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bookmarkStart w:id="20" w:name="_GoBack"/>
      <w:bookmarkEnd w:id="20"/>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134沙河市林场</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259.02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259.02</w:t>
            </w:r>
          </w:p>
        </w:tc>
        <w:tc>
          <w:tcPr>
            <w:tcW w:w="4535" w:type="dxa"/>
            <w:vAlign w:val="center"/>
          </w:tcPr>
          <w:p>
            <w:pPr>
              <w:pStyle w:val="15"/>
            </w:pPr>
            <w:r>
              <w:t>本年支出合计</w:t>
            </w:r>
          </w:p>
        </w:tc>
        <w:tc>
          <w:tcPr>
            <w:tcW w:w="2126" w:type="dxa"/>
            <w:vAlign w:val="center"/>
          </w:tcPr>
          <w:p>
            <w:pPr>
              <w:pStyle w:val="16"/>
            </w:pPr>
            <w:r>
              <w:t>259.02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259.02</w:t>
            </w:r>
          </w:p>
        </w:tc>
        <w:tc>
          <w:tcPr>
            <w:tcW w:w="4535" w:type="dxa"/>
            <w:vAlign w:val="center"/>
          </w:tcPr>
          <w:p>
            <w:pPr>
              <w:pStyle w:val="15"/>
            </w:pPr>
            <w:r>
              <w:t>支出总计</w:t>
            </w:r>
          </w:p>
        </w:tc>
        <w:tc>
          <w:tcPr>
            <w:tcW w:w="2126" w:type="dxa"/>
            <w:vAlign w:val="center"/>
          </w:tcPr>
          <w:p>
            <w:pPr>
              <w:pStyle w:val="16"/>
            </w:pPr>
            <w:r>
              <w:t>259.02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134沙河市林场</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259.02</w:t>
            </w:r>
          </w:p>
        </w:tc>
        <w:tc>
          <w:tcPr>
            <w:tcW w:w="1134" w:type="dxa"/>
            <w:vAlign w:val="center"/>
          </w:tcPr>
          <w:p>
            <w:pPr>
              <w:pStyle w:val="16"/>
            </w:pPr>
            <w:r>
              <w:t>259.02</w:t>
            </w:r>
          </w:p>
        </w:tc>
        <w:tc>
          <w:tcPr>
            <w:tcW w:w="1134" w:type="dxa"/>
            <w:vAlign w:val="center"/>
          </w:tcPr>
          <w:p>
            <w:pPr>
              <w:pStyle w:val="16"/>
            </w:pPr>
            <w:r>
              <w:t>259.02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3.66</w:t>
            </w:r>
          </w:p>
        </w:tc>
        <w:tc>
          <w:tcPr>
            <w:tcW w:w="1134" w:type="dxa"/>
            <w:vAlign w:val="center"/>
          </w:tcPr>
          <w:p>
            <w:pPr>
              <w:pStyle w:val="12"/>
            </w:pPr>
            <w:r>
              <w:t>3.66</w:t>
            </w:r>
          </w:p>
        </w:tc>
        <w:tc>
          <w:tcPr>
            <w:tcW w:w="1134" w:type="dxa"/>
            <w:vAlign w:val="center"/>
          </w:tcPr>
          <w:p>
            <w:pPr>
              <w:pStyle w:val="12"/>
            </w:pPr>
            <w:r>
              <w:t>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3.66</w:t>
            </w:r>
          </w:p>
        </w:tc>
        <w:tc>
          <w:tcPr>
            <w:tcW w:w="1134" w:type="dxa"/>
            <w:vAlign w:val="center"/>
          </w:tcPr>
          <w:p>
            <w:pPr>
              <w:pStyle w:val="12"/>
            </w:pPr>
            <w:r>
              <w:t>3.66</w:t>
            </w:r>
          </w:p>
        </w:tc>
        <w:tc>
          <w:tcPr>
            <w:tcW w:w="1134" w:type="dxa"/>
            <w:vAlign w:val="center"/>
          </w:tcPr>
          <w:p>
            <w:pPr>
              <w:pStyle w:val="12"/>
            </w:pPr>
            <w:r>
              <w:t>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3.66</w:t>
            </w:r>
          </w:p>
        </w:tc>
        <w:tc>
          <w:tcPr>
            <w:tcW w:w="1134" w:type="dxa"/>
            <w:vAlign w:val="center"/>
          </w:tcPr>
          <w:p>
            <w:pPr>
              <w:pStyle w:val="12"/>
            </w:pPr>
            <w:r>
              <w:t>3.66</w:t>
            </w:r>
          </w:p>
        </w:tc>
        <w:tc>
          <w:tcPr>
            <w:tcW w:w="1134" w:type="dxa"/>
            <w:vAlign w:val="center"/>
          </w:tcPr>
          <w:p>
            <w:pPr>
              <w:pStyle w:val="12"/>
            </w:pPr>
            <w:r>
              <w:t>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2130299</w:t>
            </w:r>
          </w:p>
        </w:tc>
        <w:tc>
          <w:tcPr>
            <w:tcW w:w="1559" w:type="dxa"/>
            <w:vAlign w:val="center"/>
          </w:tcPr>
          <w:p>
            <w:pPr>
              <w:pStyle w:val="13"/>
            </w:pPr>
            <w:r>
              <w:t>其他林业和草原支出</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r>
              <w:t>239.78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7.02</w:t>
            </w:r>
          </w:p>
        </w:tc>
        <w:tc>
          <w:tcPr>
            <w:tcW w:w="1134" w:type="dxa"/>
            <w:vAlign w:val="center"/>
          </w:tcPr>
          <w:p>
            <w:pPr>
              <w:pStyle w:val="12"/>
            </w:pPr>
            <w:r>
              <w:t>7.02</w:t>
            </w:r>
          </w:p>
        </w:tc>
        <w:tc>
          <w:tcPr>
            <w:tcW w:w="1134" w:type="dxa"/>
            <w:vAlign w:val="center"/>
          </w:tcPr>
          <w:p>
            <w:pPr>
              <w:pStyle w:val="12"/>
            </w:pPr>
            <w:r>
              <w:t>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7.02</w:t>
            </w:r>
          </w:p>
        </w:tc>
        <w:tc>
          <w:tcPr>
            <w:tcW w:w="1134" w:type="dxa"/>
            <w:vAlign w:val="center"/>
          </w:tcPr>
          <w:p>
            <w:pPr>
              <w:pStyle w:val="12"/>
            </w:pPr>
            <w:r>
              <w:t>7.02</w:t>
            </w:r>
          </w:p>
        </w:tc>
        <w:tc>
          <w:tcPr>
            <w:tcW w:w="1134" w:type="dxa"/>
            <w:vAlign w:val="center"/>
          </w:tcPr>
          <w:p>
            <w:pPr>
              <w:pStyle w:val="12"/>
            </w:pPr>
            <w:r>
              <w:t>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7.02</w:t>
            </w:r>
          </w:p>
        </w:tc>
        <w:tc>
          <w:tcPr>
            <w:tcW w:w="1134" w:type="dxa"/>
            <w:vAlign w:val="center"/>
          </w:tcPr>
          <w:p>
            <w:pPr>
              <w:pStyle w:val="12"/>
            </w:pPr>
            <w:r>
              <w:t>7.02</w:t>
            </w:r>
          </w:p>
        </w:tc>
        <w:tc>
          <w:tcPr>
            <w:tcW w:w="1134" w:type="dxa"/>
            <w:vAlign w:val="center"/>
          </w:tcPr>
          <w:p>
            <w:pPr>
              <w:pStyle w:val="12"/>
            </w:pPr>
            <w:r>
              <w:t>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134沙河市林场</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259.02</w:t>
            </w:r>
          </w:p>
        </w:tc>
        <w:tc>
          <w:tcPr>
            <w:tcW w:w="1361" w:type="dxa"/>
            <w:vAlign w:val="center"/>
          </w:tcPr>
          <w:p>
            <w:pPr>
              <w:pStyle w:val="16"/>
            </w:pPr>
            <w:r>
              <w:t>159.02</w:t>
            </w:r>
          </w:p>
        </w:tc>
        <w:tc>
          <w:tcPr>
            <w:tcW w:w="1361" w:type="dxa"/>
            <w:vAlign w:val="center"/>
          </w:tcPr>
          <w:p>
            <w:pPr>
              <w:pStyle w:val="16"/>
            </w:pPr>
            <w:r>
              <w:t>100.00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8.56</w:t>
            </w:r>
          </w:p>
        </w:tc>
        <w:tc>
          <w:tcPr>
            <w:tcW w:w="1361" w:type="dxa"/>
            <w:vAlign w:val="center"/>
          </w:tcPr>
          <w:p>
            <w:pPr>
              <w:pStyle w:val="12"/>
            </w:pPr>
            <w:r>
              <w:t>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8.56</w:t>
            </w:r>
          </w:p>
        </w:tc>
        <w:tc>
          <w:tcPr>
            <w:tcW w:w="1361" w:type="dxa"/>
            <w:vAlign w:val="center"/>
          </w:tcPr>
          <w:p>
            <w:pPr>
              <w:pStyle w:val="12"/>
            </w:pPr>
            <w:r>
              <w:t>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8.56</w:t>
            </w:r>
          </w:p>
        </w:tc>
        <w:tc>
          <w:tcPr>
            <w:tcW w:w="1361" w:type="dxa"/>
            <w:vAlign w:val="center"/>
          </w:tcPr>
          <w:p>
            <w:pPr>
              <w:pStyle w:val="12"/>
            </w:pPr>
            <w:r>
              <w:t>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3.66</w:t>
            </w:r>
          </w:p>
        </w:tc>
        <w:tc>
          <w:tcPr>
            <w:tcW w:w="1361" w:type="dxa"/>
            <w:vAlign w:val="center"/>
          </w:tcPr>
          <w:p>
            <w:pPr>
              <w:pStyle w:val="12"/>
            </w:pPr>
            <w:r>
              <w:t>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3.66</w:t>
            </w:r>
          </w:p>
        </w:tc>
        <w:tc>
          <w:tcPr>
            <w:tcW w:w="1361" w:type="dxa"/>
            <w:vAlign w:val="center"/>
          </w:tcPr>
          <w:p>
            <w:pPr>
              <w:pStyle w:val="12"/>
            </w:pPr>
            <w:r>
              <w:t>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3.66</w:t>
            </w:r>
          </w:p>
        </w:tc>
        <w:tc>
          <w:tcPr>
            <w:tcW w:w="1361" w:type="dxa"/>
            <w:vAlign w:val="center"/>
          </w:tcPr>
          <w:p>
            <w:pPr>
              <w:pStyle w:val="12"/>
            </w:pPr>
            <w:r>
              <w:t>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239.78</w:t>
            </w:r>
          </w:p>
        </w:tc>
        <w:tc>
          <w:tcPr>
            <w:tcW w:w="1361" w:type="dxa"/>
            <w:vAlign w:val="center"/>
          </w:tcPr>
          <w:p>
            <w:pPr>
              <w:pStyle w:val="12"/>
            </w:pPr>
            <w:r>
              <w:t>139.78</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239.78</w:t>
            </w:r>
          </w:p>
        </w:tc>
        <w:tc>
          <w:tcPr>
            <w:tcW w:w="1361" w:type="dxa"/>
            <w:vAlign w:val="center"/>
          </w:tcPr>
          <w:p>
            <w:pPr>
              <w:pStyle w:val="12"/>
            </w:pPr>
            <w:r>
              <w:t>139.78</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2130299</w:t>
            </w:r>
          </w:p>
        </w:tc>
        <w:tc>
          <w:tcPr>
            <w:tcW w:w="4535" w:type="dxa"/>
            <w:vAlign w:val="center"/>
          </w:tcPr>
          <w:p>
            <w:pPr>
              <w:pStyle w:val="13"/>
            </w:pPr>
            <w:r>
              <w:t>其他林业和草原支出</w:t>
            </w:r>
          </w:p>
        </w:tc>
        <w:tc>
          <w:tcPr>
            <w:tcW w:w="1361" w:type="dxa"/>
            <w:vAlign w:val="center"/>
          </w:tcPr>
          <w:p>
            <w:pPr>
              <w:pStyle w:val="12"/>
            </w:pPr>
            <w:r>
              <w:t>239.78</w:t>
            </w:r>
          </w:p>
        </w:tc>
        <w:tc>
          <w:tcPr>
            <w:tcW w:w="1361" w:type="dxa"/>
            <w:vAlign w:val="center"/>
          </w:tcPr>
          <w:p>
            <w:pPr>
              <w:pStyle w:val="12"/>
            </w:pPr>
            <w:r>
              <w:t>139.78</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7.02</w:t>
            </w:r>
          </w:p>
        </w:tc>
        <w:tc>
          <w:tcPr>
            <w:tcW w:w="1361" w:type="dxa"/>
            <w:vAlign w:val="center"/>
          </w:tcPr>
          <w:p>
            <w:pPr>
              <w:pStyle w:val="12"/>
            </w:pPr>
            <w:r>
              <w:t>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7.02</w:t>
            </w:r>
          </w:p>
        </w:tc>
        <w:tc>
          <w:tcPr>
            <w:tcW w:w="1361" w:type="dxa"/>
            <w:vAlign w:val="center"/>
          </w:tcPr>
          <w:p>
            <w:pPr>
              <w:pStyle w:val="12"/>
            </w:pPr>
            <w:r>
              <w:t>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7.02</w:t>
            </w:r>
          </w:p>
        </w:tc>
        <w:tc>
          <w:tcPr>
            <w:tcW w:w="1361" w:type="dxa"/>
            <w:vAlign w:val="center"/>
          </w:tcPr>
          <w:p>
            <w:pPr>
              <w:pStyle w:val="12"/>
            </w:pPr>
            <w:r>
              <w:t>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134沙河市林场</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259.02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8.56</w:t>
            </w:r>
          </w:p>
        </w:tc>
        <w:tc>
          <w:tcPr>
            <w:tcW w:w="1474" w:type="dxa"/>
            <w:vAlign w:val="center"/>
          </w:tcPr>
          <w:p>
            <w:pPr>
              <w:pStyle w:val="12"/>
            </w:pPr>
            <w:r>
              <w:t>8.56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3.66</w:t>
            </w:r>
          </w:p>
        </w:tc>
        <w:tc>
          <w:tcPr>
            <w:tcW w:w="1474" w:type="dxa"/>
            <w:vAlign w:val="center"/>
          </w:tcPr>
          <w:p>
            <w:pPr>
              <w:pStyle w:val="12"/>
            </w:pPr>
            <w:r>
              <w:t>3.66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239.78</w:t>
            </w:r>
          </w:p>
        </w:tc>
        <w:tc>
          <w:tcPr>
            <w:tcW w:w="1474" w:type="dxa"/>
            <w:vAlign w:val="center"/>
          </w:tcPr>
          <w:p>
            <w:pPr>
              <w:pStyle w:val="12"/>
            </w:pPr>
            <w:r>
              <w:t>239.78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7.02</w:t>
            </w:r>
          </w:p>
        </w:tc>
        <w:tc>
          <w:tcPr>
            <w:tcW w:w="1474" w:type="dxa"/>
            <w:vAlign w:val="center"/>
          </w:tcPr>
          <w:p>
            <w:pPr>
              <w:pStyle w:val="12"/>
            </w:pPr>
            <w:r>
              <w:t>7.02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259.02</w:t>
            </w:r>
          </w:p>
        </w:tc>
        <w:tc>
          <w:tcPr>
            <w:tcW w:w="3402" w:type="dxa"/>
            <w:vAlign w:val="center"/>
          </w:tcPr>
          <w:p>
            <w:pPr>
              <w:pStyle w:val="15"/>
            </w:pPr>
            <w:r>
              <w:t>本年支出合计</w:t>
            </w:r>
          </w:p>
        </w:tc>
        <w:tc>
          <w:tcPr>
            <w:tcW w:w="1474" w:type="dxa"/>
            <w:vAlign w:val="center"/>
          </w:tcPr>
          <w:p>
            <w:pPr>
              <w:pStyle w:val="16"/>
            </w:pPr>
            <w:r>
              <w:t>259.02</w:t>
            </w:r>
          </w:p>
        </w:tc>
        <w:tc>
          <w:tcPr>
            <w:tcW w:w="1474" w:type="dxa"/>
            <w:vAlign w:val="center"/>
          </w:tcPr>
          <w:p>
            <w:pPr>
              <w:pStyle w:val="16"/>
            </w:pPr>
            <w:r>
              <w:t>259.02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259.02</w:t>
            </w:r>
          </w:p>
        </w:tc>
        <w:tc>
          <w:tcPr>
            <w:tcW w:w="3402" w:type="dxa"/>
            <w:vAlign w:val="center"/>
          </w:tcPr>
          <w:p>
            <w:pPr>
              <w:pStyle w:val="15"/>
            </w:pPr>
            <w:r>
              <w:t>支出总计</w:t>
            </w:r>
          </w:p>
        </w:tc>
        <w:tc>
          <w:tcPr>
            <w:tcW w:w="1474" w:type="dxa"/>
            <w:vAlign w:val="center"/>
          </w:tcPr>
          <w:p>
            <w:pPr>
              <w:pStyle w:val="16"/>
            </w:pPr>
            <w:r>
              <w:t>259.02</w:t>
            </w:r>
          </w:p>
        </w:tc>
        <w:tc>
          <w:tcPr>
            <w:tcW w:w="1474" w:type="dxa"/>
            <w:vAlign w:val="center"/>
          </w:tcPr>
          <w:p>
            <w:pPr>
              <w:pStyle w:val="16"/>
            </w:pPr>
            <w:r>
              <w:t>259.02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134沙河市林场</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259.02</w:t>
            </w:r>
          </w:p>
        </w:tc>
        <w:tc>
          <w:tcPr>
            <w:tcW w:w="2551" w:type="dxa"/>
            <w:vAlign w:val="center"/>
          </w:tcPr>
          <w:p>
            <w:pPr>
              <w:pStyle w:val="16"/>
            </w:pPr>
            <w:r>
              <w:t>159.02</w:t>
            </w:r>
          </w:p>
        </w:tc>
        <w:tc>
          <w:tcPr>
            <w:tcW w:w="2551" w:type="dxa"/>
            <w:vAlign w:val="center"/>
          </w:tcPr>
          <w:p>
            <w:pPr>
              <w:pStyle w:val="16"/>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8.56</w:t>
            </w:r>
          </w:p>
        </w:tc>
        <w:tc>
          <w:tcPr>
            <w:tcW w:w="2551" w:type="dxa"/>
            <w:vAlign w:val="center"/>
          </w:tcPr>
          <w:p>
            <w:pPr>
              <w:pStyle w:val="12"/>
            </w:pPr>
            <w:r>
              <w:t>8.56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8.56</w:t>
            </w:r>
          </w:p>
        </w:tc>
        <w:tc>
          <w:tcPr>
            <w:tcW w:w="2551" w:type="dxa"/>
            <w:vAlign w:val="center"/>
          </w:tcPr>
          <w:p>
            <w:pPr>
              <w:pStyle w:val="12"/>
            </w:pPr>
            <w:r>
              <w:t>8.56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8.56</w:t>
            </w:r>
          </w:p>
        </w:tc>
        <w:tc>
          <w:tcPr>
            <w:tcW w:w="2551" w:type="dxa"/>
            <w:vAlign w:val="center"/>
          </w:tcPr>
          <w:p>
            <w:pPr>
              <w:pStyle w:val="12"/>
            </w:pPr>
            <w:r>
              <w:t>8.56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3.66</w:t>
            </w:r>
          </w:p>
        </w:tc>
        <w:tc>
          <w:tcPr>
            <w:tcW w:w="2551" w:type="dxa"/>
            <w:vAlign w:val="center"/>
          </w:tcPr>
          <w:p>
            <w:pPr>
              <w:pStyle w:val="12"/>
            </w:pPr>
            <w:r>
              <w:t>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3.66</w:t>
            </w:r>
          </w:p>
        </w:tc>
        <w:tc>
          <w:tcPr>
            <w:tcW w:w="2551" w:type="dxa"/>
            <w:vAlign w:val="center"/>
          </w:tcPr>
          <w:p>
            <w:pPr>
              <w:pStyle w:val="12"/>
            </w:pPr>
            <w:r>
              <w:t>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3.66</w:t>
            </w:r>
          </w:p>
        </w:tc>
        <w:tc>
          <w:tcPr>
            <w:tcW w:w="2551" w:type="dxa"/>
            <w:vAlign w:val="center"/>
          </w:tcPr>
          <w:p>
            <w:pPr>
              <w:pStyle w:val="12"/>
            </w:pPr>
            <w:r>
              <w:t>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239.78</w:t>
            </w:r>
          </w:p>
        </w:tc>
        <w:tc>
          <w:tcPr>
            <w:tcW w:w="2551" w:type="dxa"/>
            <w:vAlign w:val="center"/>
          </w:tcPr>
          <w:p>
            <w:pPr>
              <w:pStyle w:val="12"/>
            </w:pPr>
            <w:r>
              <w:t>139.78</w:t>
            </w: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239.78</w:t>
            </w:r>
          </w:p>
        </w:tc>
        <w:tc>
          <w:tcPr>
            <w:tcW w:w="2551" w:type="dxa"/>
            <w:vAlign w:val="center"/>
          </w:tcPr>
          <w:p>
            <w:pPr>
              <w:pStyle w:val="12"/>
            </w:pPr>
            <w:r>
              <w:t>139.78</w:t>
            </w: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2130299</w:t>
            </w:r>
          </w:p>
        </w:tc>
        <w:tc>
          <w:tcPr>
            <w:tcW w:w="4535" w:type="dxa"/>
            <w:vAlign w:val="center"/>
          </w:tcPr>
          <w:p>
            <w:pPr>
              <w:pStyle w:val="13"/>
            </w:pPr>
            <w:r>
              <w:t>其他林业和草原支出</w:t>
            </w:r>
          </w:p>
        </w:tc>
        <w:tc>
          <w:tcPr>
            <w:tcW w:w="2551" w:type="dxa"/>
            <w:vAlign w:val="center"/>
          </w:tcPr>
          <w:p>
            <w:pPr>
              <w:pStyle w:val="12"/>
            </w:pPr>
            <w:r>
              <w:t>239.78</w:t>
            </w:r>
          </w:p>
        </w:tc>
        <w:tc>
          <w:tcPr>
            <w:tcW w:w="2551" w:type="dxa"/>
            <w:vAlign w:val="center"/>
          </w:tcPr>
          <w:p>
            <w:pPr>
              <w:pStyle w:val="12"/>
            </w:pPr>
            <w:r>
              <w:t>139.78</w:t>
            </w: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7.02</w:t>
            </w:r>
          </w:p>
        </w:tc>
        <w:tc>
          <w:tcPr>
            <w:tcW w:w="2551" w:type="dxa"/>
            <w:vAlign w:val="center"/>
          </w:tcPr>
          <w:p>
            <w:pPr>
              <w:pStyle w:val="12"/>
            </w:pPr>
            <w:r>
              <w:t>7.02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7.02</w:t>
            </w:r>
          </w:p>
        </w:tc>
        <w:tc>
          <w:tcPr>
            <w:tcW w:w="2551" w:type="dxa"/>
            <w:vAlign w:val="center"/>
          </w:tcPr>
          <w:p>
            <w:pPr>
              <w:pStyle w:val="12"/>
            </w:pPr>
            <w:r>
              <w:t>7.02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7.02</w:t>
            </w:r>
          </w:p>
        </w:tc>
        <w:tc>
          <w:tcPr>
            <w:tcW w:w="2551" w:type="dxa"/>
            <w:vAlign w:val="center"/>
          </w:tcPr>
          <w:p>
            <w:pPr>
              <w:pStyle w:val="12"/>
            </w:pPr>
            <w:r>
              <w:t>7.02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134沙河市林场</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159.02</w:t>
            </w:r>
          </w:p>
        </w:tc>
        <w:tc>
          <w:tcPr>
            <w:tcW w:w="2551" w:type="dxa"/>
            <w:vAlign w:val="center"/>
          </w:tcPr>
          <w:p>
            <w:pPr>
              <w:pStyle w:val="16"/>
            </w:pPr>
            <w:r>
              <w:t>156.88</w:t>
            </w:r>
          </w:p>
        </w:tc>
        <w:tc>
          <w:tcPr>
            <w:tcW w:w="2551" w:type="dxa"/>
            <w:vAlign w:val="center"/>
          </w:tcPr>
          <w:p>
            <w:pPr>
              <w:pStyle w:val="16"/>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77.82</w:t>
            </w:r>
          </w:p>
        </w:tc>
        <w:tc>
          <w:tcPr>
            <w:tcW w:w="2551" w:type="dxa"/>
            <w:vAlign w:val="center"/>
          </w:tcPr>
          <w:p>
            <w:pPr>
              <w:pStyle w:val="12"/>
            </w:pPr>
            <w:r>
              <w:t>77.82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31.68</w:t>
            </w:r>
          </w:p>
        </w:tc>
        <w:tc>
          <w:tcPr>
            <w:tcW w:w="2551" w:type="dxa"/>
            <w:vAlign w:val="center"/>
          </w:tcPr>
          <w:p>
            <w:pPr>
              <w:pStyle w:val="12"/>
            </w:pPr>
            <w:r>
              <w:t>31.68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1.05</w:t>
            </w:r>
          </w:p>
        </w:tc>
        <w:tc>
          <w:tcPr>
            <w:tcW w:w="2551" w:type="dxa"/>
            <w:vAlign w:val="center"/>
          </w:tcPr>
          <w:p>
            <w:pPr>
              <w:pStyle w:val="12"/>
            </w:pPr>
            <w:r>
              <w:t>1.05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25.85</w:t>
            </w:r>
          </w:p>
        </w:tc>
        <w:tc>
          <w:tcPr>
            <w:tcW w:w="2551" w:type="dxa"/>
            <w:vAlign w:val="center"/>
          </w:tcPr>
          <w:p>
            <w:pPr>
              <w:pStyle w:val="12"/>
            </w:pPr>
            <w:r>
              <w:t>25.85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8.56</w:t>
            </w:r>
          </w:p>
        </w:tc>
        <w:tc>
          <w:tcPr>
            <w:tcW w:w="2551" w:type="dxa"/>
            <w:vAlign w:val="center"/>
          </w:tcPr>
          <w:p>
            <w:pPr>
              <w:pStyle w:val="12"/>
            </w:pPr>
            <w:r>
              <w:t>8.56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3.66</w:t>
            </w:r>
          </w:p>
        </w:tc>
        <w:tc>
          <w:tcPr>
            <w:tcW w:w="2551" w:type="dxa"/>
            <w:vAlign w:val="center"/>
          </w:tcPr>
          <w:p>
            <w:pPr>
              <w:pStyle w:val="12"/>
            </w:pPr>
            <w:r>
              <w:t>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7.02</w:t>
            </w:r>
          </w:p>
        </w:tc>
        <w:tc>
          <w:tcPr>
            <w:tcW w:w="2551" w:type="dxa"/>
            <w:vAlign w:val="center"/>
          </w:tcPr>
          <w:p>
            <w:pPr>
              <w:pStyle w:val="12"/>
            </w:pPr>
            <w:r>
              <w:t>7.02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2.14</w:t>
            </w:r>
          </w:p>
        </w:tc>
        <w:tc>
          <w:tcPr>
            <w:tcW w:w="2551" w:type="dxa"/>
            <w:vAlign w:val="center"/>
          </w:tcPr>
          <w:p>
            <w:pPr>
              <w:pStyle w:val="12"/>
            </w:pPr>
          </w:p>
        </w:tc>
        <w:tc>
          <w:tcPr>
            <w:tcW w:w="2551" w:type="dxa"/>
            <w:vAlign w:val="center"/>
          </w:tcPr>
          <w:p>
            <w:pPr>
              <w:pStyle w:val="12"/>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0.72</w:t>
            </w:r>
          </w:p>
        </w:tc>
        <w:tc>
          <w:tcPr>
            <w:tcW w:w="2551" w:type="dxa"/>
            <w:vAlign w:val="center"/>
          </w:tcPr>
          <w:p>
            <w:pPr>
              <w:pStyle w:val="12"/>
            </w:pPr>
          </w:p>
        </w:tc>
        <w:tc>
          <w:tcPr>
            <w:tcW w:w="2551" w:type="dxa"/>
            <w:vAlign w:val="center"/>
          </w:tcPr>
          <w:p>
            <w:pPr>
              <w:pStyle w:val="12"/>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0.79</w:t>
            </w:r>
          </w:p>
        </w:tc>
        <w:tc>
          <w:tcPr>
            <w:tcW w:w="2551" w:type="dxa"/>
            <w:vAlign w:val="center"/>
          </w:tcPr>
          <w:p>
            <w:pPr>
              <w:pStyle w:val="12"/>
            </w:pPr>
          </w:p>
        </w:tc>
        <w:tc>
          <w:tcPr>
            <w:tcW w:w="2551" w:type="dxa"/>
            <w:vAlign w:val="center"/>
          </w:tcPr>
          <w:p>
            <w:pPr>
              <w:pStyle w:val="12"/>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79.06</w:t>
            </w:r>
          </w:p>
        </w:tc>
        <w:tc>
          <w:tcPr>
            <w:tcW w:w="2551" w:type="dxa"/>
            <w:vAlign w:val="center"/>
          </w:tcPr>
          <w:p>
            <w:pPr>
              <w:pStyle w:val="12"/>
            </w:pPr>
            <w:r>
              <w:t>79.06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79.06</w:t>
            </w:r>
          </w:p>
        </w:tc>
        <w:tc>
          <w:tcPr>
            <w:tcW w:w="2551" w:type="dxa"/>
            <w:vAlign w:val="center"/>
          </w:tcPr>
          <w:p>
            <w:pPr>
              <w:pStyle w:val="12"/>
            </w:pPr>
            <w:r>
              <w:t>79.06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134沙河市林场</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134沙河市林场</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134沙河市林场</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沙河市林场2024年部门预算信息公开情况说明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沙河市林场2024年部门预算信息公开情况说明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按照《中华人民共和国预算法》、《地方预决算公开操作规程》和《关于进一步推进预算公开工作的实施意见》规定，现将沙河市林场2024年部门预算公开如下：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沙河市林场2024年部门预算信息公开情况说明</w:t>
      </w:r>
    </w:p>
    <w:p>
      <w:pPr>
        <w:pStyle w:val="18"/>
      </w:pPr>
      <w:r>
        <w:t>部门职责：</w:t>
      </w:r>
    </w:p>
    <w:p>
      <w:pPr>
        <w:pStyle w:val="18"/>
      </w:pPr>
      <w:r>
        <w:t>按照</w:t>
      </w:r>
      <w:r>
        <w:rPr>
          <w:rFonts w:hint="eastAsia"/>
          <w:lang w:eastAsia="zh-CN"/>
        </w:rPr>
        <w:t>《中华人民共和国预算法》</w:t>
      </w:r>
      <w:r>
        <w:t>、《地方预决算公开操作规程》和《关于进一步推进预算公开工作的实施意见》规定，现将沙河市林场2024年部门预算公开如下：</w:t>
      </w:r>
    </w:p>
    <w:p>
      <w:pPr>
        <w:pStyle w:val="18"/>
      </w:pPr>
      <w:r>
        <w:t>一、部门职责及机构设置情况</w:t>
      </w:r>
    </w:p>
    <w:p>
      <w:pPr>
        <w:pStyle w:val="18"/>
      </w:pPr>
      <w:r>
        <w:t>沙河市林场贯彻落实党中央、省委、邢台市委和沙河市委关于国有林场工作的方针政策和决策部署。主要职责是：</w:t>
      </w:r>
    </w:p>
    <w:p>
      <w:pPr>
        <w:pStyle w:val="18"/>
      </w:pPr>
      <w:r>
        <w:t>(一)负责管理国有林场，防止国有林场私有化。</w:t>
      </w:r>
    </w:p>
    <w:p>
      <w:pPr>
        <w:pStyle w:val="18"/>
      </w:pPr>
      <w:r>
        <w:t>(二)统筹协调山林水田湖草一体化发展，促进林业发展。</w:t>
      </w:r>
    </w:p>
    <w:p>
      <w:pPr>
        <w:pStyle w:val="18"/>
      </w:pPr>
      <w:r>
        <w:t>(三)做好森林抚育与经营，病虫害防治，保护林地资源和生态环境安全。</w:t>
      </w:r>
    </w:p>
    <w:p>
      <w:pPr>
        <w:pStyle w:val="18"/>
      </w:pPr>
      <w:r>
        <w:t>(四)抓好护林防灭火和应急管理工作，保护林地资源和生态环境安全。</w:t>
      </w:r>
    </w:p>
    <w:p>
      <w:pPr>
        <w:pStyle w:val="18"/>
      </w:pPr>
      <w:r>
        <w:t>(五)利用政策优势发挥示范引领作用，大力推广良种选育与新技术，林木种苗生产供应，提供林业信息服务。</w:t>
      </w:r>
    </w:p>
    <w:p>
      <w:pPr>
        <w:pStyle w:val="18"/>
      </w:pPr>
      <w:r>
        <w:t>(六)完成市政府交办的其他任务。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沙河市林场</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rPr>
                <w:rFonts w:hint="default" w:eastAsia="方正书宋_GBK"/>
                <w:lang w:val="en-US" w:eastAsia="zh-CN"/>
              </w:rPr>
            </w:pPr>
            <w:r>
              <w:t>财政</w:t>
            </w:r>
            <w:r>
              <w:rPr>
                <w:rFonts w:hint="eastAsia"/>
                <w:lang w:val="en-US" w:eastAsia="zh-CN"/>
              </w:rPr>
              <w:t>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按照预算管理有关规定，目前部门预算的编制实行综合预算管理，即全部收入和支出都反映在预算中。沙河市林场机关及所属事业单位的收支包含在部门预算中。</w:t>
      </w:r>
    </w:p>
    <w:p>
      <w:pPr>
        <w:pStyle w:val="19"/>
      </w:pPr>
      <w:r>
        <w:t>1、收入说明</w:t>
      </w:r>
    </w:p>
    <w:p>
      <w:pPr>
        <w:pStyle w:val="19"/>
      </w:pPr>
      <w:r>
        <w:t>反映本部门当年全部收入。2024年预算收入259.02万元，其中：一般公共预算收入259.02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林场年度部门预算中支出预算的总体情况。2024年支出预算259.02万元，其中基本支出159.02万元，包括人员经费156.88万元和日常公用经费2.14万元；项目支出100.00万元，主要为基本支出159.02万元；项目支出100万元。</w:t>
      </w:r>
    </w:p>
    <w:p>
      <w:pPr>
        <w:pStyle w:val="19"/>
      </w:pPr>
      <w:r>
        <w:t>3、比上年增减情况</w:t>
      </w:r>
    </w:p>
    <w:p>
      <w:pPr>
        <w:pStyle w:val="19"/>
      </w:pPr>
      <w:r>
        <w:t>2024年预算收支安排259.02万元，较2023年预算增加90.60万元，其中：基本支出增加90.60万元，主要为增加离退休人员生活补贴等。项目支出增加0.00万元，主要为项目支出较上年无变化。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2024年，我部门财政拨款“三公”经费预算安排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沙河市林场党委紧紧围绕党的基本路线，结合林场的工作任务和特点，加强党的思想、组织和作风建设，加强党内监督，坚持</w:t>
      </w:r>
      <w:r>
        <w:rPr>
          <w:rFonts w:hint="eastAsia"/>
        </w:rPr>
        <w:t>全面</w:t>
      </w:r>
      <w:r>
        <w:t>从严治党，充分发挥党的思想政治优势、组织优势和密切联系群众的优势，服务林场建设，促进林场事业发展。</w:t>
      </w:r>
    </w:p>
    <w:p>
      <w:pPr>
        <w:pStyle w:val="22"/>
      </w:pPr>
      <w:r>
        <w:t>沙河市林场根据部门职责要求，在党的二十大精神指引下，贯彻执行市委、市政府经济社会发展总体思路，持续深化国有林场改革，突出林场人的职责和使命。建立健全制度机制，切实落实工作责任，大力开展项目建设。切实加强组织领导，强化责任落实、强化森防安全、强化日常检查、强化应急管理。</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1、绩效目标：坚持植树造林，为绿色生态可持续发展</w:t>
      </w:r>
      <w:r>
        <w:rPr>
          <w:rFonts w:hint="eastAsia"/>
          <w:lang w:val="en-US" w:eastAsia="zh-CN"/>
        </w:rPr>
        <w:t>作</w:t>
      </w:r>
      <w:r>
        <w:t>贡献。</w:t>
      </w:r>
    </w:p>
    <w:p>
      <w:pPr>
        <w:pStyle w:val="23"/>
      </w:pPr>
      <w:r>
        <w:t>绩效指标：坚持“因地制宜，适地适树”的科学造林原则，对现有林地进行逐步修复完善，按总体规划和造林地的立地条件选择设计林种和树种。</w:t>
      </w:r>
    </w:p>
    <w:p>
      <w:pPr>
        <w:pStyle w:val="23"/>
      </w:pPr>
      <w:r>
        <w:t>2、绩效目标：治理裸露土地，防止扬尘污染。</w:t>
      </w:r>
    </w:p>
    <w:p>
      <w:pPr>
        <w:pStyle w:val="23"/>
      </w:pPr>
      <w:r>
        <w:t>绩效指标：一是对裸露林地进行分类管理，科学施策，在林间距较大的裸露土地上种植农作物，尽量避免扬尘情况发生。二是对林地内已完成植绿的裸露土地加大管护力度，保障新种草木旺盛生长，同时对可以行车的林间道路进行喷洒抑尘。</w:t>
      </w:r>
    </w:p>
    <w:p>
      <w:pPr>
        <w:pStyle w:val="23"/>
      </w:pPr>
      <w:r>
        <w:t>3、绩效目标：进行严厉打击盗采砂石工作。</w:t>
      </w:r>
    </w:p>
    <w:p>
      <w:pPr>
        <w:pStyle w:val="23"/>
      </w:pPr>
      <w:r>
        <w:t>绩效指标：打击盗采砂石一直是林场工作的重中之重，林场重拳出击细化措施，建立了防盗采长效监管机制。一是建立24小时巡逻制度，二是建立多种工作台账，三是联合公安部门配</w:t>
      </w:r>
      <w:r>
        <w:rPr>
          <w:rFonts w:hint="eastAsia"/>
          <w:lang w:val="en-US" w:eastAsia="zh-CN"/>
        </w:rPr>
        <w:t>置</w:t>
      </w:r>
      <w:r>
        <w:t>技防监控。</w:t>
      </w:r>
    </w:p>
    <w:p>
      <w:pPr>
        <w:pStyle w:val="23"/>
      </w:pPr>
      <w:r>
        <w:t>4、绩效目标：持续做好安全生产，做好护林防火工作。</w:t>
      </w:r>
    </w:p>
    <w:p>
      <w:pPr>
        <w:pStyle w:val="23"/>
      </w:pPr>
      <w:r>
        <w:t>绩效指标：为保护林地资源和生态环境安全，切实做好林场防火灭火工作，一是成立林场防灭火工作部，统筹协调防灭火工作，对发现的火情进行应急处置和及时报告。二是坚持24小时值班备勤，始终保持临战状态，确保一旦发生火情，能够拉得出、上得去、战得胜。三是备强扑救力量，将人防、物防与技防相结合。四是做好护林防火宣传工作和做好节假日、三夏禁烧工作，确保林地内不冒一处烟，不着一处火。</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(二）加强支出管理。通过优化支出结构、编细编实预算、及时支付资金、细化代编预算、确保支出进度达标。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1、沙河林场补助经费绩效目标表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13058224P00857J100073</w:t>
            </w:r>
          </w:p>
        </w:tc>
        <w:tc>
          <w:tcPr>
            <w:tcW w:w="2835" w:type="dxa"/>
            <w:vAlign w:val="center"/>
          </w:tcPr>
          <w:p>
            <w:pPr>
              <w:pStyle w:val="11"/>
            </w:pPr>
            <w:r>
              <w:t>项目名称</w:t>
            </w:r>
          </w:p>
        </w:tc>
        <w:tc>
          <w:tcPr>
            <w:tcW w:w="6094" w:type="dxa"/>
            <w:gridSpan w:val="3"/>
            <w:vAlign w:val="center"/>
          </w:tcPr>
          <w:p>
            <w:pPr>
              <w:pStyle w:val="13"/>
            </w:pPr>
            <w:r>
              <w:t>沙河林场补助经费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tabs>
                <w:tab w:val="left" w:pos="382"/>
              </w:tabs>
              <w:rPr>
                <w:rFonts w:hint="default" w:eastAsia="方正书宋_GBK"/>
                <w:lang w:val="en-US" w:eastAsia="zh-CN"/>
              </w:rPr>
            </w:pPr>
            <w:r>
              <w:t xml:space="preserve"> </w:t>
            </w:r>
            <w:r>
              <w:rPr>
                <w:rFonts w:hint="eastAsia"/>
                <w:lang w:eastAsia="zh-CN"/>
              </w:rPr>
              <w:tab/>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沙河市林场补助经费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1.沙河市林场补助经费，单位日常工作运转及人员工资保障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造林面积(万亩）</w:t>
            </w:r>
          </w:p>
        </w:tc>
        <w:tc>
          <w:tcPr>
            <w:tcW w:w="5386" w:type="dxa"/>
            <w:vAlign w:val="center"/>
          </w:tcPr>
          <w:p>
            <w:pPr>
              <w:pStyle w:val="13"/>
            </w:pPr>
            <w:r>
              <w:t>造林面积0.1(万亩）</w:t>
            </w:r>
          </w:p>
        </w:tc>
        <w:tc>
          <w:tcPr>
            <w:tcW w:w="2268" w:type="dxa"/>
            <w:vAlign w:val="center"/>
          </w:tcPr>
          <w:p>
            <w:pPr>
              <w:pStyle w:val="13"/>
            </w:pPr>
            <w:r>
              <w:t>≥90万亩</w:t>
            </w:r>
          </w:p>
        </w:tc>
        <w:tc>
          <w:tcPr>
            <w:tcW w:w="1276" w:type="dxa"/>
            <w:vAlign w:val="center"/>
          </w:tcPr>
          <w:p>
            <w:pPr>
              <w:pStyle w:val="13"/>
            </w:pPr>
            <w:r>
              <w:t>《国有林场管理办法》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成活率</w:t>
            </w:r>
          </w:p>
        </w:tc>
        <w:tc>
          <w:tcPr>
            <w:tcW w:w="5386" w:type="dxa"/>
            <w:vAlign w:val="center"/>
          </w:tcPr>
          <w:p>
            <w:pPr>
              <w:pStyle w:val="13"/>
            </w:pPr>
            <w:r>
              <w:t>树木成活率</w:t>
            </w:r>
          </w:p>
        </w:tc>
        <w:tc>
          <w:tcPr>
            <w:tcW w:w="2268" w:type="dxa"/>
            <w:vAlign w:val="center"/>
          </w:tcPr>
          <w:p>
            <w:pPr>
              <w:pStyle w:val="13"/>
            </w:pPr>
            <w:r>
              <w:t>&gt;85成活率</w:t>
            </w:r>
          </w:p>
        </w:tc>
        <w:tc>
          <w:tcPr>
            <w:tcW w:w="1276" w:type="dxa"/>
            <w:vAlign w:val="center"/>
          </w:tcPr>
          <w:p>
            <w:pPr>
              <w:pStyle w:val="13"/>
            </w:pPr>
            <w:r>
              <w:t>速生林技术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按时完成工作任务</w:t>
            </w:r>
          </w:p>
        </w:tc>
        <w:tc>
          <w:tcPr>
            <w:tcW w:w="5386" w:type="dxa"/>
            <w:vAlign w:val="center"/>
          </w:tcPr>
          <w:p>
            <w:pPr>
              <w:pStyle w:val="13"/>
            </w:pPr>
            <w:r>
              <w:t>年内防火工作的完成情况</w:t>
            </w:r>
          </w:p>
        </w:tc>
        <w:tc>
          <w:tcPr>
            <w:tcW w:w="2268" w:type="dxa"/>
            <w:vAlign w:val="center"/>
          </w:tcPr>
          <w:p>
            <w:pPr>
              <w:pStyle w:val="13"/>
            </w:pPr>
            <w:r>
              <w:t>≥99工作完成情况</w:t>
            </w:r>
          </w:p>
        </w:tc>
        <w:tc>
          <w:tcPr>
            <w:tcW w:w="1276" w:type="dxa"/>
            <w:vAlign w:val="center"/>
          </w:tcPr>
          <w:p>
            <w:pPr>
              <w:pStyle w:val="13"/>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资金量</w:t>
            </w:r>
          </w:p>
        </w:tc>
        <w:tc>
          <w:tcPr>
            <w:tcW w:w="2268" w:type="dxa"/>
            <w:vAlign w:val="center"/>
          </w:tcPr>
          <w:p>
            <w:pPr>
              <w:pStyle w:val="13"/>
            </w:pPr>
            <w:r>
              <w:rPr>
                <w:rFonts w:hint="eastAsia"/>
                <w:lang w:val="en-US" w:eastAsia="zh-CN"/>
              </w:rPr>
              <w:t>100</w:t>
            </w:r>
            <w:r>
              <w:t>万元</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植被覆盖，增加公益林</w:t>
            </w:r>
          </w:p>
        </w:tc>
        <w:tc>
          <w:tcPr>
            <w:tcW w:w="2268" w:type="dxa"/>
            <w:vAlign w:val="center"/>
          </w:tcPr>
          <w:p>
            <w:pPr>
              <w:pStyle w:val="13"/>
            </w:pPr>
            <w:r>
              <w:t>&gt;65生态建设</w:t>
            </w:r>
          </w:p>
        </w:tc>
        <w:tc>
          <w:tcPr>
            <w:tcW w:w="1276" w:type="dxa"/>
            <w:vAlign w:val="center"/>
          </w:tcPr>
          <w:p>
            <w:pPr>
              <w:pStyle w:val="13"/>
              <w:rPr>
                <w:rFonts w:hint="eastAsia" w:eastAsia="方正书宋_GBK"/>
                <w:lang w:eastAsia="zh-CN"/>
              </w:rPr>
            </w:pPr>
            <w:r>
              <w:rPr>
                <w:rFonts w:hint="eastAsia"/>
                <w:lang w:eastAsia="zh-CN"/>
              </w:rPr>
              <w:t>《中华人民共和国森林法》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完成年度工作计划</w:t>
            </w:r>
          </w:p>
        </w:tc>
        <w:tc>
          <w:tcPr>
            <w:tcW w:w="2268" w:type="dxa"/>
            <w:vAlign w:val="center"/>
          </w:tcPr>
          <w:p>
            <w:pPr>
              <w:pStyle w:val="13"/>
            </w:pPr>
            <w:r>
              <w:t>≥99工作计划</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134沙河市林场</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沙河市林场（含所属单位）上年末固定资产金额为844.12万元（详见下表）。本年度拟购置固定资产总额为0.00万元，已按要求列入政府采购预算，详见政府采购预算表。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134沙河市林场</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3518.23</w:t>
            </w:r>
          </w:p>
        </w:tc>
        <w:tc>
          <w:tcPr>
            <w:tcW w:w="2835" w:type="dxa"/>
            <w:vAlign w:val="center"/>
          </w:tcPr>
          <w:p>
            <w:pPr>
              <w:pStyle w:val="12"/>
            </w:pPr>
            <w:r>
              <w:t>442.14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50</w:t>
            </w:r>
          </w:p>
        </w:tc>
        <w:tc>
          <w:tcPr>
            <w:tcW w:w="2835" w:type="dxa"/>
            <w:vAlign w:val="center"/>
          </w:tcPr>
          <w:p>
            <w:pPr>
              <w:pStyle w:val="12"/>
            </w:pPr>
            <w:r>
              <w:t>375.49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667229D"/>
    <w:rsid w:val="1ABB2AEA"/>
    <w:rsid w:val="3A213C5C"/>
    <w:rsid w:val="42AB170F"/>
    <w:rsid w:val="42F32C67"/>
    <w:rsid w:val="45B27DD3"/>
    <w:rsid w:val="543D680B"/>
    <w:rsid w:val="5B24246C"/>
    <w:rsid w:val="73AE56B5"/>
    <w:rsid w:val="7E174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2024-02-07T09:53:36Z</dcterms:created>
  <dcterms:modified xsi:type="dcterms:W3CDTF">2024-02-07T01:53:36Z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2024-02-07T09:53:35Z</dcterms:created>
  <dcterms:modified xsi:type="dcterms:W3CDTF">2024-02-07T01:53:35Z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2024-02-07T09:53:36Z</dcterms:created>
  <dcterms:modified xsi:type="dcterms:W3CDTF">2024-02-07T01:53:36Z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2024-02-07T09:53:36Z</dcterms:created>
  <dcterms:modified xsi:type="dcterms:W3CDTF">2024-02-07T01:53:36Z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2024-02-07T09:53:35Z</dcterms:created>
  <dcterms:modified xsi:type="dcterms:W3CDTF">2024-02-07T01:53:35Z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27351fb-5471-46f5-ac4c-8c7280129a34}">
  <ds:schemaRefs/>
</ds:datastoreItem>
</file>

<file path=customXml/itemProps10.xml><?xml version="1.0" encoding="utf-8"?>
<ds:datastoreItem xmlns:ds="http://schemas.openxmlformats.org/officeDocument/2006/customXml" ds:itemID="{f958030d-ec2e-45b4-a745-17d9caf86596}">
  <ds:schemaRefs/>
</ds:datastoreItem>
</file>

<file path=customXml/itemProps2.xml><?xml version="1.0" encoding="utf-8"?>
<ds:datastoreItem xmlns:ds="http://schemas.openxmlformats.org/officeDocument/2006/customXml" ds:itemID="{1ebec672-3ec3-4c3d-9637-3747f1a33a47}">
  <ds:schemaRefs/>
</ds:datastoreItem>
</file>

<file path=customXml/itemProps3.xml><?xml version="1.0" encoding="utf-8"?>
<ds:datastoreItem xmlns:ds="http://schemas.openxmlformats.org/officeDocument/2006/customXml" ds:itemID="{1ff64bf6-2ae7-4301-a2e8-558e74c21620}">
  <ds:schemaRefs/>
</ds:datastoreItem>
</file>

<file path=customXml/itemProps4.xml><?xml version="1.0" encoding="utf-8"?>
<ds:datastoreItem xmlns:ds="http://schemas.openxmlformats.org/officeDocument/2006/customXml" ds:itemID="{b8b5f525-2a8c-4a35-9a61-f04ecd5fe209}">
  <ds:schemaRefs/>
</ds:datastoreItem>
</file>

<file path=customXml/itemProps5.xml><?xml version="1.0" encoding="utf-8"?>
<ds:datastoreItem xmlns:ds="http://schemas.openxmlformats.org/officeDocument/2006/customXml" ds:itemID="{fea040d1-3785-44ba-a884-51a4ec47bdc5}">
  <ds:schemaRefs/>
</ds:datastoreItem>
</file>

<file path=customXml/itemProps6.xml><?xml version="1.0" encoding="utf-8"?>
<ds:datastoreItem xmlns:ds="http://schemas.openxmlformats.org/officeDocument/2006/customXml" ds:itemID="{ab6eaf56-f0c2-4788-b3f2-a6a0575f97ee}">
  <ds:schemaRefs/>
</ds:datastoreItem>
</file>

<file path=customXml/itemProps7.xml><?xml version="1.0" encoding="utf-8"?>
<ds:datastoreItem xmlns:ds="http://schemas.openxmlformats.org/officeDocument/2006/customXml" ds:itemID="{da624731-a531-4d1e-9049-ad36ffd2f4ac}">
  <ds:schemaRefs/>
</ds:datastoreItem>
</file>

<file path=customXml/itemProps8.xml><?xml version="1.0" encoding="utf-8"?>
<ds:datastoreItem xmlns:ds="http://schemas.openxmlformats.org/officeDocument/2006/customXml" ds:itemID="{c92b2b54-3c8d-41fc-8597-c1bc00ea5278}">
  <ds:schemaRefs/>
</ds:datastoreItem>
</file>

<file path=customXml/itemProps9.xml><?xml version="1.0" encoding="utf-8"?>
<ds:datastoreItem xmlns:ds="http://schemas.openxmlformats.org/officeDocument/2006/customXml" ds:itemID="{0b3e68ef-9956-4f40-9ae8-4045af8e289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2024-02-07T09:53:00Z</dcterms:created>
  <dc:creator>lenovo</dc:creator>
  <cp:lastModifiedBy>不二臣</cp:lastModifiedBy>
  <dcterms:modified xsi:type="dcterms:W3CDTF">2024-04-11T00:52:40Z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2072F181317045B2923D2ACFE06BEBA7</vt:lpwstr>
  </property>
</Properties>
</file>