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33</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一、沙河市科技和工业信息化局收支预算</w:t>
      </w:r>
      <w:r>
        <w:tab/>
      </w:r>
      <w:r>
        <w:fldChar w:fldCharType="begin"/>
      </w:r>
      <w:r>
        <w:instrText xml:space="preserve">PAGEREF _Toc_4_4_0000000019 \h</w:instrText>
      </w:r>
      <w:r>
        <w:fldChar w:fldCharType="separate"/>
      </w:r>
      <w:r>
        <w:t>35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117沙河市科技和工业信息化局</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1954.72</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r>
              <w:t>72.00</w:t>
            </w: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r>
              <w:t>355.00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64.47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r>
              <w:t>1484.84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50.41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r>
              <w:t>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2026.72</w:t>
            </w:r>
          </w:p>
        </w:tc>
        <w:tc>
          <w:tcPr>
            <w:tcW w:w="4535" w:type="dxa"/>
            <w:vAlign w:val="center"/>
          </w:tcPr>
          <w:p>
            <w:pPr>
              <w:pStyle w:val="16"/>
            </w:pPr>
            <w:r>
              <w:t>本年支出合计</w:t>
            </w:r>
          </w:p>
        </w:tc>
        <w:tc>
          <w:tcPr>
            <w:tcW w:w="2126" w:type="dxa"/>
            <w:vAlign w:val="center"/>
          </w:tcPr>
          <w:p>
            <w:pPr>
              <w:pStyle w:val="17"/>
            </w:pPr>
            <w:r>
              <w:t>2026.72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2026.72</w:t>
            </w:r>
          </w:p>
        </w:tc>
        <w:tc>
          <w:tcPr>
            <w:tcW w:w="4535" w:type="dxa"/>
            <w:vAlign w:val="center"/>
          </w:tcPr>
          <w:p>
            <w:pPr>
              <w:pStyle w:val="16"/>
            </w:pPr>
            <w:r>
              <w:t>支出总计</w:t>
            </w:r>
          </w:p>
        </w:tc>
        <w:tc>
          <w:tcPr>
            <w:tcW w:w="2126" w:type="dxa"/>
            <w:vAlign w:val="center"/>
          </w:tcPr>
          <w:p>
            <w:pPr>
              <w:pStyle w:val="17"/>
            </w:pPr>
            <w:r>
              <w:t>2026.72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117沙河市科技和工业信息化局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2026.72</w:t>
            </w:r>
          </w:p>
        </w:tc>
        <w:tc>
          <w:tcPr>
            <w:tcW w:w="1134" w:type="dxa"/>
            <w:vAlign w:val="center"/>
          </w:tcPr>
          <w:p>
            <w:pPr>
              <w:pStyle w:val="17"/>
            </w:pPr>
            <w:r>
              <w:t>2026.72</w:t>
            </w:r>
          </w:p>
        </w:tc>
        <w:tc>
          <w:tcPr>
            <w:tcW w:w="1134" w:type="dxa"/>
            <w:vAlign w:val="center"/>
          </w:tcPr>
          <w:p>
            <w:pPr>
              <w:pStyle w:val="17"/>
            </w:pPr>
            <w:r>
              <w:t>2026.72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206</w:t>
            </w:r>
          </w:p>
        </w:tc>
        <w:tc>
          <w:tcPr>
            <w:tcW w:w="1559" w:type="dxa"/>
            <w:vAlign w:val="center"/>
          </w:tcPr>
          <w:p>
            <w:pPr>
              <w:pStyle w:val="14"/>
            </w:pPr>
            <w:r>
              <w:t>科学技术支出</w:t>
            </w:r>
          </w:p>
        </w:tc>
        <w:tc>
          <w:tcPr>
            <w:tcW w:w="1134" w:type="dxa"/>
            <w:vAlign w:val="center"/>
          </w:tcPr>
          <w:p>
            <w:pPr>
              <w:pStyle w:val="13"/>
            </w:pPr>
            <w:r>
              <w:t>355.00</w:t>
            </w:r>
          </w:p>
        </w:tc>
        <w:tc>
          <w:tcPr>
            <w:tcW w:w="1134" w:type="dxa"/>
            <w:vAlign w:val="center"/>
          </w:tcPr>
          <w:p>
            <w:pPr>
              <w:pStyle w:val="13"/>
            </w:pPr>
            <w:r>
              <w:t>355.00</w:t>
            </w:r>
          </w:p>
        </w:tc>
        <w:tc>
          <w:tcPr>
            <w:tcW w:w="1134" w:type="dxa"/>
            <w:vAlign w:val="center"/>
          </w:tcPr>
          <w:p>
            <w:pPr>
              <w:pStyle w:val="13"/>
            </w:pPr>
            <w:r>
              <w:t>355.00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20604</w:t>
            </w:r>
          </w:p>
        </w:tc>
        <w:tc>
          <w:tcPr>
            <w:tcW w:w="1559" w:type="dxa"/>
            <w:vAlign w:val="center"/>
          </w:tcPr>
          <w:p>
            <w:pPr>
              <w:pStyle w:val="14"/>
            </w:pPr>
            <w:r>
              <w:t>技术研究与开发</w:t>
            </w:r>
          </w:p>
        </w:tc>
        <w:tc>
          <w:tcPr>
            <w:tcW w:w="1134" w:type="dxa"/>
            <w:vAlign w:val="center"/>
          </w:tcPr>
          <w:p>
            <w:pPr>
              <w:pStyle w:val="13"/>
            </w:pPr>
            <w:r>
              <w:t>355.00</w:t>
            </w:r>
          </w:p>
        </w:tc>
        <w:tc>
          <w:tcPr>
            <w:tcW w:w="1134" w:type="dxa"/>
            <w:vAlign w:val="center"/>
          </w:tcPr>
          <w:p>
            <w:pPr>
              <w:pStyle w:val="13"/>
            </w:pPr>
            <w:r>
              <w:t>355.00</w:t>
            </w:r>
          </w:p>
        </w:tc>
        <w:tc>
          <w:tcPr>
            <w:tcW w:w="1134" w:type="dxa"/>
            <w:vAlign w:val="center"/>
          </w:tcPr>
          <w:p>
            <w:pPr>
              <w:pStyle w:val="13"/>
            </w:pPr>
            <w:r>
              <w:t>355.00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2060499</w:t>
            </w:r>
          </w:p>
        </w:tc>
        <w:tc>
          <w:tcPr>
            <w:tcW w:w="1559" w:type="dxa"/>
            <w:vAlign w:val="center"/>
          </w:tcPr>
          <w:p>
            <w:pPr>
              <w:pStyle w:val="14"/>
            </w:pPr>
            <w:r>
              <w:t>其他技术研究与开发支出</w:t>
            </w:r>
          </w:p>
        </w:tc>
        <w:tc>
          <w:tcPr>
            <w:tcW w:w="1134" w:type="dxa"/>
            <w:vAlign w:val="center"/>
          </w:tcPr>
          <w:p>
            <w:pPr>
              <w:pStyle w:val="13"/>
            </w:pPr>
            <w:r>
              <w:t>355.00</w:t>
            </w:r>
          </w:p>
        </w:tc>
        <w:tc>
          <w:tcPr>
            <w:tcW w:w="1134" w:type="dxa"/>
            <w:vAlign w:val="center"/>
          </w:tcPr>
          <w:p>
            <w:pPr>
              <w:pStyle w:val="13"/>
            </w:pPr>
            <w:r>
              <w:t>355.00</w:t>
            </w:r>
          </w:p>
        </w:tc>
        <w:tc>
          <w:tcPr>
            <w:tcW w:w="1134" w:type="dxa"/>
            <w:vAlign w:val="center"/>
          </w:tcPr>
          <w:p>
            <w:pPr>
              <w:pStyle w:val="13"/>
            </w:pPr>
            <w:r>
              <w:t>355.00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64.47</w:t>
            </w:r>
          </w:p>
        </w:tc>
        <w:tc>
          <w:tcPr>
            <w:tcW w:w="1134" w:type="dxa"/>
            <w:vAlign w:val="center"/>
          </w:tcPr>
          <w:p>
            <w:pPr>
              <w:pStyle w:val="13"/>
            </w:pPr>
            <w:r>
              <w:t>64.47</w:t>
            </w:r>
          </w:p>
        </w:tc>
        <w:tc>
          <w:tcPr>
            <w:tcW w:w="1134" w:type="dxa"/>
            <w:vAlign w:val="center"/>
          </w:tcPr>
          <w:p>
            <w:pPr>
              <w:pStyle w:val="13"/>
            </w:pPr>
            <w:r>
              <w:t>64.47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64.47</w:t>
            </w:r>
          </w:p>
        </w:tc>
        <w:tc>
          <w:tcPr>
            <w:tcW w:w="1134" w:type="dxa"/>
            <w:vAlign w:val="center"/>
          </w:tcPr>
          <w:p>
            <w:pPr>
              <w:pStyle w:val="13"/>
            </w:pPr>
            <w:r>
              <w:t>64.47</w:t>
            </w:r>
          </w:p>
        </w:tc>
        <w:tc>
          <w:tcPr>
            <w:tcW w:w="1134" w:type="dxa"/>
            <w:vAlign w:val="center"/>
          </w:tcPr>
          <w:p>
            <w:pPr>
              <w:pStyle w:val="13"/>
            </w:pPr>
            <w:r>
              <w:t>64.47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64.47</w:t>
            </w:r>
          </w:p>
        </w:tc>
        <w:tc>
          <w:tcPr>
            <w:tcW w:w="1134" w:type="dxa"/>
            <w:vAlign w:val="center"/>
          </w:tcPr>
          <w:p>
            <w:pPr>
              <w:pStyle w:val="13"/>
            </w:pPr>
            <w:r>
              <w:t>64.47</w:t>
            </w:r>
          </w:p>
        </w:tc>
        <w:tc>
          <w:tcPr>
            <w:tcW w:w="1134" w:type="dxa"/>
            <w:vAlign w:val="center"/>
          </w:tcPr>
          <w:p>
            <w:pPr>
              <w:pStyle w:val="13"/>
            </w:pPr>
            <w:r>
              <w:t>64.47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215</w:t>
            </w:r>
          </w:p>
        </w:tc>
        <w:tc>
          <w:tcPr>
            <w:tcW w:w="1559" w:type="dxa"/>
            <w:vAlign w:val="center"/>
          </w:tcPr>
          <w:p>
            <w:pPr>
              <w:pStyle w:val="14"/>
            </w:pPr>
            <w:r>
              <w:t>资源勘探工业信息等支出</w:t>
            </w:r>
          </w:p>
        </w:tc>
        <w:tc>
          <w:tcPr>
            <w:tcW w:w="1134" w:type="dxa"/>
            <w:vAlign w:val="center"/>
          </w:tcPr>
          <w:p>
            <w:pPr>
              <w:pStyle w:val="13"/>
            </w:pPr>
            <w:r>
              <w:t>1484.84</w:t>
            </w:r>
          </w:p>
        </w:tc>
        <w:tc>
          <w:tcPr>
            <w:tcW w:w="1134" w:type="dxa"/>
            <w:vAlign w:val="center"/>
          </w:tcPr>
          <w:p>
            <w:pPr>
              <w:pStyle w:val="13"/>
            </w:pPr>
            <w:r>
              <w:t>1484.84</w:t>
            </w:r>
          </w:p>
        </w:tc>
        <w:tc>
          <w:tcPr>
            <w:tcW w:w="1134" w:type="dxa"/>
            <w:vAlign w:val="center"/>
          </w:tcPr>
          <w:p>
            <w:pPr>
              <w:pStyle w:val="13"/>
            </w:pPr>
            <w:r>
              <w:t>1484.84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21505</w:t>
            </w:r>
          </w:p>
        </w:tc>
        <w:tc>
          <w:tcPr>
            <w:tcW w:w="1559" w:type="dxa"/>
            <w:vAlign w:val="center"/>
          </w:tcPr>
          <w:p>
            <w:pPr>
              <w:pStyle w:val="14"/>
            </w:pPr>
            <w:r>
              <w:t>工业和信息产业监管</w:t>
            </w:r>
          </w:p>
        </w:tc>
        <w:tc>
          <w:tcPr>
            <w:tcW w:w="1134" w:type="dxa"/>
            <w:vAlign w:val="center"/>
          </w:tcPr>
          <w:p>
            <w:pPr>
              <w:pStyle w:val="13"/>
            </w:pPr>
            <w:r>
              <w:t>1484.84</w:t>
            </w:r>
          </w:p>
        </w:tc>
        <w:tc>
          <w:tcPr>
            <w:tcW w:w="1134" w:type="dxa"/>
            <w:vAlign w:val="center"/>
          </w:tcPr>
          <w:p>
            <w:pPr>
              <w:pStyle w:val="13"/>
            </w:pPr>
            <w:r>
              <w:t>1484.84</w:t>
            </w:r>
          </w:p>
        </w:tc>
        <w:tc>
          <w:tcPr>
            <w:tcW w:w="1134" w:type="dxa"/>
            <w:vAlign w:val="center"/>
          </w:tcPr>
          <w:p>
            <w:pPr>
              <w:pStyle w:val="13"/>
            </w:pPr>
            <w:r>
              <w:t>1484.84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2150501</w:t>
            </w:r>
          </w:p>
        </w:tc>
        <w:tc>
          <w:tcPr>
            <w:tcW w:w="1559" w:type="dxa"/>
            <w:vAlign w:val="center"/>
          </w:tcPr>
          <w:p>
            <w:pPr>
              <w:pStyle w:val="14"/>
            </w:pPr>
            <w:r>
              <w:t>行政运行</w:t>
            </w:r>
          </w:p>
        </w:tc>
        <w:tc>
          <w:tcPr>
            <w:tcW w:w="1134" w:type="dxa"/>
            <w:vAlign w:val="center"/>
          </w:tcPr>
          <w:p>
            <w:pPr>
              <w:pStyle w:val="13"/>
            </w:pPr>
            <w:r>
              <w:t>836.84</w:t>
            </w:r>
          </w:p>
        </w:tc>
        <w:tc>
          <w:tcPr>
            <w:tcW w:w="1134" w:type="dxa"/>
            <w:vAlign w:val="center"/>
          </w:tcPr>
          <w:p>
            <w:pPr>
              <w:pStyle w:val="13"/>
            </w:pPr>
            <w:r>
              <w:t>836.84</w:t>
            </w:r>
          </w:p>
        </w:tc>
        <w:tc>
          <w:tcPr>
            <w:tcW w:w="1134" w:type="dxa"/>
            <w:vAlign w:val="center"/>
          </w:tcPr>
          <w:p>
            <w:pPr>
              <w:pStyle w:val="13"/>
            </w:pPr>
            <w:r>
              <w:t>836.84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2150599</w:t>
            </w:r>
          </w:p>
        </w:tc>
        <w:tc>
          <w:tcPr>
            <w:tcW w:w="1559" w:type="dxa"/>
            <w:vAlign w:val="center"/>
          </w:tcPr>
          <w:p>
            <w:pPr>
              <w:pStyle w:val="14"/>
            </w:pPr>
            <w:r>
              <w:t>其他工业和信息产业监管支出</w:t>
            </w:r>
          </w:p>
        </w:tc>
        <w:tc>
          <w:tcPr>
            <w:tcW w:w="1134" w:type="dxa"/>
            <w:vAlign w:val="center"/>
          </w:tcPr>
          <w:p>
            <w:pPr>
              <w:pStyle w:val="13"/>
            </w:pPr>
            <w:r>
              <w:t>648.00</w:t>
            </w:r>
          </w:p>
        </w:tc>
        <w:tc>
          <w:tcPr>
            <w:tcW w:w="1134" w:type="dxa"/>
            <w:vAlign w:val="center"/>
          </w:tcPr>
          <w:p>
            <w:pPr>
              <w:pStyle w:val="13"/>
            </w:pPr>
            <w:r>
              <w:t>648.00</w:t>
            </w:r>
          </w:p>
        </w:tc>
        <w:tc>
          <w:tcPr>
            <w:tcW w:w="1134" w:type="dxa"/>
            <w:vAlign w:val="center"/>
          </w:tcPr>
          <w:p>
            <w:pPr>
              <w:pStyle w:val="13"/>
            </w:pPr>
            <w:r>
              <w:t>648.00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50.41</w:t>
            </w:r>
          </w:p>
        </w:tc>
        <w:tc>
          <w:tcPr>
            <w:tcW w:w="1134" w:type="dxa"/>
            <w:vAlign w:val="center"/>
          </w:tcPr>
          <w:p>
            <w:pPr>
              <w:pStyle w:val="13"/>
            </w:pPr>
            <w:r>
              <w:t>50.41</w:t>
            </w:r>
          </w:p>
        </w:tc>
        <w:tc>
          <w:tcPr>
            <w:tcW w:w="1134" w:type="dxa"/>
            <w:vAlign w:val="center"/>
          </w:tcPr>
          <w:p>
            <w:pPr>
              <w:pStyle w:val="13"/>
            </w:pPr>
            <w:r>
              <w:t>50.41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50.41</w:t>
            </w:r>
          </w:p>
        </w:tc>
        <w:tc>
          <w:tcPr>
            <w:tcW w:w="1134" w:type="dxa"/>
            <w:vAlign w:val="center"/>
          </w:tcPr>
          <w:p>
            <w:pPr>
              <w:pStyle w:val="13"/>
            </w:pPr>
            <w:r>
              <w:t>50.41</w:t>
            </w:r>
          </w:p>
        </w:tc>
        <w:tc>
          <w:tcPr>
            <w:tcW w:w="1134" w:type="dxa"/>
            <w:vAlign w:val="center"/>
          </w:tcPr>
          <w:p>
            <w:pPr>
              <w:pStyle w:val="13"/>
            </w:pPr>
            <w:r>
              <w:t>50.41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50.41</w:t>
            </w:r>
          </w:p>
        </w:tc>
        <w:tc>
          <w:tcPr>
            <w:tcW w:w="1134" w:type="dxa"/>
            <w:vAlign w:val="center"/>
          </w:tcPr>
          <w:p>
            <w:pPr>
              <w:pStyle w:val="13"/>
            </w:pPr>
            <w:r>
              <w:t>50.41</w:t>
            </w:r>
          </w:p>
        </w:tc>
        <w:tc>
          <w:tcPr>
            <w:tcW w:w="1134" w:type="dxa"/>
            <w:vAlign w:val="center"/>
          </w:tcPr>
          <w:p>
            <w:pPr>
              <w:pStyle w:val="13"/>
            </w:pPr>
            <w:r>
              <w:t>50.41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223</w:t>
            </w:r>
          </w:p>
        </w:tc>
        <w:tc>
          <w:tcPr>
            <w:tcW w:w="1559" w:type="dxa"/>
            <w:vAlign w:val="center"/>
          </w:tcPr>
          <w:p>
            <w:pPr>
              <w:pStyle w:val="14"/>
            </w:pPr>
            <w:r>
              <w:t>国有资本经营预算支出</w:t>
            </w:r>
          </w:p>
        </w:tc>
        <w:tc>
          <w:tcPr>
            <w:tcW w:w="1134" w:type="dxa"/>
            <w:vAlign w:val="center"/>
          </w:tcPr>
          <w:p>
            <w:pPr>
              <w:pStyle w:val="13"/>
            </w:pPr>
            <w:r>
              <w:t>72.00</w:t>
            </w:r>
          </w:p>
        </w:tc>
        <w:tc>
          <w:tcPr>
            <w:tcW w:w="1134" w:type="dxa"/>
            <w:vAlign w:val="center"/>
          </w:tcPr>
          <w:p>
            <w:pPr>
              <w:pStyle w:val="13"/>
            </w:pPr>
            <w:r>
              <w:t>72.00</w:t>
            </w:r>
          </w:p>
        </w:tc>
        <w:tc>
          <w:tcPr>
            <w:tcW w:w="1134" w:type="dxa"/>
            <w:vAlign w:val="center"/>
          </w:tcPr>
          <w:p>
            <w:pPr>
              <w:pStyle w:val="13"/>
            </w:pPr>
            <w:r>
              <w:t>72.00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22301</w:t>
            </w:r>
          </w:p>
        </w:tc>
        <w:tc>
          <w:tcPr>
            <w:tcW w:w="1559" w:type="dxa"/>
            <w:vAlign w:val="center"/>
          </w:tcPr>
          <w:p>
            <w:pPr>
              <w:pStyle w:val="14"/>
            </w:pPr>
            <w:r>
              <w:t>解决历史遗留问题及改革成本支出</w:t>
            </w:r>
          </w:p>
        </w:tc>
        <w:tc>
          <w:tcPr>
            <w:tcW w:w="1134" w:type="dxa"/>
            <w:vAlign w:val="center"/>
          </w:tcPr>
          <w:p>
            <w:pPr>
              <w:pStyle w:val="13"/>
            </w:pPr>
            <w:r>
              <w:t>72.00</w:t>
            </w:r>
          </w:p>
        </w:tc>
        <w:tc>
          <w:tcPr>
            <w:tcW w:w="1134" w:type="dxa"/>
            <w:vAlign w:val="center"/>
          </w:tcPr>
          <w:p>
            <w:pPr>
              <w:pStyle w:val="13"/>
            </w:pPr>
            <w:r>
              <w:t>72.00</w:t>
            </w:r>
          </w:p>
        </w:tc>
        <w:tc>
          <w:tcPr>
            <w:tcW w:w="1134" w:type="dxa"/>
            <w:vAlign w:val="center"/>
          </w:tcPr>
          <w:p>
            <w:pPr>
              <w:pStyle w:val="13"/>
            </w:pPr>
            <w:r>
              <w:t>72.00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2230105</w:t>
            </w:r>
          </w:p>
        </w:tc>
        <w:tc>
          <w:tcPr>
            <w:tcW w:w="1559" w:type="dxa"/>
            <w:vAlign w:val="center"/>
          </w:tcPr>
          <w:p>
            <w:pPr>
              <w:pStyle w:val="14"/>
            </w:pPr>
            <w:r>
              <w:t>国有企业退休人员社会化管理补助支出</w:t>
            </w:r>
          </w:p>
        </w:tc>
        <w:tc>
          <w:tcPr>
            <w:tcW w:w="1134" w:type="dxa"/>
            <w:vAlign w:val="center"/>
          </w:tcPr>
          <w:p>
            <w:pPr>
              <w:pStyle w:val="13"/>
            </w:pPr>
            <w:r>
              <w:t>72.00</w:t>
            </w:r>
          </w:p>
        </w:tc>
        <w:tc>
          <w:tcPr>
            <w:tcW w:w="1134" w:type="dxa"/>
            <w:vAlign w:val="center"/>
          </w:tcPr>
          <w:p>
            <w:pPr>
              <w:pStyle w:val="13"/>
            </w:pPr>
            <w:r>
              <w:t>72.00</w:t>
            </w:r>
          </w:p>
        </w:tc>
        <w:tc>
          <w:tcPr>
            <w:tcW w:w="1134" w:type="dxa"/>
            <w:vAlign w:val="center"/>
          </w:tcPr>
          <w:p>
            <w:pPr>
              <w:pStyle w:val="13"/>
            </w:pPr>
            <w:r>
              <w:t>72.00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117沙河市科技和工业信息化局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2026.72</w:t>
            </w:r>
          </w:p>
        </w:tc>
        <w:tc>
          <w:tcPr>
            <w:tcW w:w="1361" w:type="dxa"/>
            <w:vAlign w:val="center"/>
          </w:tcPr>
          <w:p>
            <w:pPr>
              <w:pStyle w:val="17"/>
            </w:pPr>
            <w:r>
              <w:t>652.00</w:t>
            </w:r>
          </w:p>
        </w:tc>
        <w:tc>
          <w:tcPr>
            <w:tcW w:w="1361" w:type="dxa"/>
            <w:vAlign w:val="center"/>
          </w:tcPr>
          <w:p>
            <w:pPr>
              <w:pStyle w:val="17"/>
            </w:pPr>
            <w:r>
              <w:t>1374.72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206</w:t>
            </w:r>
          </w:p>
        </w:tc>
        <w:tc>
          <w:tcPr>
            <w:tcW w:w="4535" w:type="dxa"/>
            <w:vAlign w:val="center"/>
          </w:tcPr>
          <w:p>
            <w:pPr>
              <w:pStyle w:val="14"/>
            </w:pPr>
            <w:r>
              <w:t>科学技术支出</w:t>
            </w:r>
          </w:p>
        </w:tc>
        <w:tc>
          <w:tcPr>
            <w:tcW w:w="1361" w:type="dxa"/>
            <w:vAlign w:val="center"/>
          </w:tcPr>
          <w:p>
            <w:pPr>
              <w:pStyle w:val="13"/>
            </w:pPr>
            <w:r>
              <w:t>355.00</w:t>
            </w:r>
          </w:p>
        </w:tc>
        <w:tc>
          <w:tcPr>
            <w:tcW w:w="1361" w:type="dxa"/>
            <w:vAlign w:val="center"/>
          </w:tcPr>
          <w:p>
            <w:pPr>
              <w:pStyle w:val="13"/>
            </w:pPr>
          </w:p>
        </w:tc>
        <w:tc>
          <w:tcPr>
            <w:tcW w:w="1361" w:type="dxa"/>
            <w:vAlign w:val="center"/>
          </w:tcPr>
          <w:p>
            <w:pPr>
              <w:pStyle w:val="13"/>
            </w:pPr>
            <w:r>
              <w:t>355.00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20604</w:t>
            </w:r>
          </w:p>
        </w:tc>
        <w:tc>
          <w:tcPr>
            <w:tcW w:w="4535" w:type="dxa"/>
            <w:vAlign w:val="center"/>
          </w:tcPr>
          <w:p>
            <w:pPr>
              <w:pStyle w:val="14"/>
            </w:pPr>
            <w:r>
              <w:t>技术研究与开发</w:t>
            </w:r>
          </w:p>
        </w:tc>
        <w:tc>
          <w:tcPr>
            <w:tcW w:w="1361" w:type="dxa"/>
            <w:vAlign w:val="center"/>
          </w:tcPr>
          <w:p>
            <w:pPr>
              <w:pStyle w:val="13"/>
            </w:pPr>
            <w:r>
              <w:t>355.00</w:t>
            </w:r>
          </w:p>
        </w:tc>
        <w:tc>
          <w:tcPr>
            <w:tcW w:w="1361" w:type="dxa"/>
            <w:vAlign w:val="center"/>
          </w:tcPr>
          <w:p>
            <w:pPr>
              <w:pStyle w:val="13"/>
            </w:pPr>
          </w:p>
        </w:tc>
        <w:tc>
          <w:tcPr>
            <w:tcW w:w="1361" w:type="dxa"/>
            <w:vAlign w:val="center"/>
          </w:tcPr>
          <w:p>
            <w:pPr>
              <w:pStyle w:val="13"/>
            </w:pPr>
            <w:r>
              <w:t>355.00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2060499</w:t>
            </w:r>
          </w:p>
        </w:tc>
        <w:tc>
          <w:tcPr>
            <w:tcW w:w="4535" w:type="dxa"/>
            <w:vAlign w:val="center"/>
          </w:tcPr>
          <w:p>
            <w:pPr>
              <w:pStyle w:val="14"/>
            </w:pPr>
            <w:r>
              <w:t>其他技术研究与开发支出</w:t>
            </w:r>
          </w:p>
        </w:tc>
        <w:tc>
          <w:tcPr>
            <w:tcW w:w="1361" w:type="dxa"/>
            <w:vAlign w:val="center"/>
          </w:tcPr>
          <w:p>
            <w:pPr>
              <w:pStyle w:val="13"/>
            </w:pPr>
            <w:r>
              <w:t>355.00</w:t>
            </w:r>
          </w:p>
        </w:tc>
        <w:tc>
          <w:tcPr>
            <w:tcW w:w="1361" w:type="dxa"/>
            <w:vAlign w:val="center"/>
          </w:tcPr>
          <w:p>
            <w:pPr>
              <w:pStyle w:val="13"/>
            </w:pPr>
          </w:p>
        </w:tc>
        <w:tc>
          <w:tcPr>
            <w:tcW w:w="1361" w:type="dxa"/>
            <w:vAlign w:val="center"/>
          </w:tcPr>
          <w:p>
            <w:pPr>
              <w:pStyle w:val="13"/>
            </w:pPr>
            <w:r>
              <w:t>355.00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64.47</w:t>
            </w:r>
          </w:p>
        </w:tc>
        <w:tc>
          <w:tcPr>
            <w:tcW w:w="1361" w:type="dxa"/>
            <w:vAlign w:val="center"/>
          </w:tcPr>
          <w:p>
            <w:pPr>
              <w:pStyle w:val="13"/>
            </w:pPr>
            <w:r>
              <w:t>64.47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64.47</w:t>
            </w:r>
          </w:p>
        </w:tc>
        <w:tc>
          <w:tcPr>
            <w:tcW w:w="1361" w:type="dxa"/>
            <w:vAlign w:val="center"/>
          </w:tcPr>
          <w:p>
            <w:pPr>
              <w:pStyle w:val="13"/>
            </w:pPr>
            <w:r>
              <w:t>64.47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64.47</w:t>
            </w:r>
          </w:p>
        </w:tc>
        <w:tc>
          <w:tcPr>
            <w:tcW w:w="1361" w:type="dxa"/>
            <w:vAlign w:val="center"/>
          </w:tcPr>
          <w:p>
            <w:pPr>
              <w:pStyle w:val="13"/>
            </w:pPr>
            <w:r>
              <w:t>64.47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215</w:t>
            </w:r>
          </w:p>
        </w:tc>
        <w:tc>
          <w:tcPr>
            <w:tcW w:w="4535" w:type="dxa"/>
            <w:vAlign w:val="center"/>
          </w:tcPr>
          <w:p>
            <w:pPr>
              <w:pStyle w:val="14"/>
            </w:pPr>
            <w:r>
              <w:t>资源勘探工业信息等支出</w:t>
            </w:r>
          </w:p>
        </w:tc>
        <w:tc>
          <w:tcPr>
            <w:tcW w:w="1361" w:type="dxa"/>
            <w:vAlign w:val="center"/>
          </w:tcPr>
          <w:p>
            <w:pPr>
              <w:pStyle w:val="13"/>
            </w:pPr>
            <w:r>
              <w:t>1484.84</w:t>
            </w:r>
          </w:p>
        </w:tc>
        <w:tc>
          <w:tcPr>
            <w:tcW w:w="1361" w:type="dxa"/>
            <w:vAlign w:val="center"/>
          </w:tcPr>
          <w:p>
            <w:pPr>
              <w:pStyle w:val="13"/>
            </w:pPr>
            <w:r>
              <w:t>537.12</w:t>
            </w:r>
          </w:p>
        </w:tc>
        <w:tc>
          <w:tcPr>
            <w:tcW w:w="1361" w:type="dxa"/>
            <w:vAlign w:val="center"/>
          </w:tcPr>
          <w:p>
            <w:pPr>
              <w:pStyle w:val="13"/>
            </w:pPr>
            <w:r>
              <w:t>947.72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21505</w:t>
            </w:r>
          </w:p>
        </w:tc>
        <w:tc>
          <w:tcPr>
            <w:tcW w:w="4535" w:type="dxa"/>
            <w:vAlign w:val="center"/>
          </w:tcPr>
          <w:p>
            <w:pPr>
              <w:pStyle w:val="14"/>
            </w:pPr>
            <w:r>
              <w:t>工业和信息产业监管</w:t>
            </w:r>
          </w:p>
        </w:tc>
        <w:tc>
          <w:tcPr>
            <w:tcW w:w="1361" w:type="dxa"/>
            <w:vAlign w:val="center"/>
          </w:tcPr>
          <w:p>
            <w:pPr>
              <w:pStyle w:val="13"/>
            </w:pPr>
            <w:r>
              <w:t>1484.84</w:t>
            </w:r>
          </w:p>
        </w:tc>
        <w:tc>
          <w:tcPr>
            <w:tcW w:w="1361" w:type="dxa"/>
            <w:vAlign w:val="center"/>
          </w:tcPr>
          <w:p>
            <w:pPr>
              <w:pStyle w:val="13"/>
            </w:pPr>
            <w:r>
              <w:t>537.12</w:t>
            </w:r>
          </w:p>
        </w:tc>
        <w:tc>
          <w:tcPr>
            <w:tcW w:w="1361" w:type="dxa"/>
            <w:vAlign w:val="center"/>
          </w:tcPr>
          <w:p>
            <w:pPr>
              <w:pStyle w:val="13"/>
            </w:pPr>
            <w:r>
              <w:t>947.72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2150501</w:t>
            </w:r>
          </w:p>
        </w:tc>
        <w:tc>
          <w:tcPr>
            <w:tcW w:w="4535" w:type="dxa"/>
            <w:vAlign w:val="center"/>
          </w:tcPr>
          <w:p>
            <w:pPr>
              <w:pStyle w:val="14"/>
            </w:pPr>
            <w:r>
              <w:t>行政运行</w:t>
            </w:r>
          </w:p>
        </w:tc>
        <w:tc>
          <w:tcPr>
            <w:tcW w:w="1361" w:type="dxa"/>
            <w:vAlign w:val="center"/>
          </w:tcPr>
          <w:p>
            <w:pPr>
              <w:pStyle w:val="13"/>
            </w:pPr>
            <w:r>
              <w:t>836.84</w:t>
            </w:r>
          </w:p>
        </w:tc>
        <w:tc>
          <w:tcPr>
            <w:tcW w:w="1361" w:type="dxa"/>
            <w:vAlign w:val="center"/>
          </w:tcPr>
          <w:p>
            <w:pPr>
              <w:pStyle w:val="13"/>
            </w:pPr>
            <w:r>
              <w:t>537.12</w:t>
            </w:r>
          </w:p>
        </w:tc>
        <w:tc>
          <w:tcPr>
            <w:tcW w:w="1361" w:type="dxa"/>
            <w:vAlign w:val="center"/>
          </w:tcPr>
          <w:p>
            <w:pPr>
              <w:pStyle w:val="13"/>
            </w:pPr>
            <w:r>
              <w:t>299.72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2150599</w:t>
            </w:r>
          </w:p>
        </w:tc>
        <w:tc>
          <w:tcPr>
            <w:tcW w:w="4535" w:type="dxa"/>
            <w:vAlign w:val="center"/>
          </w:tcPr>
          <w:p>
            <w:pPr>
              <w:pStyle w:val="14"/>
            </w:pPr>
            <w:r>
              <w:t>其他工业和信息产业监管支出</w:t>
            </w:r>
          </w:p>
        </w:tc>
        <w:tc>
          <w:tcPr>
            <w:tcW w:w="1361" w:type="dxa"/>
            <w:vAlign w:val="center"/>
          </w:tcPr>
          <w:p>
            <w:pPr>
              <w:pStyle w:val="13"/>
            </w:pPr>
            <w:r>
              <w:t>648.00</w:t>
            </w:r>
          </w:p>
        </w:tc>
        <w:tc>
          <w:tcPr>
            <w:tcW w:w="1361" w:type="dxa"/>
            <w:vAlign w:val="center"/>
          </w:tcPr>
          <w:p>
            <w:pPr>
              <w:pStyle w:val="13"/>
            </w:pPr>
          </w:p>
        </w:tc>
        <w:tc>
          <w:tcPr>
            <w:tcW w:w="1361" w:type="dxa"/>
            <w:vAlign w:val="center"/>
          </w:tcPr>
          <w:p>
            <w:pPr>
              <w:pStyle w:val="13"/>
            </w:pPr>
            <w:r>
              <w:t>648.00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50.41</w:t>
            </w:r>
          </w:p>
        </w:tc>
        <w:tc>
          <w:tcPr>
            <w:tcW w:w="1361" w:type="dxa"/>
            <w:vAlign w:val="center"/>
          </w:tcPr>
          <w:p>
            <w:pPr>
              <w:pStyle w:val="13"/>
            </w:pPr>
            <w:r>
              <w:t>50.41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50.41</w:t>
            </w:r>
          </w:p>
        </w:tc>
        <w:tc>
          <w:tcPr>
            <w:tcW w:w="1361" w:type="dxa"/>
            <w:vAlign w:val="center"/>
          </w:tcPr>
          <w:p>
            <w:pPr>
              <w:pStyle w:val="13"/>
            </w:pPr>
            <w:r>
              <w:t>50.41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50.41</w:t>
            </w:r>
          </w:p>
        </w:tc>
        <w:tc>
          <w:tcPr>
            <w:tcW w:w="1361" w:type="dxa"/>
            <w:vAlign w:val="center"/>
          </w:tcPr>
          <w:p>
            <w:pPr>
              <w:pStyle w:val="13"/>
            </w:pPr>
            <w:r>
              <w:t>50.41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223</w:t>
            </w:r>
          </w:p>
        </w:tc>
        <w:tc>
          <w:tcPr>
            <w:tcW w:w="4535" w:type="dxa"/>
            <w:vAlign w:val="center"/>
          </w:tcPr>
          <w:p>
            <w:pPr>
              <w:pStyle w:val="14"/>
            </w:pPr>
            <w:r>
              <w:t>国有资本经营预算支出</w:t>
            </w:r>
          </w:p>
        </w:tc>
        <w:tc>
          <w:tcPr>
            <w:tcW w:w="1361" w:type="dxa"/>
            <w:vAlign w:val="center"/>
          </w:tcPr>
          <w:p>
            <w:pPr>
              <w:pStyle w:val="13"/>
            </w:pPr>
            <w:r>
              <w:t>72.00</w:t>
            </w:r>
          </w:p>
        </w:tc>
        <w:tc>
          <w:tcPr>
            <w:tcW w:w="1361" w:type="dxa"/>
            <w:vAlign w:val="center"/>
          </w:tcPr>
          <w:p>
            <w:pPr>
              <w:pStyle w:val="13"/>
            </w:pPr>
          </w:p>
        </w:tc>
        <w:tc>
          <w:tcPr>
            <w:tcW w:w="1361" w:type="dxa"/>
            <w:vAlign w:val="center"/>
          </w:tcPr>
          <w:p>
            <w:pPr>
              <w:pStyle w:val="13"/>
            </w:pPr>
            <w:r>
              <w:t>72.00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22301</w:t>
            </w:r>
          </w:p>
        </w:tc>
        <w:tc>
          <w:tcPr>
            <w:tcW w:w="4535" w:type="dxa"/>
            <w:vAlign w:val="center"/>
          </w:tcPr>
          <w:p>
            <w:pPr>
              <w:pStyle w:val="14"/>
            </w:pPr>
            <w:r>
              <w:t>解决历史遗留问题及改革成本支出</w:t>
            </w:r>
          </w:p>
        </w:tc>
        <w:tc>
          <w:tcPr>
            <w:tcW w:w="1361" w:type="dxa"/>
            <w:vAlign w:val="center"/>
          </w:tcPr>
          <w:p>
            <w:pPr>
              <w:pStyle w:val="13"/>
            </w:pPr>
            <w:r>
              <w:t>72.00</w:t>
            </w:r>
          </w:p>
        </w:tc>
        <w:tc>
          <w:tcPr>
            <w:tcW w:w="1361" w:type="dxa"/>
            <w:vAlign w:val="center"/>
          </w:tcPr>
          <w:p>
            <w:pPr>
              <w:pStyle w:val="13"/>
            </w:pPr>
          </w:p>
        </w:tc>
        <w:tc>
          <w:tcPr>
            <w:tcW w:w="1361" w:type="dxa"/>
            <w:vAlign w:val="center"/>
          </w:tcPr>
          <w:p>
            <w:pPr>
              <w:pStyle w:val="13"/>
            </w:pPr>
            <w:r>
              <w:t>72.00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2230105</w:t>
            </w:r>
          </w:p>
        </w:tc>
        <w:tc>
          <w:tcPr>
            <w:tcW w:w="4535" w:type="dxa"/>
            <w:vAlign w:val="center"/>
          </w:tcPr>
          <w:p>
            <w:pPr>
              <w:pStyle w:val="14"/>
            </w:pPr>
            <w:r>
              <w:t>国有企业退休人员社会化管理补助支出</w:t>
            </w:r>
          </w:p>
        </w:tc>
        <w:tc>
          <w:tcPr>
            <w:tcW w:w="1361" w:type="dxa"/>
            <w:vAlign w:val="center"/>
          </w:tcPr>
          <w:p>
            <w:pPr>
              <w:pStyle w:val="13"/>
            </w:pPr>
            <w:r>
              <w:t>72.00</w:t>
            </w:r>
          </w:p>
        </w:tc>
        <w:tc>
          <w:tcPr>
            <w:tcW w:w="1361" w:type="dxa"/>
            <w:vAlign w:val="center"/>
          </w:tcPr>
          <w:p>
            <w:pPr>
              <w:pStyle w:val="13"/>
            </w:pPr>
          </w:p>
        </w:tc>
        <w:tc>
          <w:tcPr>
            <w:tcW w:w="1361" w:type="dxa"/>
            <w:vAlign w:val="center"/>
          </w:tcPr>
          <w:p>
            <w:pPr>
              <w:pStyle w:val="13"/>
            </w:pPr>
            <w:r>
              <w:t>72.00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117沙河市科技和工业信息化局</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1954.72</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r>
              <w:t>72.00</w:t>
            </w: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r>
              <w:t>355.00</w:t>
            </w:r>
          </w:p>
        </w:tc>
        <w:tc>
          <w:tcPr>
            <w:tcW w:w="1474" w:type="dxa"/>
            <w:vAlign w:val="center"/>
          </w:tcPr>
          <w:p>
            <w:pPr>
              <w:pStyle w:val="13"/>
            </w:pPr>
            <w:r>
              <w:t>355.00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64.47</w:t>
            </w:r>
          </w:p>
        </w:tc>
        <w:tc>
          <w:tcPr>
            <w:tcW w:w="1474" w:type="dxa"/>
            <w:vAlign w:val="center"/>
          </w:tcPr>
          <w:p>
            <w:pPr>
              <w:pStyle w:val="13"/>
            </w:pPr>
            <w:r>
              <w:t>64.47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r>
              <w:t>1484.84</w:t>
            </w:r>
          </w:p>
        </w:tc>
        <w:tc>
          <w:tcPr>
            <w:tcW w:w="1474" w:type="dxa"/>
            <w:vAlign w:val="center"/>
          </w:tcPr>
          <w:p>
            <w:pPr>
              <w:pStyle w:val="13"/>
            </w:pPr>
            <w:r>
              <w:t>1484.84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50.41</w:t>
            </w:r>
          </w:p>
        </w:tc>
        <w:tc>
          <w:tcPr>
            <w:tcW w:w="1474" w:type="dxa"/>
            <w:vAlign w:val="center"/>
          </w:tcPr>
          <w:p>
            <w:pPr>
              <w:pStyle w:val="13"/>
            </w:pPr>
            <w:r>
              <w:t>50.41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r>
              <w:t>72.00</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r>
              <w:t>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2026.72</w:t>
            </w:r>
          </w:p>
        </w:tc>
        <w:tc>
          <w:tcPr>
            <w:tcW w:w="3402" w:type="dxa"/>
            <w:vAlign w:val="center"/>
          </w:tcPr>
          <w:p>
            <w:pPr>
              <w:pStyle w:val="16"/>
            </w:pPr>
            <w:r>
              <w:t>本年支出合计</w:t>
            </w:r>
          </w:p>
        </w:tc>
        <w:tc>
          <w:tcPr>
            <w:tcW w:w="1474" w:type="dxa"/>
            <w:vAlign w:val="center"/>
          </w:tcPr>
          <w:p>
            <w:pPr>
              <w:pStyle w:val="17"/>
            </w:pPr>
            <w:r>
              <w:t>2026.72</w:t>
            </w:r>
          </w:p>
        </w:tc>
        <w:tc>
          <w:tcPr>
            <w:tcW w:w="1474" w:type="dxa"/>
            <w:vAlign w:val="center"/>
          </w:tcPr>
          <w:p>
            <w:pPr>
              <w:pStyle w:val="17"/>
            </w:pPr>
            <w:r>
              <w:t>1954.72</w:t>
            </w:r>
          </w:p>
        </w:tc>
        <w:tc>
          <w:tcPr>
            <w:tcW w:w="1474" w:type="dxa"/>
            <w:vAlign w:val="center"/>
          </w:tcPr>
          <w:p>
            <w:pPr>
              <w:pStyle w:val="17"/>
            </w:pPr>
          </w:p>
        </w:tc>
        <w:tc>
          <w:tcPr>
            <w:tcW w:w="1474" w:type="dxa"/>
            <w:vAlign w:val="center"/>
          </w:tcPr>
          <w:p>
            <w:pPr>
              <w:pStyle w:val="17"/>
            </w:pPr>
            <w:r>
              <w:t>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2026.72</w:t>
            </w:r>
          </w:p>
        </w:tc>
        <w:tc>
          <w:tcPr>
            <w:tcW w:w="3402" w:type="dxa"/>
            <w:vAlign w:val="center"/>
          </w:tcPr>
          <w:p>
            <w:pPr>
              <w:pStyle w:val="16"/>
            </w:pPr>
            <w:r>
              <w:t>支出总计</w:t>
            </w:r>
          </w:p>
        </w:tc>
        <w:tc>
          <w:tcPr>
            <w:tcW w:w="1474" w:type="dxa"/>
            <w:vAlign w:val="center"/>
          </w:tcPr>
          <w:p>
            <w:pPr>
              <w:pStyle w:val="17"/>
            </w:pPr>
            <w:r>
              <w:t>2026.72</w:t>
            </w:r>
          </w:p>
        </w:tc>
        <w:tc>
          <w:tcPr>
            <w:tcW w:w="1474" w:type="dxa"/>
            <w:vAlign w:val="center"/>
          </w:tcPr>
          <w:p>
            <w:pPr>
              <w:pStyle w:val="17"/>
            </w:pPr>
            <w:r>
              <w:t>1954.72</w:t>
            </w:r>
          </w:p>
        </w:tc>
        <w:tc>
          <w:tcPr>
            <w:tcW w:w="1474" w:type="dxa"/>
            <w:vAlign w:val="center"/>
          </w:tcPr>
          <w:p>
            <w:pPr>
              <w:pStyle w:val="17"/>
            </w:pPr>
          </w:p>
        </w:tc>
        <w:tc>
          <w:tcPr>
            <w:tcW w:w="1474" w:type="dxa"/>
            <w:vAlign w:val="center"/>
          </w:tcPr>
          <w:p>
            <w:pPr>
              <w:pStyle w:val="17"/>
            </w:pPr>
            <w:r>
              <w:t>72.00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117沙河市科技和工业信息化局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1954.72</w:t>
            </w:r>
          </w:p>
        </w:tc>
        <w:tc>
          <w:tcPr>
            <w:tcW w:w="2551" w:type="dxa"/>
            <w:vAlign w:val="center"/>
          </w:tcPr>
          <w:p>
            <w:pPr>
              <w:pStyle w:val="17"/>
            </w:pPr>
            <w:r>
              <w:t>652.00</w:t>
            </w:r>
          </w:p>
        </w:tc>
        <w:tc>
          <w:tcPr>
            <w:tcW w:w="2551" w:type="dxa"/>
            <w:vAlign w:val="center"/>
          </w:tcPr>
          <w:p>
            <w:pPr>
              <w:pStyle w:val="17"/>
            </w:pPr>
            <w:r>
              <w:t>1302.72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206</w:t>
            </w:r>
          </w:p>
        </w:tc>
        <w:tc>
          <w:tcPr>
            <w:tcW w:w="4535" w:type="dxa"/>
            <w:vAlign w:val="center"/>
          </w:tcPr>
          <w:p>
            <w:pPr>
              <w:pStyle w:val="14"/>
            </w:pPr>
            <w:r>
              <w:t>科学技术支出</w:t>
            </w:r>
          </w:p>
        </w:tc>
        <w:tc>
          <w:tcPr>
            <w:tcW w:w="2551" w:type="dxa"/>
            <w:vAlign w:val="center"/>
          </w:tcPr>
          <w:p>
            <w:pPr>
              <w:pStyle w:val="13"/>
            </w:pPr>
            <w:r>
              <w:t>355.00</w:t>
            </w:r>
          </w:p>
        </w:tc>
        <w:tc>
          <w:tcPr>
            <w:tcW w:w="2551" w:type="dxa"/>
            <w:vAlign w:val="center"/>
          </w:tcPr>
          <w:p>
            <w:pPr>
              <w:pStyle w:val="13"/>
            </w:pPr>
          </w:p>
        </w:tc>
        <w:tc>
          <w:tcPr>
            <w:tcW w:w="2551" w:type="dxa"/>
            <w:vAlign w:val="center"/>
          </w:tcPr>
          <w:p>
            <w:pPr>
              <w:pStyle w:val="13"/>
            </w:pPr>
            <w:r>
              <w:t>355.00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20604</w:t>
            </w:r>
          </w:p>
        </w:tc>
        <w:tc>
          <w:tcPr>
            <w:tcW w:w="4535" w:type="dxa"/>
            <w:vAlign w:val="center"/>
          </w:tcPr>
          <w:p>
            <w:pPr>
              <w:pStyle w:val="14"/>
            </w:pPr>
            <w:r>
              <w:t>技术研究与开发</w:t>
            </w:r>
          </w:p>
        </w:tc>
        <w:tc>
          <w:tcPr>
            <w:tcW w:w="2551" w:type="dxa"/>
            <w:vAlign w:val="center"/>
          </w:tcPr>
          <w:p>
            <w:pPr>
              <w:pStyle w:val="13"/>
            </w:pPr>
            <w:r>
              <w:t>355.00</w:t>
            </w:r>
          </w:p>
        </w:tc>
        <w:tc>
          <w:tcPr>
            <w:tcW w:w="2551" w:type="dxa"/>
            <w:vAlign w:val="center"/>
          </w:tcPr>
          <w:p>
            <w:pPr>
              <w:pStyle w:val="13"/>
            </w:pPr>
          </w:p>
        </w:tc>
        <w:tc>
          <w:tcPr>
            <w:tcW w:w="2551" w:type="dxa"/>
            <w:vAlign w:val="center"/>
          </w:tcPr>
          <w:p>
            <w:pPr>
              <w:pStyle w:val="13"/>
            </w:pPr>
            <w:r>
              <w:t>355.00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2060499</w:t>
            </w:r>
          </w:p>
        </w:tc>
        <w:tc>
          <w:tcPr>
            <w:tcW w:w="4535" w:type="dxa"/>
            <w:vAlign w:val="center"/>
          </w:tcPr>
          <w:p>
            <w:pPr>
              <w:pStyle w:val="14"/>
            </w:pPr>
            <w:r>
              <w:t>其他技术研究与开发支出</w:t>
            </w:r>
          </w:p>
        </w:tc>
        <w:tc>
          <w:tcPr>
            <w:tcW w:w="2551" w:type="dxa"/>
            <w:vAlign w:val="center"/>
          </w:tcPr>
          <w:p>
            <w:pPr>
              <w:pStyle w:val="13"/>
            </w:pPr>
            <w:r>
              <w:t>355.00</w:t>
            </w:r>
          </w:p>
        </w:tc>
        <w:tc>
          <w:tcPr>
            <w:tcW w:w="2551" w:type="dxa"/>
            <w:vAlign w:val="center"/>
          </w:tcPr>
          <w:p>
            <w:pPr>
              <w:pStyle w:val="13"/>
            </w:pPr>
          </w:p>
        </w:tc>
        <w:tc>
          <w:tcPr>
            <w:tcW w:w="2551" w:type="dxa"/>
            <w:vAlign w:val="center"/>
          </w:tcPr>
          <w:p>
            <w:pPr>
              <w:pStyle w:val="13"/>
            </w:pPr>
            <w:r>
              <w:t>355.00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64.47</w:t>
            </w:r>
          </w:p>
        </w:tc>
        <w:tc>
          <w:tcPr>
            <w:tcW w:w="2551" w:type="dxa"/>
            <w:vAlign w:val="center"/>
          </w:tcPr>
          <w:p>
            <w:pPr>
              <w:pStyle w:val="13"/>
            </w:pPr>
            <w:r>
              <w:t>64.47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64.47</w:t>
            </w:r>
          </w:p>
        </w:tc>
        <w:tc>
          <w:tcPr>
            <w:tcW w:w="2551" w:type="dxa"/>
            <w:vAlign w:val="center"/>
          </w:tcPr>
          <w:p>
            <w:pPr>
              <w:pStyle w:val="13"/>
            </w:pPr>
            <w:r>
              <w:t>64.47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64.47</w:t>
            </w:r>
          </w:p>
        </w:tc>
        <w:tc>
          <w:tcPr>
            <w:tcW w:w="2551" w:type="dxa"/>
            <w:vAlign w:val="center"/>
          </w:tcPr>
          <w:p>
            <w:pPr>
              <w:pStyle w:val="13"/>
            </w:pPr>
            <w:r>
              <w:t>64.47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215</w:t>
            </w:r>
          </w:p>
        </w:tc>
        <w:tc>
          <w:tcPr>
            <w:tcW w:w="4535" w:type="dxa"/>
            <w:vAlign w:val="center"/>
          </w:tcPr>
          <w:p>
            <w:pPr>
              <w:pStyle w:val="14"/>
            </w:pPr>
            <w:r>
              <w:t>资源勘探工业信息等支出</w:t>
            </w:r>
          </w:p>
        </w:tc>
        <w:tc>
          <w:tcPr>
            <w:tcW w:w="2551" w:type="dxa"/>
            <w:vAlign w:val="center"/>
          </w:tcPr>
          <w:p>
            <w:pPr>
              <w:pStyle w:val="13"/>
            </w:pPr>
            <w:r>
              <w:t>1484.84</w:t>
            </w:r>
          </w:p>
        </w:tc>
        <w:tc>
          <w:tcPr>
            <w:tcW w:w="2551" w:type="dxa"/>
            <w:vAlign w:val="center"/>
          </w:tcPr>
          <w:p>
            <w:pPr>
              <w:pStyle w:val="13"/>
            </w:pPr>
            <w:r>
              <w:t>537.12</w:t>
            </w:r>
          </w:p>
        </w:tc>
        <w:tc>
          <w:tcPr>
            <w:tcW w:w="2551" w:type="dxa"/>
            <w:vAlign w:val="center"/>
          </w:tcPr>
          <w:p>
            <w:pPr>
              <w:pStyle w:val="13"/>
            </w:pPr>
            <w:r>
              <w:t>947.72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21505</w:t>
            </w:r>
          </w:p>
        </w:tc>
        <w:tc>
          <w:tcPr>
            <w:tcW w:w="4535" w:type="dxa"/>
            <w:vAlign w:val="center"/>
          </w:tcPr>
          <w:p>
            <w:pPr>
              <w:pStyle w:val="14"/>
            </w:pPr>
            <w:r>
              <w:t>工业和信息产业监管</w:t>
            </w:r>
          </w:p>
        </w:tc>
        <w:tc>
          <w:tcPr>
            <w:tcW w:w="2551" w:type="dxa"/>
            <w:vAlign w:val="center"/>
          </w:tcPr>
          <w:p>
            <w:pPr>
              <w:pStyle w:val="13"/>
            </w:pPr>
            <w:r>
              <w:t>1484.84</w:t>
            </w:r>
          </w:p>
        </w:tc>
        <w:tc>
          <w:tcPr>
            <w:tcW w:w="2551" w:type="dxa"/>
            <w:vAlign w:val="center"/>
          </w:tcPr>
          <w:p>
            <w:pPr>
              <w:pStyle w:val="13"/>
            </w:pPr>
            <w:r>
              <w:t>537.12</w:t>
            </w:r>
          </w:p>
        </w:tc>
        <w:tc>
          <w:tcPr>
            <w:tcW w:w="2551" w:type="dxa"/>
            <w:vAlign w:val="center"/>
          </w:tcPr>
          <w:p>
            <w:pPr>
              <w:pStyle w:val="13"/>
            </w:pPr>
            <w:r>
              <w:t>947.72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2150501</w:t>
            </w:r>
          </w:p>
        </w:tc>
        <w:tc>
          <w:tcPr>
            <w:tcW w:w="4535" w:type="dxa"/>
            <w:vAlign w:val="center"/>
          </w:tcPr>
          <w:p>
            <w:pPr>
              <w:pStyle w:val="14"/>
            </w:pPr>
            <w:r>
              <w:t>行政运行</w:t>
            </w:r>
          </w:p>
        </w:tc>
        <w:tc>
          <w:tcPr>
            <w:tcW w:w="2551" w:type="dxa"/>
            <w:vAlign w:val="center"/>
          </w:tcPr>
          <w:p>
            <w:pPr>
              <w:pStyle w:val="13"/>
            </w:pPr>
            <w:r>
              <w:t>836.84</w:t>
            </w:r>
          </w:p>
        </w:tc>
        <w:tc>
          <w:tcPr>
            <w:tcW w:w="2551" w:type="dxa"/>
            <w:vAlign w:val="center"/>
          </w:tcPr>
          <w:p>
            <w:pPr>
              <w:pStyle w:val="13"/>
            </w:pPr>
            <w:r>
              <w:t>537.12</w:t>
            </w:r>
          </w:p>
        </w:tc>
        <w:tc>
          <w:tcPr>
            <w:tcW w:w="2551" w:type="dxa"/>
            <w:vAlign w:val="center"/>
          </w:tcPr>
          <w:p>
            <w:pPr>
              <w:pStyle w:val="13"/>
            </w:pPr>
            <w:r>
              <w:t>299.72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2150599</w:t>
            </w:r>
          </w:p>
        </w:tc>
        <w:tc>
          <w:tcPr>
            <w:tcW w:w="4535" w:type="dxa"/>
            <w:vAlign w:val="center"/>
          </w:tcPr>
          <w:p>
            <w:pPr>
              <w:pStyle w:val="14"/>
            </w:pPr>
            <w:r>
              <w:t>其他工业和信息产业监管支出</w:t>
            </w:r>
          </w:p>
        </w:tc>
        <w:tc>
          <w:tcPr>
            <w:tcW w:w="2551" w:type="dxa"/>
            <w:vAlign w:val="center"/>
          </w:tcPr>
          <w:p>
            <w:pPr>
              <w:pStyle w:val="13"/>
            </w:pPr>
            <w:r>
              <w:t>648.00</w:t>
            </w:r>
          </w:p>
        </w:tc>
        <w:tc>
          <w:tcPr>
            <w:tcW w:w="2551" w:type="dxa"/>
            <w:vAlign w:val="center"/>
          </w:tcPr>
          <w:p>
            <w:pPr>
              <w:pStyle w:val="13"/>
            </w:pPr>
          </w:p>
        </w:tc>
        <w:tc>
          <w:tcPr>
            <w:tcW w:w="2551" w:type="dxa"/>
            <w:vAlign w:val="center"/>
          </w:tcPr>
          <w:p>
            <w:pPr>
              <w:pStyle w:val="13"/>
            </w:pPr>
            <w:r>
              <w:t>648.00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50.41</w:t>
            </w:r>
          </w:p>
        </w:tc>
        <w:tc>
          <w:tcPr>
            <w:tcW w:w="2551" w:type="dxa"/>
            <w:vAlign w:val="center"/>
          </w:tcPr>
          <w:p>
            <w:pPr>
              <w:pStyle w:val="13"/>
            </w:pPr>
            <w:r>
              <w:t>50.41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50.41</w:t>
            </w:r>
          </w:p>
        </w:tc>
        <w:tc>
          <w:tcPr>
            <w:tcW w:w="2551" w:type="dxa"/>
            <w:vAlign w:val="center"/>
          </w:tcPr>
          <w:p>
            <w:pPr>
              <w:pStyle w:val="13"/>
            </w:pPr>
            <w:r>
              <w:t>50.41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50.41</w:t>
            </w:r>
          </w:p>
        </w:tc>
        <w:tc>
          <w:tcPr>
            <w:tcW w:w="2551" w:type="dxa"/>
            <w:vAlign w:val="center"/>
          </w:tcPr>
          <w:p>
            <w:pPr>
              <w:pStyle w:val="13"/>
            </w:pPr>
            <w:r>
              <w:t>50.41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117沙河市科技和工业信息化局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652.00</w:t>
            </w:r>
          </w:p>
        </w:tc>
        <w:tc>
          <w:tcPr>
            <w:tcW w:w="2551" w:type="dxa"/>
            <w:vAlign w:val="center"/>
          </w:tcPr>
          <w:p>
            <w:pPr>
              <w:pStyle w:val="17"/>
            </w:pPr>
            <w:r>
              <w:t>618.75</w:t>
            </w:r>
          </w:p>
        </w:tc>
        <w:tc>
          <w:tcPr>
            <w:tcW w:w="2551" w:type="dxa"/>
            <w:vAlign w:val="center"/>
          </w:tcPr>
          <w:p>
            <w:pPr>
              <w:pStyle w:val="17"/>
            </w:pPr>
            <w:r>
              <w:t>33.25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523.02</w:t>
            </w:r>
          </w:p>
        </w:tc>
        <w:tc>
          <w:tcPr>
            <w:tcW w:w="2551" w:type="dxa"/>
            <w:vAlign w:val="center"/>
          </w:tcPr>
          <w:p>
            <w:pPr>
              <w:pStyle w:val="13"/>
            </w:pPr>
            <w:r>
              <w:t>523.02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179.87</w:t>
            </w:r>
          </w:p>
        </w:tc>
        <w:tc>
          <w:tcPr>
            <w:tcW w:w="2551" w:type="dxa"/>
            <w:vAlign w:val="center"/>
          </w:tcPr>
          <w:p>
            <w:pPr>
              <w:pStyle w:val="13"/>
            </w:pPr>
            <w:r>
              <w:t>179.87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59.05</w:t>
            </w:r>
          </w:p>
        </w:tc>
        <w:tc>
          <w:tcPr>
            <w:tcW w:w="2551" w:type="dxa"/>
            <w:vAlign w:val="center"/>
          </w:tcPr>
          <w:p>
            <w:pPr>
              <w:pStyle w:val="13"/>
            </w:pPr>
            <w:r>
              <w:t>59.05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109.80</w:t>
            </w:r>
          </w:p>
        </w:tc>
        <w:tc>
          <w:tcPr>
            <w:tcW w:w="2551" w:type="dxa"/>
            <w:vAlign w:val="center"/>
          </w:tcPr>
          <w:p>
            <w:pPr>
              <w:pStyle w:val="13"/>
            </w:pPr>
            <w:r>
              <w:t>109.80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59.02</w:t>
            </w:r>
          </w:p>
        </w:tc>
        <w:tc>
          <w:tcPr>
            <w:tcW w:w="2551" w:type="dxa"/>
            <w:vAlign w:val="center"/>
          </w:tcPr>
          <w:p>
            <w:pPr>
              <w:pStyle w:val="13"/>
            </w:pPr>
            <w:r>
              <w:t>59.02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64.47</w:t>
            </w:r>
          </w:p>
        </w:tc>
        <w:tc>
          <w:tcPr>
            <w:tcW w:w="2551" w:type="dxa"/>
            <w:vAlign w:val="center"/>
          </w:tcPr>
          <w:p>
            <w:pPr>
              <w:pStyle w:val="13"/>
            </w:pPr>
            <w:r>
              <w:t>64.47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50.41</w:t>
            </w:r>
          </w:p>
        </w:tc>
        <w:tc>
          <w:tcPr>
            <w:tcW w:w="2551" w:type="dxa"/>
            <w:vAlign w:val="center"/>
          </w:tcPr>
          <w:p>
            <w:pPr>
              <w:pStyle w:val="13"/>
            </w:pPr>
            <w:r>
              <w:t>50.41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0.40</w:t>
            </w:r>
          </w:p>
        </w:tc>
        <w:tc>
          <w:tcPr>
            <w:tcW w:w="2551" w:type="dxa"/>
            <w:vAlign w:val="center"/>
          </w:tcPr>
          <w:p>
            <w:pPr>
              <w:pStyle w:val="13"/>
            </w:pPr>
            <w:r>
              <w:t>0.40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33.25</w:t>
            </w:r>
          </w:p>
        </w:tc>
        <w:tc>
          <w:tcPr>
            <w:tcW w:w="2551" w:type="dxa"/>
            <w:vAlign w:val="center"/>
          </w:tcPr>
          <w:p>
            <w:pPr>
              <w:pStyle w:val="13"/>
            </w:pPr>
          </w:p>
        </w:tc>
        <w:tc>
          <w:tcPr>
            <w:tcW w:w="2551" w:type="dxa"/>
            <w:vAlign w:val="center"/>
          </w:tcPr>
          <w:p>
            <w:pPr>
              <w:pStyle w:val="13"/>
            </w:pPr>
            <w:r>
              <w:t>33.25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1.44</w:t>
            </w:r>
          </w:p>
        </w:tc>
        <w:tc>
          <w:tcPr>
            <w:tcW w:w="2551" w:type="dxa"/>
            <w:vAlign w:val="center"/>
          </w:tcPr>
          <w:p>
            <w:pPr>
              <w:pStyle w:val="13"/>
            </w:pPr>
          </w:p>
        </w:tc>
        <w:tc>
          <w:tcPr>
            <w:tcW w:w="2551" w:type="dxa"/>
            <w:vAlign w:val="center"/>
          </w:tcPr>
          <w:p>
            <w:pPr>
              <w:pStyle w:val="13"/>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7.26</w:t>
            </w:r>
          </w:p>
        </w:tc>
        <w:tc>
          <w:tcPr>
            <w:tcW w:w="2551" w:type="dxa"/>
            <w:vAlign w:val="center"/>
          </w:tcPr>
          <w:p>
            <w:pPr>
              <w:pStyle w:val="13"/>
            </w:pPr>
          </w:p>
        </w:tc>
        <w:tc>
          <w:tcPr>
            <w:tcW w:w="2551" w:type="dxa"/>
            <w:vAlign w:val="center"/>
          </w:tcPr>
          <w:p>
            <w:pPr>
              <w:pStyle w:val="13"/>
            </w:pPr>
            <w:r>
              <w:t>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1.68</w:t>
            </w:r>
          </w:p>
        </w:tc>
        <w:tc>
          <w:tcPr>
            <w:tcW w:w="2551" w:type="dxa"/>
            <w:vAlign w:val="center"/>
          </w:tcPr>
          <w:p>
            <w:pPr>
              <w:pStyle w:val="13"/>
            </w:pPr>
          </w:p>
        </w:tc>
        <w:tc>
          <w:tcPr>
            <w:tcW w:w="2551" w:type="dxa"/>
            <w:vAlign w:val="center"/>
          </w:tcPr>
          <w:p>
            <w:pPr>
              <w:pStyle w:val="13"/>
            </w:pPr>
            <w:r>
              <w:t>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3.60</w:t>
            </w:r>
          </w:p>
        </w:tc>
        <w:tc>
          <w:tcPr>
            <w:tcW w:w="2551" w:type="dxa"/>
            <w:vAlign w:val="center"/>
          </w:tcPr>
          <w:p>
            <w:pPr>
              <w:pStyle w:val="13"/>
            </w:pPr>
          </w:p>
        </w:tc>
        <w:tc>
          <w:tcPr>
            <w:tcW w:w="2551" w:type="dxa"/>
            <w:vAlign w:val="center"/>
          </w:tcPr>
          <w:p>
            <w:pPr>
              <w:pStyle w:val="13"/>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4.75</w:t>
            </w:r>
          </w:p>
        </w:tc>
        <w:tc>
          <w:tcPr>
            <w:tcW w:w="2551" w:type="dxa"/>
            <w:vAlign w:val="center"/>
          </w:tcPr>
          <w:p>
            <w:pPr>
              <w:pStyle w:val="13"/>
            </w:pPr>
          </w:p>
        </w:tc>
        <w:tc>
          <w:tcPr>
            <w:tcW w:w="2551" w:type="dxa"/>
            <w:vAlign w:val="center"/>
          </w:tcPr>
          <w:p>
            <w:pPr>
              <w:pStyle w:val="13"/>
            </w:pPr>
            <w: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14.52</w:t>
            </w:r>
          </w:p>
        </w:tc>
        <w:tc>
          <w:tcPr>
            <w:tcW w:w="2551" w:type="dxa"/>
            <w:vAlign w:val="center"/>
          </w:tcPr>
          <w:p>
            <w:pPr>
              <w:pStyle w:val="13"/>
            </w:pPr>
          </w:p>
        </w:tc>
        <w:tc>
          <w:tcPr>
            <w:tcW w:w="2551" w:type="dxa"/>
            <w:vAlign w:val="center"/>
          </w:tcPr>
          <w:p>
            <w:pPr>
              <w:pStyle w:val="13"/>
            </w:pPr>
            <w:r>
              <w:t>14.52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95.73</w:t>
            </w:r>
          </w:p>
        </w:tc>
        <w:tc>
          <w:tcPr>
            <w:tcW w:w="2551" w:type="dxa"/>
            <w:vAlign w:val="center"/>
          </w:tcPr>
          <w:p>
            <w:pPr>
              <w:pStyle w:val="13"/>
            </w:pPr>
            <w:r>
              <w:t>95.73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9.35</w:t>
            </w:r>
          </w:p>
        </w:tc>
        <w:tc>
          <w:tcPr>
            <w:tcW w:w="2551" w:type="dxa"/>
            <w:vAlign w:val="center"/>
          </w:tcPr>
          <w:p>
            <w:pPr>
              <w:pStyle w:val="13"/>
            </w:pPr>
            <w:r>
              <w:t>9.35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0.24</w:t>
            </w:r>
          </w:p>
        </w:tc>
        <w:tc>
          <w:tcPr>
            <w:tcW w:w="2551" w:type="dxa"/>
            <w:vAlign w:val="center"/>
          </w:tcPr>
          <w:p>
            <w:pPr>
              <w:pStyle w:val="13"/>
            </w:pPr>
            <w:r>
              <w:t>0.24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5.63</w:t>
            </w:r>
          </w:p>
        </w:tc>
        <w:tc>
          <w:tcPr>
            <w:tcW w:w="2551" w:type="dxa"/>
            <w:vAlign w:val="center"/>
          </w:tcPr>
          <w:p>
            <w:pPr>
              <w:pStyle w:val="13"/>
            </w:pPr>
            <w:r>
              <w:t>5.63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80.51</w:t>
            </w:r>
          </w:p>
        </w:tc>
        <w:tc>
          <w:tcPr>
            <w:tcW w:w="2551" w:type="dxa"/>
            <w:vAlign w:val="center"/>
          </w:tcPr>
          <w:p>
            <w:pPr>
              <w:pStyle w:val="13"/>
            </w:pPr>
            <w:r>
              <w:t>80.51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117沙河市科技和工业信息化局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117沙河市科技和工业信息化局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72.00</w:t>
            </w:r>
          </w:p>
        </w:tc>
        <w:tc>
          <w:tcPr>
            <w:tcW w:w="2551" w:type="dxa"/>
            <w:vAlign w:val="center"/>
          </w:tcPr>
          <w:p>
            <w:pPr>
              <w:pStyle w:val="17"/>
            </w:pPr>
          </w:p>
        </w:tc>
        <w:tc>
          <w:tcPr>
            <w:tcW w:w="2551" w:type="dxa"/>
            <w:vAlign w:val="center"/>
          </w:tcPr>
          <w:p>
            <w:pPr>
              <w:pStyle w:val="17"/>
            </w:pPr>
            <w:r>
              <w:t>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223</w:t>
            </w:r>
          </w:p>
        </w:tc>
        <w:tc>
          <w:tcPr>
            <w:tcW w:w="4535" w:type="dxa"/>
            <w:vAlign w:val="center"/>
          </w:tcPr>
          <w:p>
            <w:pPr>
              <w:pStyle w:val="14"/>
            </w:pPr>
            <w:r>
              <w:t>国有资本经营预算支出</w:t>
            </w:r>
          </w:p>
        </w:tc>
        <w:tc>
          <w:tcPr>
            <w:tcW w:w="2551" w:type="dxa"/>
            <w:vAlign w:val="center"/>
          </w:tcPr>
          <w:p>
            <w:pPr>
              <w:pStyle w:val="13"/>
            </w:pPr>
            <w:r>
              <w:t>72.00</w:t>
            </w:r>
          </w:p>
        </w:tc>
        <w:tc>
          <w:tcPr>
            <w:tcW w:w="2551" w:type="dxa"/>
            <w:vAlign w:val="center"/>
          </w:tcPr>
          <w:p>
            <w:pPr>
              <w:pStyle w:val="13"/>
            </w:pPr>
          </w:p>
        </w:tc>
        <w:tc>
          <w:tcPr>
            <w:tcW w:w="2551" w:type="dxa"/>
            <w:vAlign w:val="center"/>
          </w:tcPr>
          <w:p>
            <w:pPr>
              <w:pStyle w:val="13"/>
            </w:pPr>
            <w:r>
              <w:t>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22301</w:t>
            </w:r>
          </w:p>
        </w:tc>
        <w:tc>
          <w:tcPr>
            <w:tcW w:w="4535" w:type="dxa"/>
            <w:vAlign w:val="center"/>
          </w:tcPr>
          <w:p>
            <w:pPr>
              <w:pStyle w:val="14"/>
            </w:pPr>
            <w:r>
              <w:t>解决历史遗留问题及改革成本支出</w:t>
            </w:r>
          </w:p>
        </w:tc>
        <w:tc>
          <w:tcPr>
            <w:tcW w:w="2551" w:type="dxa"/>
            <w:vAlign w:val="center"/>
          </w:tcPr>
          <w:p>
            <w:pPr>
              <w:pStyle w:val="13"/>
            </w:pPr>
            <w:r>
              <w:t>72.00</w:t>
            </w:r>
          </w:p>
        </w:tc>
        <w:tc>
          <w:tcPr>
            <w:tcW w:w="2551" w:type="dxa"/>
            <w:vAlign w:val="center"/>
          </w:tcPr>
          <w:p>
            <w:pPr>
              <w:pStyle w:val="13"/>
            </w:pPr>
          </w:p>
        </w:tc>
        <w:tc>
          <w:tcPr>
            <w:tcW w:w="2551" w:type="dxa"/>
            <w:vAlign w:val="center"/>
          </w:tcPr>
          <w:p>
            <w:pPr>
              <w:pStyle w:val="13"/>
            </w:pPr>
            <w:r>
              <w:t>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2230105</w:t>
            </w:r>
          </w:p>
        </w:tc>
        <w:tc>
          <w:tcPr>
            <w:tcW w:w="4535" w:type="dxa"/>
            <w:vAlign w:val="center"/>
          </w:tcPr>
          <w:p>
            <w:pPr>
              <w:pStyle w:val="14"/>
            </w:pPr>
            <w:r>
              <w:t>国有企业退休人员社会化管理补助支出</w:t>
            </w:r>
          </w:p>
        </w:tc>
        <w:tc>
          <w:tcPr>
            <w:tcW w:w="2551" w:type="dxa"/>
            <w:vAlign w:val="center"/>
          </w:tcPr>
          <w:p>
            <w:pPr>
              <w:pStyle w:val="13"/>
            </w:pPr>
            <w:r>
              <w:t>72.00</w:t>
            </w:r>
          </w:p>
        </w:tc>
        <w:tc>
          <w:tcPr>
            <w:tcW w:w="2551" w:type="dxa"/>
            <w:vAlign w:val="center"/>
          </w:tcPr>
          <w:p>
            <w:pPr>
              <w:pStyle w:val="13"/>
            </w:pPr>
          </w:p>
        </w:tc>
        <w:tc>
          <w:tcPr>
            <w:tcW w:w="2551" w:type="dxa"/>
            <w:vAlign w:val="center"/>
          </w:tcPr>
          <w:p>
            <w:pPr>
              <w:pStyle w:val="13"/>
            </w:pPr>
            <w:r>
              <w:t>72.00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117沙河市科技和工业信息化局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r>
              <w:t>0.50</w:t>
            </w:r>
          </w:p>
        </w:tc>
        <w:tc>
          <w:tcPr>
            <w:tcW w:w="1643" w:type="dxa"/>
            <w:vAlign w:val="center"/>
          </w:tcPr>
          <w:p>
            <w:pPr>
              <w:pStyle w:val="17"/>
            </w:pPr>
            <w:r>
              <w:t>0.50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r>
              <w:t>0.50</w:t>
            </w:r>
          </w:p>
        </w:tc>
        <w:tc>
          <w:tcPr>
            <w:tcW w:w="1643" w:type="dxa"/>
            <w:vAlign w:val="center"/>
          </w:tcPr>
          <w:p>
            <w:pPr>
              <w:pStyle w:val="13"/>
            </w:pPr>
            <w:r>
              <w:t>0.50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r>
              <w:t>0.50</w:t>
            </w:r>
          </w:p>
        </w:tc>
        <w:tc>
          <w:tcPr>
            <w:tcW w:w="1643" w:type="dxa"/>
            <w:vAlign w:val="center"/>
          </w:tcPr>
          <w:p>
            <w:pPr>
              <w:pStyle w:val="13"/>
            </w:pPr>
            <w:r>
              <w:t>0.50</w:t>
            </w: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沙河市科技和工业信息化局2022年部门预算信息公开情况说明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沙河市科技和工业信息化局2022年部门预算信息公开情况说明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、《地方预决算公开操作规程》和《关于进一步推进预算公开工作的实施意见》规定，现将沙河市科技和工业信息化局2022年部门预算公开如下：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（1）贯彻落实国家和省、市工业、信息化发展及中小企业、民营企业发展的方针、政策和法律、法规。</w:t>
      </w:r>
    </w:p>
    <w:p>
      <w:pPr>
        <w:pStyle w:val="19"/>
      </w:pPr>
      <w:r>
        <w:t>（2）制定并组织实施全市工业行业和信息化规划、计划和产业政策。</w:t>
      </w:r>
    </w:p>
    <w:p>
      <w:pPr>
        <w:pStyle w:val="19"/>
      </w:pPr>
      <w:r>
        <w:t>（3）监测、分析全市工业运行态势，统计并发布相关信息并进行预测预警和信息引导。</w:t>
      </w:r>
    </w:p>
    <w:p>
      <w:pPr>
        <w:pStyle w:val="19"/>
      </w:pPr>
      <w:r>
        <w:t>（4）承担全市振兴装备制造业的组织协调责任，贯彻执行发展中重大问题。</w:t>
      </w:r>
    </w:p>
    <w:p>
      <w:pPr>
        <w:pStyle w:val="19"/>
      </w:pPr>
      <w:r>
        <w:t>（5）指导和推进中小企业转变发展方式；提出中小企业融资的政策措施。</w:t>
      </w:r>
    </w:p>
    <w:p>
      <w:pPr>
        <w:pStyle w:val="19"/>
      </w:pPr>
      <w:r>
        <w:t>（6）落实科技管理平台和科研项目资金协调、评估、监管机制。拟定重大科技创新基地建设规划并监督实施。</w:t>
      </w:r>
    </w:p>
    <w:p>
      <w:pPr>
        <w:pStyle w:val="19"/>
      </w:pPr>
      <w:r>
        <w:t>（7）编制市科技项目规划并监督实施，统筹关键性技术。组织协调相关重大示范工程和新产品、新技术新设备、新材料推广应用。</w:t>
      </w:r>
    </w:p>
    <w:p>
      <w:pPr>
        <w:pStyle w:val="19"/>
      </w:pPr>
      <w:r>
        <w:t>（8）组织拟定高新技术发展及产业化、科技促进农业农村和社会发展的规划、政策和措施。</w:t>
      </w:r>
    </w:p>
    <w:p>
      <w:pPr>
        <w:pStyle w:val="19"/>
      </w:pPr>
      <w:r>
        <w:t>（9）牵头</w:t>
      </w:r>
      <w:r>
        <w:rPr>
          <w:rFonts w:hint="eastAsia"/>
          <w:lang w:val="en-US" w:eastAsia="zh-CN"/>
        </w:rPr>
        <w:t>推进</w:t>
      </w:r>
      <w:bookmarkStart w:id="19" w:name="_GoBack"/>
      <w:bookmarkEnd w:id="19"/>
      <w:r>
        <w:t>技术转移体系建设，拟定科技成果转移转化和促进产学研结合的相关政策措施并监督实施。</w:t>
      </w:r>
    </w:p>
    <w:p>
      <w:pPr>
        <w:pStyle w:val="19"/>
      </w:pPr>
      <w:r>
        <w:t>（10）统筹区域科技创新体系建设，指导区域创新发展。</w:t>
      </w:r>
    </w:p>
    <w:p>
      <w:pPr>
        <w:pStyle w:val="19"/>
      </w:pPr>
      <w:r>
        <w:t>（11）市委市政府及上级部门交办的其他任务。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沙河市科技和工业信息化局</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按照预算管理有关规定，目前我省部门预算的编制实行综合预算管理，即全部收入和支出都反映在预算中。沙河市科技和工业信息化局机关及所属事业单位的收支包含在部门预算中。</w:t>
      </w:r>
    </w:p>
    <w:p>
      <w:pPr>
        <w:pStyle w:val="20"/>
      </w:pPr>
      <w:r>
        <w:t>1、收入说明</w:t>
      </w:r>
    </w:p>
    <w:p>
      <w:pPr>
        <w:pStyle w:val="20"/>
      </w:pPr>
      <w:r>
        <w:t>反映本部门当年全部收入。2022年预算收入1954.72万元，其中：一般公共预算收入 1954.72万元，基金预算收入0万元，财政专户核拨收入0万元，其他来源收入0万元。</w:t>
      </w:r>
    </w:p>
    <w:p>
      <w:pPr>
        <w:pStyle w:val="20"/>
      </w:pPr>
      <w:r>
        <w:t>2、支出说明</w:t>
      </w:r>
    </w:p>
    <w:p>
      <w:pPr>
        <w:pStyle w:val="20"/>
      </w:pPr>
      <w:r>
        <w:t>收支预算总表支出栏、基本支出表、项目支出表按经济分类和支出功能分类科目编制，反映沙河市科技和工业信息化局年度部门预算中支出预算的总体情况。2022年支出预算1954.72万元，其中基本支出951.72万元，包括人员经费918.47万元和日常公用经费33.25万元；项目支出1003万元：工农科技三项支出80万元；工业和信息化行业监管经费36万元；盐业经费18万元；无线区域网租赁费40万元；新材料与装备工业技术研究院运行经费190万元；新材料与装备工业技术研究院租赁经费85万元；中小企业平台运行经费54万元；新能源汽车推广应用补贴资金500万元；其他支出 0万。</w:t>
      </w:r>
    </w:p>
    <w:p>
      <w:pPr>
        <w:pStyle w:val="20"/>
      </w:pPr>
      <w:r>
        <w:t>3、比上年增减情况</w:t>
      </w:r>
    </w:p>
    <w:p>
      <w:pPr>
        <w:pStyle w:val="20"/>
      </w:pPr>
      <w:r>
        <w:t>2022 年预算收支安排1954.72万元，较 2021年预算1362.8万元增加591.92万元，其中：2022年预算基本支出951.72万元，较2021年预算基本支出843.8万元增加107.92万元；2022年预算项目支出1003万元，较2021年预算项目支出519万元增加484万元。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2022年，我单位机关运行经费共计安排33.25万元，主要用于办公用房屋的日常修缮；维持办公环境的水电费、取暖费、物业管理费；办公过程中办公用品消耗、办公耗材消耗等日常运行支出。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年，我单位财政拨款“三公”经费预算安排0.5万元，其中因公出国（境）费0万元；公务用车购置及运维费0万元（其中：公务用车购置费为0万元，公务用车运行维护费0万元)；公务接待费0.5万元。与2021年相比减少2万元，主要原因为：公车移交公车办统一管理，单位不再负责公车的运行维护，相应预算拨款也一并移交公车办。</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总体绩效目标：2022年科技和工业信息化局将以习近平新时代中国特色社会主义思想为指导，全面贯彻党的十九大和十九届五中、六中全会精神，深入落实习近平总书记对河北工作的重要指示和中央经济工作会议部署，按照省委、邢台市委、沙河市委的各项要求，坚持稳中求进工作总基调，坚持创新发展理念，贯彻高质量发展的要求，以供给侧结构性改革为主线，全面落实大气污染治理，统筹推进稳增长、促改革、调结构、等重点工作。至2022年底全面完成上级交派的各项任务目标。</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目标1：保障职工工资、福利正常发放,提高工作积极性，确保科信局各项工作正常运转，促进科技创新事业更快更好发展。</w:t>
      </w:r>
    </w:p>
    <w:p>
      <w:pPr>
        <w:pStyle w:val="24"/>
      </w:pPr>
      <w:r>
        <w:t>目标2：保障必要办公条件,提高工作效率,确保科信局各项工作正常运转，促进科技创新事业更快更好发展。</w:t>
      </w:r>
    </w:p>
    <w:p>
      <w:pPr>
        <w:pStyle w:val="24"/>
      </w:pPr>
      <w:r>
        <w:t>目标3：保障食盐专营管理工作的正常开展，保证千万户百姓舌尖上的安全。</w:t>
      </w:r>
    </w:p>
    <w:p>
      <w:pPr>
        <w:pStyle w:val="24"/>
      </w:pPr>
      <w:r>
        <w:t>目标4：搭建服务中小企业，资源共享的公共技术和信息服务平台，服务中小企业发展。</w:t>
      </w:r>
    </w:p>
    <w:p>
      <w:pPr>
        <w:pStyle w:val="24"/>
      </w:pPr>
      <w:r>
        <w:t>目标5：根据沙河市科学技术研究项目安排，确定项目单位，发放科技项目经费，推动工农业科技创新发展。</w:t>
      </w:r>
    </w:p>
    <w:p>
      <w:pPr>
        <w:pStyle w:val="24"/>
      </w:pPr>
      <w:r>
        <w:t>目标6：保障沙河市市区、旅游区及开发区286个点位WIFI运行正常的网络租赁费用</w:t>
      </w:r>
    </w:p>
    <w:p>
      <w:pPr>
        <w:pStyle w:val="24"/>
      </w:pPr>
      <w:r>
        <w:t>目标7：促进产业转型升级，推动工农业科技创新发展，筹建冀南工研院，促使企业技术改造升级</w:t>
      </w:r>
    </w:p>
    <w:p>
      <w:pPr>
        <w:pStyle w:val="24"/>
      </w:pPr>
      <w:r>
        <w:t>目标8：保障全市工业经济运行调度、科技创新发展、疫情防控物资储备、亩均改革、工业转型升级、淘汰落后产能等任务的开展。</w:t>
      </w:r>
    </w:p>
    <w:p>
      <w:pPr>
        <w:pStyle w:val="24"/>
      </w:pPr>
      <w:r>
        <w:t>目标9：：完成市委、市政府和上级单位交办的</w:t>
      </w:r>
      <w:r>
        <w:rPr>
          <w:rFonts w:hint="eastAsia"/>
          <w:lang w:eastAsia="zh-CN"/>
        </w:rPr>
        <w:t>其他</w:t>
      </w:r>
      <w:r>
        <w:t>任务。</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工作保障措施</w:t>
      </w:r>
    </w:p>
    <w:p>
      <w:pPr>
        <w:pStyle w:val="25"/>
      </w:pPr>
      <w:r>
        <w:t>（一）完善制度建设：制定完善预算绩效管理制度、资金管理办法、工作保障制度等，为全年预算绩效目标的实现奠定制度基础。</w:t>
      </w:r>
    </w:p>
    <w:p>
      <w:pPr>
        <w:pStyle w:val="25"/>
      </w:pPr>
      <w:r>
        <w:t>（二）加强支出管理：通过优化支出结构、编细编实预算、加快履行政府采购手续、尽快启动项目、及时支付资金、6月底前细化代编预算、按规定及时下达资金等多种措施，确保支出进度达标。</w:t>
      </w:r>
    </w:p>
    <w:p>
      <w:pPr>
        <w:pStyle w:val="25"/>
      </w:pPr>
      <w:r>
        <w:t>（三）加强绩效运行监控：按要求开展绩效运行监控，发现问题及时采取措施，确保绩效目标如期保质实现。</w:t>
      </w:r>
    </w:p>
    <w:p>
      <w:pPr>
        <w:pStyle w:val="25"/>
      </w:pPr>
      <w:r>
        <w:t>（四）做好绩效自评：按要求开展上年度部门预算绩效自评和重点评价工作，对评价中发现的问题及时整改，调整优化支出结构，提高财政资金使用效益。</w:t>
      </w:r>
    </w:p>
    <w:p>
      <w:pPr>
        <w:pStyle w:val="25"/>
      </w:pPr>
      <w:r>
        <w:t>（五）规范财务资产管理：完善财务管理制度，严格审批程序，加强固定资产登记、使用和报废处置管理，做到支出合理，物尽其用。</w:t>
      </w:r>
    </w:p>
    <w:p>
      <w:pPr>
        <w:pStyle w:val="2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（七）加强宣传培训调研：加强人员培训，提高本部门职工业务素质；加强调研，提出优化财政资金配置、提高资金使用效益的意见；加大宣传力度，强化预算绩效管理意识，促进预算绩效管理水平进一步提升。</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hint="default" w:ascii="方正楷体_GBK" w:hAnsi="方正楷体_GBK" w:eastAsia="方正楷体_GBK" w:cs="方正楷体_GBK"/>
          <w:b/>
          <w:color w:val="000000"/>
          <w:sz w:val="32"/>
          <w:lang w:val="en-US"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val="0"/>
          <w:bCs/>
          <w:color w:val="000000"/>
          <w:sz w:val="32"/>
          <w:lang w:val="en-US" w:eastAsia="zh-CN"/>
        </w:rPr>
        <w:t>无</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1.按时按质发放补助经费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单位拨付人员工资按时拨付情况</w:t>
            </w:r>
          </w:p>
        </w:tc>
        <w:tc>
          <w:tcPr>
            <w:tcW w:w="2835" w:type="dxa"/>
            <w:vAlign w:val="center"/>
          </w:tcPr>
          <w:p>
            <w:pPr>
              <w:pStyle w:val="14"/>
            </w:pPr>
            <w:r>
              <w:t>反映财政局拨付给单位后，单位及时发放工资的及时度情况</w:t>
            </w:r>
          </w:p>
        </w:tc>
        <w:tc>
          <w:tcPr>
            <w:tcW w:w="2551" w:type="dxa"/>
            <w:vAlign w:val="center"/>
          </w:tcPr>
          <w:p>
            <w:pPr>
              <w:pStyle w:val="14"/>
            </w:pPr>
            <w:r>
              <w:t>≤7日</w:t>
            </w:r>
          </w:p>
        </w:tc>
        <w:tc>
          <w:tcPr>
            <w:tcW w:w="2268" w:type="dxa"/>
            <w:vAlign w:val="center"/>
          </w:tcPr>
          <w:p>
            <w:pPr>
              <w:pStyle w:val="14"/>
            </w:pPr>
            <w:r>
              <w:t>单位拨付人员工资拨付给职工及时度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补助经费发放率</w:t>
            </w:r>
          </w:p>
        </w:tc>
        <w:tc>
          <w:tcPr>
            <w:tcW w:w="2835" w:type="dxa"/>
            <w:vAlign w:val="center"/>
          </w:tcPr>
          <w:p>
            <w:pPr>
              <w:pStyle w:val="14"/>
            </w:pPr>
            <w:r>
              <w:t>反映补助经费发放情况</w:t>
            </w:r>
          </w:p>
        </w:tc>
        <w:tc>
          <w:tcPr>
            <w:tcW w:w="2551" w:type="dxa"/>
            <w:vAlign w:val="center"/>
          </w:tcPr>
          <w:p>
            <w:pPr>
              <w:pStyle w:val="14"/>
            </w:pPr>
            <w:r>
              <w:t>100百分比</w:t>
            </w:r>
          </w:p>
        </w:tc>
        <w:tc>
          <w:tcPr>
            <w:tcW w:w="2268" w:type="dxa"/>
            <w:vAlign w:val="center"/>
          </w:tcPr>
          <w:p>
            <w:pPr>
              <w:pStyle w:val="14"/>
            </w:pPr>
            <w:r>
              <w:t>补助经费全额发放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资金拨付完成及时率（%）</w:t>
            </w:r>
          </w:p>
        </w:tc>
        <w:tc>
          <w:tcPr>
            <w:tcW w:w="2551" w:type="dxa"/>
            <w:vAlign w:val="center"/>
          </w:tcPr>
          <w:p>
            <w:pPr>
              <w:pStyle w:val="14"/>
            </w:pPr>
            <w:r>
              <w:t>≥95百分比</w:t>
            </w:r>
          </w:p>
        </w:tc>
        <w:tc>
          <w:tcPr>
            <w:tcW w:w="2268" w:type="dxa"/>
            <w:vAlign w:val="center"/>
          </w:tcPr>
          <w:p>
            <w:pPr>
              <w:pStyle w:val="14"/>
            </w:pPr>
            <w:r>
              <w:t>财政支付单据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拨付经费数量</w:t>
            </w:r>
          </w:p>
        </w:tc>
        <w:tc>
          <w:tcPr>
            <w:tcW w:w="2835" w:type="dxa"/>
            <w:vAlign w:val="center"/>
          </w:tcPr>
          <w:p>
            <w:pPr>
              <w:pStyle w:val="14"/>
            </w:pPr>
            <w:r>
              <w:t>资金成本</w:t>
            </w:r>
          </w:p>
        </w:tc>
        <w:tc>
          <w:tcPr>
            <w:tcW w:w="2551" w:type="dxa"/>
            <w:vAlign w:val="center"/>
          </w:tcPr>
          <w:p>
            <w:pPr>
              <w:pStyle w:val="14"/>
            </w:pPr>
            <w:r>
              <w:t>299.72万元</w:t>
            </w:r>
          </w:p>
        </w:tc>
        <w:tc>
          <w:tcPr>
            <w:tcW w:w="2268" w:type="dxa"/>
            <w:vAlign w:val="center"/>
          </w:tcPr>
          <w:p>
            <w:pPr>
              <w:pStyle w:val="14"/>
            </w:pPr>
            <w:r>
              <w:t>财政批复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持续带动单位职工工作积极性</w:t>
            </w:r>
          </w:p>
        </w:tc>
        <w:tc>
          <w:tcPr>
            <w:tcW w:w="2835" w:type="dxa"/>
            <w:vAlign w:val="center"/>
          </w:tcPr>
          <w:p>
            <w:pPr>
              <w:pStyle w:val="14"/>
            </w:pPr>
            <w:r>
              <w:t>反映对于补助经费合理运用后职工对工作的积极性</w:t>
            </w:r>
          </w:p>
        </w:tc>
        <w:tc>
          <w:tcPr>
            <w:tcW w:w="2551" w:type="dxa"/>
            <w:vAlign w:val="center"/>
          </w:tcPr>
          <w:p>
            <w:pPr>
              <w:pStyle w:val="14"/>
            </w:pPr>
            <w:r>
              <w:t>100百分比</w:t>
            </w:r>
          </w:p>
        </w:tc>
        <w:tc>
          <w:tcPr>
            <w:tcW w:w="2268" w:type="dxa"/>
            <w:vAlign w:val="center"/>
          </w:tcPr>
          <w:p>
            <w:pPr>
              <w:pStyle w:val="14"/>
            </w:pPr>
            <w:r>
              <w:t>补助经费合理运用后职工对工作的积极性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保障职工合法权益</w:t>
            </w:r>
          </w:p>
        </w:tc>
        <w:tc>
          <w:tcPr>
            <w:tcW w:w="2835" w:type="dxa"/>
            <w:vAlign w:val="center"/>
          </w:tcPr>
          <w:p>
            <w:pPr>
              <w:pStyle w:val="14"/>
            </w:pPr>
            <w:r>
              <w:t>保障职工合法权益</w:t>
            </w:r>
          </w:p>
        </w:tc>
        <w:tc>
          <w:tcPr>
            <w:tcW w:w="2551" w:type="dxa"/>
            <w:vAlign w:val="center"/>
          </w:tcPr>
          <w:p>
            <w:pPr>
              <w:pStyle w:val="14"/>
            </w:pPr>
            <w:r>
              <w:t>≥95百分比</w:t>
            </w:r>
          </w:p>
        </w:tc>
        <w:tc>
          <w:tcPr>
            <w:tcW w:w="2268" w:type="dxa"/>
            <w:vAlign w:val="center"/>
          </w:tcPr>
          <w:p>
            <w:pPr>
              <w:pStyle w:val="14"/>
            </w:pPr>
            <w: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反映对于补助经费的发放职工的满意情况</w:t>
            </w:r>
          </w:p>
        </w:tc>
        <w:tc>
          <w:tcPr>
            <w:tcW w:w="2551" w:type="dxa"/>
            <w:vAlign w:val="center"/>
          </w:tcPr>
          <w:p>
            <w:pPr>
              <w:pStyle w:val="14"/>
            </w:pPr>
            <w:r>
              <w:t>≥95百分比</w:t>
            </w:r>
          </w:p>
        </w:tc>
        <w:tc>
          <w:tcPr>
            <w:tcW w:w="2268" w:type="dxa"/>
            <w:vAlign w:val="center"/>
          </w:tcPr>
          <w:p>
            <w:pPr>
              <w:pStyle w:val="14"/>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2、工农业科技三项支出绩效目标表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1.推动工农业科技创新发展</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开发应用新技术、新产品数量（个）</w:t>
            </w:r>
          </w:p>
        </w:tc>
        <w:tc>
          <w:tcPr>
            <w:tcW w:w="2835" w:type="dxa"/>
            <w:vAlign w:val="center"/>
          </w:tcPr>
          <w:p>
            <w:pPr>
              <w:pStyle w:val="14"/>
            </w:pPr>
            <w:r>
              <w:t>开发应用新技术、新产品数量（个）</w:t>
            </w:r>
          </w:p>
        </w:tc>
        <w:tc>
          <w:tcPr>
            <w:tcW w:w="2551" w:type="dxa"/>
            <w:vAlign w:val="center"/>
          </w:tcPr>
          <w:p>
            <w:pPr>
              <w:pStyle w:val="14"/>
            </w:pPr>
            <w:r>
              <w:t>≥3个</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≥95百分比</w:t>
            </w:r>
          </w:p>
        </w:tc>
        <w:tc>
          <w:tcPr>
            <w:tcW w:w="2268" w:type="dxa"/>
            <w:vAlign w:val="center"/>
          </w:tcPr>
          <w:p>
            <w:pPr>
              <w:pStyle w:val="14"/>
            </w:pPr>
            <w:r>
              <w:t>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资金工作完成率</w:t>
            </w:r>
          </w:p>
        </w:tc>
        <w:tc>
          <w:tcPr>
            <w:tcW w:w="2835" w:type="dxa"/>
            <w:vAlign w:val="center"/>
          </w:tcPr>
          <w:p>
            <w:pPr>
              <w:pStyle w:val="14"/>
            </w:pPr>
            <w:r>
              <w:t>资金工作完成率</w:t>
            </w:r>
          </w:p>
        </w:tc>
        <w:tc>
          <w:tcPr>
            <w:tcW w:w="2551" w:type="dxa"/>
            <w:vAlign w:val="center"/>
          </w:tcPr>
          <w:p>
            <w:pPr>
              <w:pStyle w:val="14"/>
            </w:pPr>
            <w:r>
              <w:t>100百分比</w:t>
            </w:r>
          </w:p>
        </w:tc>
        <w:tc>
          <w:tcPr>
            <w:tcW w:w="2268" w:type="dxa"/>
            <w:vAlign w:val="center"/>
          </w:tcPr>
          <w:p>
            <w:pPr>
              <w:pStyle w:val="14"/>
            </w:pPr>
            <w:r>
              <w:t>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财政拨付资金80万</w:t>
            </w:r>
          </w:p>
        </w:tc>
        <w:tc>
          <w:tcPr>
            <w:tcW w:w="2551" w:type="dxa"/>
            <w:vAlign w:val="center"/>
          </w:tcPr>
          <w:p>
            <w:pPr>
              <w:pStyle w:val="14"/>
            </w:pPr>
            <w:r>
              <w:t>80万</w:t>
            </w:r>
          </w:p>
        </w:tc>
        <w:tc>
          <w:tcPr>
            <w:tcW w:w="2268" w:type="dxa"/>
            <w:vAlign w:val="center"/>
          </w:tcPr>
          <w:p>
            <w:pPr>
              <w:pStyle w:val="14"/>
            </w:pPr>
            <w:r>
              <w:t>财政批复单据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科技型企业所占比重（%）</w:t>
            </w:r>
          </w:p>
        </w:tc>
        <w:tc>
          <w:tcPr>
            <w:tcW w:w="2835" w:type="dxa"/>
            <w:vAlign w:val="center"/>
          </w:tcPr>
          <w:p>
            <w:pPr>
              <w:pStyle w:val="14"/>
            </w:pPr>
            <w:r>
              <w:t>科技型企业所占比重（%）</w:t>
            </w:r>
          </w:p>
        </w:tc>
        <w:tc>
          <w:tcPr>
            <w:tcW w:w="2551" w:type="dxa"/>
            <w:vAlign w:val="center"/>
          </w:tcPr>
          <w:p>
            <w:pPr>
              <w:pStyle w:val="14"/>
            </w:pPr>
            <w:r>
              <w:t>≥80百分比</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专业技术人才总量</w:t>
            </w:r>
          </w:p>
        </w:tc>
        <w:tc>
          <w:tcPr>
            <w:tcW w:w="2835" w:type="dxa"/>
            <w:vAlign w:val="center"/>
          </w:tcPr>
          <w:p>
            <w:pPr>
              <w:pStyle w:val="14"/>
            </w:pPr>
            <w:r>
              <w:t>专业技术人才总量</w:t>
            </w:r>
          </w:p>
        </w:tc>
        <w:tc>
          <w:tcPr>
            <w:tcW w:w="2551" w:type="dxa"/>
            <w:vAlign w:val="center"/>
          </w:tcPr>
          <w:p>
            <w:pPr>
              <w:pStyle w:val="14"/>
            </w:pPr>
            <w:r>
              <w:t>≥30百分比</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企业满意程度</w:t>
            </w:r>
          </w:p>
        </w:tc>
        <w:tc>
          <w:tcPr>
            <w:tcW w:w="2835" w:type="dxa"/>
            <w:vAlign w:val="center"/>
          </w:tcPr>
          <w:p>
            <w:pPr>
              <w:pStyle w:val="14"/>
            </w:pPr>
            <w:r>
              <w:t>企业对职工履行职务满意程度</w:t>
            </w:r>
          </w:p>
        </w:tc>
        <w:tc>
          <w:tcPr>
            <w:tcW w:w="2551" w:type="dxa"/>
            <w:vAlign w:val="center"/>
          </w:tcPr>
          <w:p>
            <w:pPr>
              <w:pStyle w:val="14"/>
            </w:pPr>
            <w:r>
              <w:t>≥95百分比</w:t>
            </w:r>
          </w:p>
        </w:tc>
        <w:tc>
          <w:tcPr>
            <w:tcW w:w="2268" w:type="dxa"/>
            <w:vAlign w:val="center"/>
          </w:tcPr>
          <w:p>
            <w:pPr>
              <w:pStyle w:val="14"/>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3、工业和信息行业监管工作经费绩效目标表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1.做好工业运行监测</w:t>
            </w:r>
          </w:p>
          <w:p>
            <w:pPr>
              <w:pStyle w:val="14"/>
            </w:pPr>
            <w:r>
              <w:t>完成市工业经济增长目标，促进工业持续健康稳定发展</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服务单位1个</w:t>
            </w:r>
          </w:p>
        </w:tc>
        <w:tc>
          <w:tcPr>
            <w:tcW w:w="2835" w:type="dxa"/>
            <w:vAlign w:val="center"/>
          </w:tcPr>
          <w:p>
            <w:pPr>
              <w:pStyle w:val="14"/>
            </w:pPr>
            <w:r>
              <w:t>单位的正常健康运行</w:t>
            </w:r>
          </w:p>
        </w:tc>
        <w:tc>
          <w:tcPr>
            <w:tcW w:w="2551" w:type="dxa"/>
            <w:vAlign w:val="center"/>
          </w:tcPr>
          <w:p>
            <w:pPr>
              <w:pStyle w:val="14"/>
            </w:pPr>
            <w:r>
              <w:t>1个</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全市工业经济运行质量评价</w:t>
            </w:r>
          </w:p>
        </w:tc>
        <w:tc>
          <w:tcPr>
            <w:tcW w:w="2835" w:type="dxa"/>
            <w:vAlign w:val="center"/>
          </w:tcPr>
          <w:p>
            <w:pPr>
              <w:pStyle w:val="14"/>
            </w:pPr>
            <w:r>
              <w:t>反映工业企业运行状况</w:t>
            </w:r>
          </w:p>
        </w:tc>
        <w:tc>
          <w:tcPr>
            <w:tcW w:w="2551" w:type="dxa"/>
            <w:vAlign w:val="center"/>
          </w:tcPr>
          <w:p>
            <w:pPr>
              <w:pStyle w:val="14"/>
            </w:pPr>
            <w:r>
              <w:t>95百分比</w:t>
            </w:r>
          </w:p>
        </w:tc>
        <w:tc>
          <w:tcPr>
            <w:tcW w:w="2268" w:type="dxa"/>
            <w:vAlign w:val="center"/>
          </w:tcPr>
          <w:p>
            <w:pPr>
              <w:pStyle w:val="14"/>
            </w:pPr>
            <w:r>
              <w:t>工业经济运行情况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提升产业信息化水平</w:t>
            </w:r>
          </w:p>
        </w:tc>
        <w:tc>
          <w:tcPr>
            <w:tcW w:w="2835" w:type="dxa"/>
            <w:vAlign w:val="center"/>
          </w:tcPr>
          <w:p>
            <w:pPr>
              <w:pStyle w:val="14"/>
            </w:pPr>
            <w:r>
              <w:t>反映全市产业信息化水平程度</w:t>
            </w:r>
          </w:p>
        </w:tc>
        <w:tc>
          <w:tcPr>
            <w:tcW w:w="2551" w:type="dxa"/>
            <w:vAlign w:val="center"/>
          </w:tcPr>
          <w:p>
            <w:pPr>
              <w:pStyle w:val="14"/>
            </w:pPr>
            <w:r>
              <w:t>100百分比</w:t>
            </w:r>
          </w:p>
        </w:tc>
        <w:tc>
          <w:tcPr>
            <w:tcW w:w="2268" w:type="dxa"/>
            <w:vAlign w:val="center"/>
          </w:tcPr>
          <w:p>
            <w:pPr>
              <w:pStyle w:val="14"/>
            </w:pPr>
            <w:r>
              <w:t>产业信息化水平程度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资金成本36万</w:t>
            </w:r>
          </w:p>
        </w:tc>
        <w:tc>
          <w:tcPr>
            <w:tcW w:w="2551" w:type="dxa"/>
            <w:vAlign w:val="center"/>
          </w:tcPr>
          <w:p>
            <w:pPr>
              <w:pStyle w:val="14"/>
            </w:pPr>
            <w:r>
              <w:t>36万</w:t>
            </w:r>
          </w:p>
        </w:tc>
        <w:tc>
          <w:tcPr>
            <w:tcW w:w="2268" w:type="dxa"/>
            <w:vAlign w:val="center"/>
          </w:tcPr>
          <w:p>
            <w:pPr>
              <w:pStyle w:val="14"/>
            </w:pPr>
            <w:r>
              <w:t>财政支付单据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工业健康持续发展</w:t>
            </w:r>
          </w:p>
        </w:tc>
        <w:tc>
          <w:tcPr>
            <w:tcW w:w="2835" w:type="dxa"/>
            <w:vAlign w:val="center"/>
          </w:tcPr>
          <w:p>
            <w:pPr>
              <w:pStyle w:val="14"/>
            </w:pPr>
            <w:r>
              <w:t>工业健康持续发展</w:t>
            </w:r>
          </w:p>
        </w:tc>
        <w:tc>
          <w:tcPr>
            <w:tcW w:w="2551" w:type="dxa"/>
            <w:vAlign w:val="center"/>
          </w:tcPr>
          <w:p>
            <w:pPr>
              <w:pStyle w:val="14"/>
            </w:pPr>
            <w:r>
              <w:t>≥100百分比</w:t>
            </w:r>
          </w:p>
        </w:tc>
        <w:tc>
          <w:tcPr>
            <w:tcW w:w="2268" w:type="dxa"/>
            <w:vAlign w:val="center"/>
          </w:tcPr>
          <w:p>
            <w:pPr>
              <w:pStyle w:val="14"/>
            </w:pPr>
            <w:r>
              <w:t>工业健康持续发展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提高企业竞争力</w:t>
            </w:r>
          </w:p>
        </w:tc>
        <w:tc>
          <w:tcPr>
            <w:tcW w:w="2835" w:type="dxa"/>
            <w:vAlign w:val="center"/>
          </w:tcPr>
          <w:p>
            <w:pPr>
              <w:pStyle w:val="14"/>
            </w:pPr>
            <w:r>
              <w:t>提高企业竞争力</w:t>
            </w:r>
          </w:p>
        </w:tc>
        <w:tc>
          <w:tcPr>
            <w:tcW w:w="2551" w:type="dxa"/>
            <w:vAlign w:val="center"/>
          </w:tcPr>
          <w:p>
            <w:pPr>
              <w:pStyle w:val="14"/>
            </w:pPr>
            <w:r>
              <w:t>提高企业竞争力</w:t>
            </w:r>
          </w:p>
        </w:tc>
        <w:tc>
          <w:tcPr>
            <w:tcW w:w="2268" w:type="dxa"/>
            <w:vAlign w:val="center"/>
          </w:tcPr>
          <w:p>
            <w:pPr>
              <w:pStyle w:val="14"/>
            </w:pPr>
            <w:r>
              <w:t>提高企业竞争力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职工的满意程度</w:t>
            </w:r>
          </w:p>
        </w:tc>
        <w:tc>
          <w:tcPr>
            <w:tcW w:w="2835" w:type="dxa"/>
            <w:vAlign w:val="center"/>
          </w:tcPr>
          <w:p>
            <w:pPr>
              <w:pStyle w:val="14"/>
            </w:pPr>
            <w:r>
              <w:t>职工的满意程度</w:t>
            </w:r>
          </w:p>
        </w:tc>
        <w:tc>
          <w:tcPr>
            <w:tcW w:w="2551" w:type="dxa"/>
            <w:vAlign w:val="center"/>
          </w:tcPr>
          <w:p>
            <w:pPr>
              <w:pStyle w:val="14"/>
            </w:pPr>
            <w:r>
              <w:t>≥95百分比</w:t>
            </w:r>
          </w:p>
        </w:tc>
        <w:tc>
          <w:tcPr>
            <w:tcW w:w="2268"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4、冀财资[2021]157号国有企业退休人员社会化管理补助资金绩效目标表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1.及时发放国有企业退休人员社会化管理补助资金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资金保障数量</w:t>
            </w:r>
          </w:p>
        </w:tc>
        <w:tc>
          <w:tcPr>
            <w:tcW w:w="2835" w:type="dxa"/>
            <w:vAlign w:val="center"/>
          </w:tcPr>
          <w:p>
            <w:pPr>
              <w:pStyle w:val="14"/>
            </w:pPr>
            <w:r>
              <w:t>资金保障数量</w:t>
            </w:r>
          </w:p>
        </w:tc>
        <w:tc>
          <w:tcPr>
            <w:tcW w:w="2551" w:type="dxa"/>
            <w:vAlign w:val="center"/>
          </w:tcPr>
          <w:p>
            <w:pPr>
              <w:pStyle w:val="14"/>
            </w:pPr>
            <w:r>
              <w:t>100百分比</w:t>
            </w:r>
          </w:p>
        </w:tc>
        <w:tc>
          <w:tcPr>
            <w:tcW w:w="2268" w:type="dxa"/>
            <w:vAlign w:val="center"/>
          </w:tcPr>
          <w:p>
            <w:pPr>
              <w:pStyle w:val="14"/>
            </w:pPr>
            <w:r>
              <w:t>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≥95百分比</w:t>
            </w:r>
          </w:p>
        </w:tc>
        <w:tc>
          <w:tcPr>
            <w:tcW w:w="2268" w:type="dxa"/>
            <w:vAlign w:val="center"/>
          </w:tcPr>
          <w:p>
            <w:pPr>
              <w:pStyle w:val="14"/>
            </w:pPr>
            <w:r>
              <w:t>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资金完成程度</w:t>
            </w:r>
          </w:p>
        </w:tc>
        <w:tc>
          <w:tcPr>
            <w:tcW w:w="2835" w:type="dxa"/>
            <w:vAlign w:val="center"/>
          </w:tcPr>
          <w:p>
            <w:pPr>
              <w:pStyle w:val="14"/>
            </w:pPr>
            <w:r>
              <w:t>资金完成程度</w:t>
            </w:r>
          </w:p>
        </w:tc>
        <w:tc>
          <w:tcPr>
            <w:tcW w:w="2551" w:type="dxa"/>
            <w:vAlign w:val="center"/>
          </w:tcPr>
          <w:p>
            <w:pPr>
              <w:pStyle w:val="14"/>
            </w:pPr>
            <w:r>
              <w:t>≤7天</w:t>
            </w:r>
          </w:p>
        </w:tc>
        <w:tc>
          <w:tcPr>
            <w:tcW w:w="2268" w:type="dxa"/>
            <w:vAlign w:val="center"/>
          </w:tcPr>
          <w:p>
            <w:pPr>
              <w:pStyle w:val="14"/>
            </w:pPr>
            <w:r>
              <w:t>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资金拨付成本62万</w:t>
            </w:r>
          </w:p>
        </w:tc>
        <w:tc>
          <w:tcPr>
            <w:tcW w:w="2551" w:type="dxa"/>
            <w:vAlign w:val="center"/>
          </w:tcPr>
          <w:p>
            <w:pPr>
              <w:pStyle w:val="14"/>
            </w:pPr>
            <w:r>
              <w:t>62万</w:t>
            </w:r>
          </w:p>
        </w:tc>
        <w:tc>
          <w:tcPr>
            <w:tcW w:w="2268" w:type="dxa"/>
            <w:vAlign w:val="center"/>
          </w:tcPr>
          <w:p>
            <w:pPr>
              <w:pStyle w:val="14"/>
            </w:pPr>
            <w:r>
              <w:t>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原企业不承担管理费用</w:t>
            </w:r>
          </w:p>
          <w:p>
            <w:pPr>
              <w:pStyle w:val="14"/>
            </w:pPr>
          </w:p>
        </w:tc>
        <w:tc>
          <w:tcPr>
            <w:tcW w:w="2835" w:type="dxa"/>
            <w:vAlign w:val="center"/>
          </w:tcPr>
          <w:p>
            <w:pPr>
              <w:pStyle w:val="14"/>
            </w:pPr>
            <w:r>
              <w:t>原企业不承担管理费用</w:t>
            </w:r>
          </w:p>
          <w:p>
            <w:pPr>
              <w:pStyle w:val="14"/>
            </w:pPr>
          </w:p>
        </w:tc>
        <w:tc>
          <w:tcPr>
            <w:tcW w:w="2551" w:type="dxa"/>
            <w:vAlign w:val="center"/>
          </w:tcPr>
          <w:p>
            <w:pPr>
              <w:pStyle w:val="14"/>
            </w:pPr>
            <w:r>
              <w:t>100百分比</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家庭发展能力</w:t>
            </w:r>
          </w:p>
        </w:tc>
        <w:tc>
          <w:tcPr>
            <w:tcW w:w="2835" w:type="dxa"/>
            <w:vAlign w:val="center"/>
          </w:tcPr>
          <w:p>
            <w:pPr>
              <w:pStyle w:val="14"/>
            </w:pPr>
            <w:r>
              <w:t>家庭发展能力</w:t>
            </w:r>
          </w:p>
        </w:tc>
        <w:tc>
          <w:tcPr>
            <w:tcW w:w="2551" w:type="dxa"/>
            <w:vAlign w:val="center"/>
          </w:tcPr>
          <w:p>
            <w:pPr>
              <w:pStyle w:val="14"/>
            </w:pPr>
            <w:r>
              <w:t>≥25百分比</w:t>
            </w:r>
          </w:p>
        </w:tc>
        <w:tc>
          <w:tcPr>
            <w:tcW w:w="2268" w:type="dxa"/>
            <w:vAlign w:val="center"/>
          </w:tcPr>
          <w:p>
            <w:pPr>
              <w:pStyle w:val="14"/>
            </w:pPr>
            <w: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≥85百分比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5、冀财资[2021]175号国有企业退休人员社会化管理补助资金绩效目标表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1.1、国有企业已退休及新办理退休人员管理服务工作与原企业分离；2、国有企业不承担移交后的退休人员社会化管理服务费用</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资金保障数量</w:t>
            </w:r>
          </w:p>
        </w:tc>
        <w:tc>
          <w:tcPr>
            <w:tcW w:w="2835" w:type="dxa"/>
            <w:vAlign w:val="center"/>
          </w:tcPr>
          <w:p>
            <w:pPr>
              <w:pStyle w:val="14"/>
            </w:pPr>
            <w:r>
              <w:t>资金保障数量</w:t>
            </w:r>
          </w:p>
        </w:tc>
        <w:tc>
          <w:tcPr>
            <w:tcW w:w="2551" w:type="dxa"/>
            <w:vAlign w:val="center"/>
          </w:tcPr>
          <w:p>
            <w:pPr>
              <w:pStyle w:val="14"/>
            </w:pPr>
            <w:r>
              <w:t>100百分比</w:t>
            </w:r>
          </w:p>
        </w:tc>
        <w:tc>
          <w:tcPr>
            <w:tcW w:w="2268" w:type="dxa"/>
            <w:vAlign w:val="center"/>
          </w:tcPr>
          <w:p>
            <w:pPr>
              <w:pStyle w:val="14"/>
            </w:pPr>
            <w:r>
              <w:t>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≥95百分比</w:t>
            </w:r>
          </w:p>
        </w:tc>
        <w:tc>
          <w:tcPr>
            <w:tcW w:w="2268" w:type="dxa"/>
            <w:vAlign w:val="center"/>
          </w:tcPr>
          <w:p>
            <w:pPr>
              <w:pStyle w:val="14"/>
            </w:pPr>
            <w:r>
              <w:t>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资金完成程度</w:t>
            </w:r>
          </w:p>
        </w:tc>
        <w:tc>
          <w:tcPr>
            <w:tcW w:w="2835" w:type="dxa"/>
            <w:vAlign w:val="center"/>
          </w:tcPr>
          <w:p>
            <w:pPr>
              <w:pStyle w:val="14"/>
            </w:pPr>
            <w:r>
              <w:t>资金完成程度</w:t>
            </w:r>
          </w:p>
        </w:tc>
        <w:tc>
          <w:tcPr>
            <w:tcW w:w="2551" w:type="dxa"/>
            <w:vAlign w:val="center"/>
          </w:tcPr>
          <w:p>
            <w:pPr>
              <w:pStyle w:val="14"/>
            </w:pPr>
            <w:r>
              <w:t>≤7天</w:t>
            </w:r>
          </w:p>
        </w:tc>
        <w:tc>
          <w:tcPr>
            <w:tcW w:w="2268" w:type="dxa"/>
            <w:vAlign w:val="center"/>
          </w:tcPr>
          <w:p>
            <w:pPr>
              <w:pStyle w:val="14"/>
            </w:pPr>
            <w:r>
              <w:t>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资金拨付成本</w:t>
            </w:r>
          </w:p>
        </w:tc>
        <w:tc>
          <w:tcPr>
            <w:tcW w:w="2551" w:type="dxa"/>
            <w:vAlign w:val="center"/>
          </w:tcPr>
          <w:p>
            <w:pPr>
              <w:pStyle w:val="14"/>
            </w:pPr>
            <w:r>
              <w:t>10万</w:t>
            </w:r>
          </w:p>
        </w:tc>
        <w:tc>
          <w:tcPr>
            <w:tcW w:w="2268" w:type="dxa"/>
            <w:vAlign w:val="center"/>
          </w:tcPr>
          <w:p>
            <w:pPr>
              <w:pStyle w:val="14"/>
            </w:pPr>
            <w:r>
              <w:t>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原企业不承担管理费用</w:t>
            </w:r>
          </w:p>
          <w:p>
            <w:pPr>
              <w:pStyle w:val="14"/>
            </w:pPr>
          </w:p>
        </w:tc>
        <w:tc>
          <w:tcPr>
            <w:tcW w:w="2835" w:type="dxa"/>
            <w:vAlign w:val="center"/>
          </w:tcPr>
          <w:p>
            <w:pPr>
              <w:pStyle w:val="14"/>
            </w:pPr>
            <w:r>
              <w:t>原企业不承担管理费用</w:t>
            </w:r>
          </w:p>
        </w:tc>
        <w:tc>
          <w:tcPr>
            <w:tcW w:w="2551" w:type="dxa"/>
            <w:vAlign w:val="center"/>
          </w:tcPr>
          <w:p>
            <w:pPr>
              <w:pStyle w:val="14"/>
            </w:pPr>
            <w:r>
              <w:t>100百分比</w:t>
            </w:r>
          </w:p>
        </w:tc>
        <w:tc>
          <w:tcPr>
            <w:tcW w:w="2268" w:type="dxa"/>
            <w:vAlign w:val="center"/>
          </w:tcPr>
          <w:p>
            <w:pPr>
              <w:pStyle w:val="14"/>
            </w:pPr>
            <w:r>
              <w:t>社会调查报告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≥25百分比</w:t>
            </w:r>
          </w:p>
        </w:tc>
        <w:tc>
          <w:tcPr>
            <w:tcW w:w="2268" w:type="dxa"/>
            <w:vAlign w:val="center"/>
          </w:tcPr>
          <w:p>
            <w:pPr>
              <w:pStyle w:val="14"/>
            </w:pPr>
            <w: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企业职工满意程度</w:t>
            </w:r>
          </w:p>
        </w:tc>
        <w:tc>
          <w:tcPr>
            <w:tcW w:w="2835" w:type="dxa"/>
            <w:vAlign w:val="center"/>
          </w:tcPr>
          <w:p>
            <w:pPr>
              <w:pStyle w:val="14"/>
            </w:pPr>
            <w:r>
              <w:t>企业退休人员对职工履行职务满意程度</w:t>
            </w:r>
          </w:p>
        </w:tc>
        <w:tc>
          <w:tcPr>
            <w:tcW w:w="2551" w:type="dxa"/>
            <w:vAlign w:val="center"/>
          </w:tcPr>
          <w:p>
            <w:pPr>
              <w:pStyle w:val="14"/>
            </w:pPr>
            <w:r>
              <w:t>≥95百分比</w:t>
            </w:r>
          </w:p>
        </w:tc>
        <w:tc>
          <w:tcPr>
            <w:tcW w:w="2268" w:type="dxa"/>
            <w:vAlign w:val="center"/>
          </w:tcPr>
          <w:p>
            <w:pPr>
              <w:pStyle w:val="14"/>
            </w:pPr>
            <w:r>
              <w:t>社会调查报告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6、食盐专营管理运营经费绩效目标表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1.用于食盐专营管理工作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资金保障情况</w:t>
            </w:r>
          </w:p>
        </w:tc>
        <w:tc>
          <w:tcPr>
            <w:tcW w:w="2835" w:type="dxa"/>
            <w:vAlign w:val="center"/>
          </w:tcPr>
          <w:p>
            <w:pPr>
              <w:pStyle w:val="14"/>
            </w:pPr>
            <w:r>
              <w:t>资金保障情况</w:t>
            </w:r>
          </w:p>
        </w:tc>
        <w:tc>
          <w:tcPr>
            <w:tcW w:w="2551" w:type="dxa"/>
            <w:vAlign w:val="center"/>
          </w:tcPr>
          <w:p>
            <w:pPr>
              <w:pStyle w:val="14"/>
            </w:pPr>
            <w:r>
              <w:t>100百分比</w:t>
            </w:r>
          </w:p>
        </w:tc>
        <w:tc>
          <w:tcPr>
            <w:tcW w:w="2268" w:type="dxa"/>
            <w:vAlign w:val="center"/>
          </w:tcPr>
          <w:p>
            <w:pPr>
              <w:pStyle w:val="14"/>
            </w:pPr>
            <w:r>
              <w:t>财政拨付单据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≥95百分比</w:t>
            </w:r>
          </w:p>
        </w:tc>
        <w:tc>
          <w:tcPr>
            <w:tcW w:w="2268" w:type="dxa"/>
            <w:vAlign w:val="center"/>
          </w:tcPr>
          <w:p>
            <w:pPr>
              <w:pStyle w:val="14"/>
            </w:pPr>
            <w:r>
              <w:t>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100百分比</w:t>
            </w:r>
          </w:p>
        </w:tc>
        <w:tc>
          <w:tcPr>
            <w:tcW w:w="2268" w:type="dxa"/>
            <w:vAlign w:val="center"/>
          </w:tcPr>
          <w:p>
            <w:pPr>
              <w:pStyle w:val="14"/>
            </w:pPr>
            <w:r>
              <w:t>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资金拨付18万元</w:t>
            </w:r>
          </w:p>
        </w:tc>
        <w:tc>
          <w:tcPr>
            <w:tcW w:w="2551" w:type="dxa"/>
            <w:vAlign w:val="center"/>
          </w:tcPr>
          <w:p>
            <w:pPr>
              <w:pStyle w:val="14"/>
            </w:pPr>
            <w:r>
              <w:t>18万</w:t>
            </w:r>
          </w:p>
        </w:tc>
        <w:tc>
          <w:tcPr>
            <w:tcW w:w="2268" w:type="dxa"/>
            <w:vAlign w:val="center"/>
          </w:tcPr>
          <w:p>
            <w:pPr>
              <w:pStyle w:val="14"/>
            </w:pPr>
            <w:r>
              <w:t>财政拨付单据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保证食盐安全</w:t>
            </w:r>
          </w:p>
        </w:tc>
        <w:tc>
          <w:tcPr>
            <w:tcW w:w="2835" w:type="dxa"/>
            <w:vAlign w:val="center"/>
          </w:tcPr>
          <w:p>
            <w:pPr>
              <w:pStyle w:val="14"/>
            </w:pPr>
            <w:r>
              <w:t>保证食盐安全</w:t>
            </w:r>
          </w:p>
        </w:tc>
        <w:tc>
          <w:tcPr>
            <w:tcW w:w="2551" w:type="dxa"/>
            <w:vAlign w:val="center"/>
          </w:tcPr>
          <w:p>
            <w:pPr>
              <w:pStyle w:val="14"/>
            </w:pPr>
            <w:r>
              <w:t>≥95百分比</w:t>
            </w:r>
          </w:p>
        </w:tc>
        <w:tc>
          <w:tcPr>
            <w:tcW w:w="2268" w:type="dxa"/>
            <w:vAlign w:val="center"/>
          </w:tcPr>
          <w:p>
            <w:pPr>
              <w:pStyle w:val="14"/>
            </w:pPr>
            <w: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提升服务水平</w:t>
            </w:r>
          </w:p>
        </w:tc>
        <w:tc>
          <w:tcPr>
            <w:tcW w:w="2835" w:type="dxa"/>
            <w:vAlign w:val="center"/>
          </w:tcPr>
          <w:p>
            <w:pPr>
              <w:pStyle w:val="14"/>
            </w:pPr>
            <w:r>
              <w:t>提升服务水平</w:t>
            </w:r>
          </w:p>
        </w:tc>
        <w:tc>
          <w:tcPr>
            <w:tcW w:w="2551" w:type="dxa"/>
            <w:vAlign w:val="center"/>
          </w:tcPr>
          <w:p>
            <w:pPr>
              <w:pStyle w:val="14"/>
            </w:pPr>
            <w:r>
              <w:t>提升服务水平</w:t>
            </w:r>
          </w:p>
        </w:tc>
        <w:tc>
          <w:tcPr>
            <w:tcW w:w="2268" w:type="dxa"/>
            <w:vAlign w:val="center"/>
          </w:tcPr>
          <w:p>
            <w:pPr>
              <w:pStyle w:val="14"/>
            </w:pPr>
            <w: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食盐业对单位满意程度</w:t>
            </w:r>
          </w:p>
        </w:tc>
        <w:tc>
          <w:tcPr>
            <w:tcW w:w="2835" w:type="dxa"/>
            <w:vAlign w:val="center"/>
          </w:tcPr>
          <w:p>
            <w:pPr>
              <w:pStyle w:val="14"/>
            </w:pPr>
            <w:r>
              <w:t>食盐部门对我单位职工履行职务满意程度</w:t>
            </w:r>
          </w:p>
        </w:tc>
        <w:tc>
          <w:tcPr>
            <w:tcW w:w="2551" w:type="dxa"/>
            <w:vAlign w:val="center"/>
          </w:tcPr>
          <w:p>
            <w:pPr>
              <w:pStyle w:val="14"/>
            </w:pPr>
            <w:r>
              <w:t>≥95百分比</w:t>
            </w:r>
          </w:p>
        </w:tc>
        <w:tc>
          <w:tcPr>
            <w:tcW w:w="2268" w:type="dxa"/>
            <w:vAlign w:val="center"/>
          </w:tcPr>
          <w:p>
            <w:pPr>
              <w:pStyle w:val="14"/>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7、无线局域网租赁费绩效目标表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1.保障沙河市市区、旅游区及开发区286个点位WIFI运行正常的网络租赁费用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财政拨款保障率</w:t>
            </w:r>
          </w:p>
        </w:tc>
        <w:tc>
          <w:tcPr>
            <w:tcW w:w="2835" w:type="dxa"/>
            <w:vAlign w:val="center"/>
          </w:tcPr>
          <w:p>
            <w:pPr>
              <w:pStyle w:val="14"/>
            </w:pPr>
            <w:r>
              <w:t>财政拨款保障率</w:t>
            </w:r>
          </w:p>
        </w:tc>
        <w:tc>
          <w:tcPr>
            <w:tcW w:w="2551" w:type="dxa"/>
            <w:vAlign w:val="center"/>
          </w:tcPr>
          <w:p>
            <w:pPr>
              <w:pStyle w:val="14"/>
            </w:pPr>
            <w:r>
              <w:t>100百分比</w:t>
            </w:r>
          </w:p>
        </w:tc>
        <w:tc>
          <w:tcPr>
            <w:tcW w:w="2268" w:type="dxa"/>
            <w:vAlign w:val="center"/>
          </w:tcPr>
          <w:p>
            <w:pPr>
              <w:pStyle w:val="14"/>
            </w:pPr>
            <w:r>
              <w:t>主机托管协议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实现268个AP点位WIFI信号</w:t>
            </w:r>
          </w:p>
        </w:tc>
        <w:tc>
          <w:tcPr>
            <w:tcW w:w="2835" w:type="dxa"/>
            <w:vAlign w:val="center"/>
          </w:tcPr>
          <w:p>
            <w:pPr>
              <w:pStyle w:val="14"/>
            </w:pPr>
            <w:r>
              <w:t>保证268个AP点位的WIFI正常使用</w:t>
            </w:r>
          </w:p>
        </w:tc>
        <w:tc>
          <w:tcPr>
            <w:tcW w:w="2551" w:type="dxa"/>
            <w:vAlign w:val="center"/>
          </w:tcPr>
          <w:p>
            <w:pPr>
              <w:pStyle w:val="14"/>
            </w:pPr>
            <w:r>
              <w:t>286个</w:t>
            </w:r>
          </w:p>
        </w:tc>
        <w:tc>
          <w:tcPr>
            <w:tcW w:w="2268" w:type="dxa"/>
            <w:vAlign w:val="center"/>
          </w:tcPr>
          <w:p>
            <w:pPr>
              <w:pStyle w:val="14"/>
            </w:pPr>
            <w:r>
              <w:t>主机托管协议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维持无线局域网一年正常运行</w:t>
            </w:r>
          </w:p>
        </w:tc>
        <w:tc>
          <w:tcPr>
            <w:tcW w:w="2835" w:type="dxa"/>
            <w:vAlign w:val="center"/>
          </w:tcPr>
          <w:p>
            <w:pPr>
              <w:pStyle w:val="14"/>
            </w:pPr>
            <w:r>
              <w:t>保证一年网络运行正常</w:t>
            </w:r>
          </w:p>
        </w:tc>
        <w:tc>
          <w:tcPr>
            <w:tcW w:w="2551" w:type="dxa"/>
            <w:vAlign w:val="center"/>
          </w:tcPr>
          <w:p>
            <w:pPr>
              <w:pStyle w:val="14"/>
            </w:pPr>
            <w:r>
              <w:t>1年</w:t>
            </w:r>
          </w:p>
        </w:tc>
        <w:tc>
          <w:tcPr>
            <w:tcW w:w="2268" w:type="dxa"/>
            <w:vAlign w:val="center"/>
          </w:tcPr>
          <w:p>
            <w:pPr>
              <w:pStyle w:val="14"/>
            </w:pPr>
            <w:r>
              <w:t>主机托管协议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财政拨付资金40万</w:t>
            </w:r>
          </w:p>
        </w:tc>
        <w:tc>
          <w:tcPr>
            <w:tcW w:w="2551" w:type="dxa"/>
            <w:vAlign w:val="center"/>
          </w:tcPr>
          <w:p>
            <w:pPr>
              <w:pStyle w:val="14"/>
            </w:pPr>
            <w:r>
              <w:t>40万</w:t>
            </w:r>
          </w:p>
        </w:tc>
        <w:tc>
          <w:tcPr>
            <w:tcW w:w="2268" w:type="dxa"/>
            <w:vAlign w:val="center"/>
          </w:tcPr>
          <w:p>
            <w:pPr>
              <w:pStyle w:val="14"/>
            </w:pPr>
            <w:r>
              <w:t>主机托管协议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满足约10000人的WIFI需要</w:t>
            </w:r>
          </w:p>
        </w:tc>
        <w:tc>
          <w:tcPr>
            <w:tcW w:w="2835" w:type="dxa"/>
            <w:vAlign w:val="center"/>
          </w:tcPr>
          <w:p>
            <w:pPr>
              <w:pStyle w:val="14"/>
            </w:pPr>
            <w:r>
              <w:t>满足约10000人的WIFI需要</w:t>
            </w:r>
          </w:p>
        </w:tc>
        <w:tc>
          <w:tcPr>
            <w:tcW w:w="2551" w:type="dxa"/>
            <w:vAlign w:val="center"/>
          </w:tcPr>
          <w:p>
            <w:pPr>
              <w:pStyle w:val="14"/>
            </w:pPr>
            <w:r>
              <w:t>10000人</w:t>
            </w:r>
          </w:p>
        </w:tc>
        <w:tc>
          <w:tcPr>
            <w:tcW w:w="2268" w:type="dxa"/>
            <w:vAlign w:val="center"/>
          </w:tcPr>
          <w:p>
            <w:pPr>
              <w:pStyle w:val="14"/>
            </w:pPr>
            <w:r>
              <w:t>主机托管协议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提供免费wifi服务</w:t>
            </w:r>
          </w:p>
        </w:tc>
        <w:tc>
          <w:tcPr>
            <w:tcW w:w="2835" w:type="dxa"/>
            <w:vAlign w:val="center"/>
          </w:tcPr>
          <w:p>
            <w:pPr>
              <w:pStyle w:val="14"/>
            </w:pPr>
            <w:r>
              <w:t>提供免费wifi服务</w:t>
            </w:r>
          </w:p>
        </w:tc>
        <w:tc>
          <w:tcPr>
            <w:tcW w:w="2551" w:type="dxa"/>
            <w:vAlign w:val="center"/>
          </w:tcPr>
          <w:p>
            <w:pPr>
              <w:pStyle w:val="14"/>
            </w:pPr>
            <w:r>
              <w:t>提供免费wifi服务</w:t>
            </w:r>
          </w:p>
        </w:tc>
        <w:tc>
          <w:tcPr>
            <w:tcW w:w="2268" w:type="dxa"/>
            <w:vAlign w:val="center"/>
          </w:tcPr>
          <w:p>
            <w:pPr>
              <w:pStyle w:val="14"/>
            </w:pPr>
            <w:r>
              <w:t>主机托管协议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企业满意程度</w:t>
            </w:r>
          </w:p>
        </w:tc>
        <w:tc>
          <w:tcPr>
            <w:tcW w:w="2835" w:type="dxa"/>
            <w:vAlign w:val="center"/>
          </w:tcPr>
          <w:p>
            <w:pPr>
              <w:pStyle w:val="14"/>
            </w:pPr>
            <w:r>
              <w:t>企业对职工履行职务满意程度</w:t>
            </w:r>
          </w:p>
        </w:tc>
        <w:tc>
          <w:tcPr>
            <w:tcW w:w="2551" w:type="dxa"/>
            <w:vAlign w:val="center"/>
          </w:tcPr>
          <w:p>
            <w:pPr>
              <w:pStyle w:val="14"/>
            </w:pPr>
            <w:r>
              <w:t>≥95百分比</w:t>
            </w:r>
          </w:p>
        </w:tc>
        <w:tc>
          <w:tcPr>
            <w:tcW w:w="2268" w:type="dxa"/>
            <w:vAlign w:val="center"/>
          </w:tcPr>
          <w:p>
            <w:pPr>
              <w:pStyle w:val="14"/>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8、新材料与装备工业技术研究院运行经费绩效目标表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联系高校专家来沙河服务对接次数（次）</w:t>
            </w:r>
          </w:p>
        </w:tc>
        <w:tc>
          <w:tcPr>
            <w:tcW w:w="2835" w:type="dxa"/>
            <w:vAlign w:val="center"/>
          </w:tcPr>
          <w:p>
            <w:pPr>
              <w:pStyle w:val="14"/>
            </w:pPr>
            <w:r>
              <w:t>联系高校专家来沙河服务对接次数</w:t>
            </w:r>
          </w:p>
        </w:tc>
        <w:tc>
          <w:tcPr>
            <w:tcW w:w="2551" w:type="dxa"/>
            <w:vAlign w:val="center"/>
          </w:tcPr>
          <w:p>
            <w:pPr>
              <w:pStyle w:val="14"/>
            </w:pPr>
            <w:r>
              <w:t>4次</w:t>
            </w:r>
          </w:p>
        </w:tc>
        <w:tc>
          <w:tcPr>
            <w:tcW w:w="2268" w:type="dxa"/>
            <w:vAlign w:val="center"/>
          </w:tcPr>
          <w:p>
            <w:pPr>
              <w:pStyle w:val="14"/>
            </w:pPr>
            <w:r>
              <w:t>相关文件指标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联系需求企业协助解决技术需求（次）</w:t>
            </w:r>
          </w:p>
        </w:tc>
        <w:tc>
          <w:tcPr>
            <w:tcW w:w="2835" w:type="dxa"/>
            <w:vAlign w:val="center"/>
          </w:tcPr>
          <w:p>
            <w:pPr>
              <w:pStyle w:val="14"/>
            </w:pPr>
            <w:r>
              <w:t>联系需求企业协助解决技术需求</w:t>
            </w:r>
          </w:p>
        </w:tc>
        <w:tc>
          <w:tcPr>
            <w:tcW w:w="2551" w:type="dxa"/>
            <w:vAlign w:val="center"/>
          </w:tcPr>
          <w:p>
            <w:pPr>
              <w:pStyle w:val="14"/>
            </w:pPr>
            <w:r>
              <w:t>100百分比</w:t>
            </w:r>
          </w:p>
        </w:tc>
        <w:tc>
          <w:tcPr>
            <w:tcW w:w="2268" w:type="dxa"/>
            <w:vAlign w:val="center"/>
          </w:tcPr>
          <w:p>
            <w:pPr>
              <w:pStyle w:val="14"/>
            </w:pPr>
            <w:r>
              <w:t>相关文件指标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有效发明专利较上年的增长比例</w:t>
            </w:r>
          </w:p>
        </w:tc>
        <w:tc>
          <w:tcPr>
            <w:tcW w:w="2835" w:type="dxa"/>
            <w:vAlign w:val="center"/>
          </w:tcPr>
          <w:p>
            <w:pPr>
              <w:pStyle w:val="14"/>
            </w:pPr>
            <w:r>
              <w:t>有效发明专利较上年的增长比例</w:t>
            </w:r>
          </w:p>
        </w:tc>
        <w:tc>
          <w:tcPr>
            <w:tcW w:w="2551" w:type="dxa"/>
            <w:vAlign w:val="center"/>
          </w:tcPr>
          <w:p>
            <w:pPr>
              <w:pStyle w:val="14"/>
            </w:pPr>
            <w:r>
              <w:t>≥10百分比</w:t>
            </w:r>
          </w:p>
        </w:tc>
        <w:tc>
          <w:tcPr>
            <w:tcW w:w="2268" w:type="dxa"/>
            <w:vAlign w:val="center"/>
          </w:tcPr>
          <w:p>
            <w:pPr>
              <w:pStyle w:val="14"/>
            </w:pPr>
            <w:r>
              <w:t>相关文件指标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运行成本</w:t>
            </w:r>
          </w:p>
        </w:tc>
        <w:tc>
          <w:tcPr>
            <w:tcW w:w="2835" w:type="dxa"/>
            <w:vAlign w:val="center"/>
          </w:tcPr>
          <w:p>
            <w:pPr>
              <w:pStyle w:val="14"/>
            </w:pPr>
            <w:r>
              <w:t>资金需求</w:t>
            </w:r>
          </w:p>
        </w:tc>
        <w:tc>
          <w:tcPr>
            <w:tcW w:w="2551" w:type="dxa"/>
            <w:vAlign w:val="center"/>
          </w:tcPr>
          <w:p>
            <w:pPr>
              <w:pStyle w:val="14"/>
            </w:pPr>
            <w:r>
              <w:t>190万元</w:t>
            </w:r>
          </w:p>
        </w:tc>
        <w:tc>
          <w:tcPr>
            <w:tcW w:w="2268" w:type="dxa"/>
            <w:vAlign w:val="center"/>
          </w:tcPr>
          <w:p>
            <w:pPr>
              <w:pStyle w:val="14"/>
            </w:pPr>
            <w:r>
              <w:t>相关文件指标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科技型企业所占比重</w:t>
            </w:r>
          </w:p>
        </w:tc>
        <w:tc>
          <w:tcPr>
            <w:tcW w:w="2835" w:type="dxa"/>
            <w:vAlign w:val="center"/>
          </w:tcPr>
          <w:p>
            <w:pPr>
              <w:pStyle w:val="14"/>
            </w:pPr>
            <w:r>
              <w:t>科技型企业所占比重</w:t>
            </w:r>
          </w:p>
        </w:tc>
        <w:tc>
          <w:tcPr>
            <w:tcW w:w="2551" w:type="dxa"/>
            <w:vAlign w:val="center"/>
          </w:tcPr>
          <w:p>
            <w:pPr>
              <w:pStyle w:val="14"/>
            </w:pPr>
            <w:r>
              <w:t>≥80百分比</w:t>
            </w:r>
          </w:p>
        </w:tc>
        <w:tc>
          <w:tcPr>
            <w:tcW w:w="2268" w:type="dxa"/>
            <w:vAlign w:val="center"/>
          </w:tcPr>
          <w:p>
            <w:pPr>
              <w:pStyle w:val="14"/>
            </w:pPr>
            <w:r>
              <w:t>相关文件指标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指导企业技术人员开发新产品次数（次）</w:t>
            </w:r>
          </w:p>
        </w:tc>
        <w:tc>
          <w:tcPr>
            <w:tcW w:w="2835" w:type="dxa"/>
            <w:vAlign w:val="center"/>
          </w:tcPr>
          <w:p>
            <w:pPr>
              <w:pStyle w:val="14"/>
            </w:pPr>
            <w:r>
              <w:t>指导企业技术人员开发新产品次数（次）</w:t>
            </w:r>
          </w:p>
        </w:tc>
        <w:tc>
          <w:tcPr>
            <w:tcW w:w="2551" w:type="dxa"/>
            <w:vAlign w:val="center"/>
          </w:tcPr>
          <w:p>
            <w:pPr>
              <w:pStyle w:val="14"/>
            </w:pPr>
            <w:r>
              <w:t>2次</w:t>
            </w:r>
          </w:p>
        </w:tc>
        <w:tc>
          <w:tcPr>
            <w:tcW w:w="2268" w:type="dxa"/>
            <w:vAlign w:val="center"/>
          </w:tcPr>
          <w:p>
            <w:pPr>
              <w:pStyle w:val="14"/>
            </w:pPr>
            <w:r>
              <w:t>相关文件指标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支持企业技术研发</w:t>
            </w:r>
          </w:p>
        </w:tc>
        <w:tc>
          <w:tcPr>
            <w:tcW w:w="2835" w:type="dxa"/>
            <w:vAlign w:val="center"/>
          </w:tcPr>
          <w:p>
            <w:pPr>
              <w:pStyle w:val="14"/>
            </w:pPr>
            <w:r>
              <w:t>支持企业技术研发</w:t>
            </w:r>
          </w:p>
        </w:tc>
        <w:tc>
          <w:tcPr>
            <w:tcW w:w="2551" w:type="dxa"/>
            <w:vAlign w:val="center"/>
          </w:tcPr>
          <w:p>
            <w:pPr>
              <w:pStyle w:val="14"/>
            </w:pPr>
            <w:r>
              <w:t>≥5次</w:t>
            </w:r>
          </w:p>
        </w:tc>
        <w:tc>
          <w:tcPr>
            <w:tcW w:w="2268" w:type="dxa"/>
            <w:vAlign w:val="center"/>
          </w:tcPr>
          <w:p>
            <w:pPr>
              <w:pStyle w:val="14"/>
            </w:pPr>
            <w:r>
              <w:t>相关文件指标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促使企业技术改造升级</w:t>
            </w:r>
          </w:p>
        </w:tc>
        <w:tc>
          <w:tcPr>
            <w:tcW w:w="2551" w:type="dxa"/>
            <w:vAlign w:val="center"/>
          </w:tcPr>
          <w:p>
            <w:pPr>
              <w:pStyle w:val="14"/>
            </w:pPr>
            <w:r>
              <w:t>≥95百分比</w:t>
            </w:r>
          </w:p>
        </w:tc>
        <w:tc>
          <w:tcPr>
            <w:tcW w:w="2268" w:type="dxa"/>
            <w:vAlign w:val="center"/>
          </w:tcPr>
          <w:p>
            <w:pPr>
              <w:pStyle w:val="14"/>
            </w:pPr>
            <w:r>
              <w:t>相关文件指标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9、新材料与装备工业技术研究院租赁经费绩效目标表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课题研究数量</w:t>
            </w:r>
          </w:p>
        </w:tc>
        <w:tc>
          <w:tcPr>
            <w:tcW w:w="2835" w:type="dxa"/>
            <w:vAlign w:val="center"/>
          </w:tcPr>
          <w:p>
            <w:pPr>
              <w:pStyle w:val="14"/>
            </w:pPr>
            <w:r>
              <w:t>课题研究数量</w:t>
            </w:r>
          </w:p>
        </w:tc>
        <w:tc>
          <w:tcPr>
            <w:tcW w:w="2551" w:type="dxa"/>
            <w:vAlign w:val="center"/>
          </w:tcPr>
          <w:p>
            <w:pPr>
              <w:pStyle w:val="14"/>
            </w:pPr>
            <w:r>
              <w:t>≥5项</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邀请专家人数</w:t>
            </w:r>
          </w:p>
        </w:tc>
        <w:tc>
          <w:tcPr>
            <w:tcW w:w="2835" w:type="dxa"/>
            <w:vAlign w:val="center"/>
          </w:tcPr>
          <w:p>
            <w:pPr>
              <w:pStyle w:val="14"/>
            </w:pPr>
            <w:r>
              <w:t>邀请专家人数</w:t>
            </w:r>
          </w:p>
        </w:tc>
        <w:tc>
          <w:tcPr>
            <w:tcW w:w="2551" w:type="dxa"/>
            <w:vAlign w:val="center"/>
          </w:tcPr>
          <w:p>
            <w:pPr>
              <w:pStyle w:val="14"/>
            </w:pPr>
            <w:r>
              <w:t>≥5邀请专家人次</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≥85百分比</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85万元</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高新技术产业增加值占规模以上工</w:t>
            </w:r>
          </w:p>
        </w:tc>
        <w:tc>
          <w:tcPr>
            <w:tcW w:w="2835" w:type="dxa"/>
            <w:vAlign w:val="center"/>
          </w:tcPr>
          <w:p>
            <w:pPr>
              <w:pStyle w:val="14"/>
            </w:pPr>
            <w:r>
              <w:t>高新技术产业增加值占规模以上工业增加值比重</w:t>
            </w:r>
          </w:p>
        </w:tc>
        <w:tc>
          <w:tcPr>
            <w:tcW w:w="2551" w:type="dxa"/>
            <w:vAlign w:val="center"/>
          </w:tcPr>
          <w:p>
            <w:pPr>
              <w:pStyle w:val="14"/>
            </w:pPr>
            <w:r>
              <w:t>≥15百分比</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专业技术人才总量</w:t>
            </w:r>
          </w:p>
        </w:tc>
        <w:tc>
          <w:tcPr>
            <w:tcW w:w="2835" w:type="dxa"/>
            <w:vAlign w:val="center"/>
          </w:tcPr>
          <w:p>
            <w:pPr>
              <w:pStyle w:val="14"/>
            </w:pPr>
            <w:r>
              <w:t>专业技术人才总量</w:t>
            </w:r>
          </w:p>
        </w:tc>
        <w:tc>
          <w:tcPr>
            <w:tcW w:w="2551" w:type="dxa"/>
            <w:vAlign w:val="center"/>
          </w:tcPr>
          <w:p>
            <w:pPr>
              <w:pStyle w:val="14"/>
            </w:pPr>
            <w:r>
              <w:t>≥10人</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≥90百分比</w:t>
            </w:r>
          </w:p>
        </w:tc>
        <w:tc>
          <w:tcPr>
            <w:tcW w:w="2268" w:type="dxa"/>
            <w:vAlign w:val="center"/>
          </w:tcPr>
          <w:p>
            <w:pPr>
              <w:pStyle w:val="14"/>
            </w:pPr>
            <w:r>
              <w:t>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10、新能源汽车推广应用补贴资金绩效目标表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1.保障新能源公交车购车补贴资金按时全额发放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157辆新能源公交车购车补贴</w:t>
            </w:r>
          </w:p>
        </w:tc>
        <w:tc>
          <w:tcPr>
            <w:tcW w:w="2835" w:type="dxa"/>
            <w:vAlign w:val="center"/>
          </w:tcPr>
          <w:p>
            <w:pPr>
              <w:pStyle w:val="14"/>
            </w:pPr>
            <w:r>
              <w:t>157辆新能源公交车购车补贴</w:t>
            </w:r>
          </w:p>
        </w:tc>
        <w:tc>
          <w:tcPr>
            <w:tcW w:w="2551" w:type="dxa"/>
            <w:vAlign w:val="center"/>
          </w:tcPr>
          <w:p>
            <w:pPr>
              <w:pStyle w:val="14"/>
            </w:pPr>
            <w:r>
              <w:t>157辆</w:t>
            </w:r>
          </w:p>
        </w:tc>
        <w:tc>
          <w:tcPr>
            <w:tcW w:w="2268" w:type="dxa"/>
            <w:vAlign w:val="center"/>
          </w:tcPr>
          <w:p>
            <w:pPr>
              <w:pStyle w:val="14"/>
            </w:pPr>
            <w:r>
              <w:t>文件请示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500万资金到位率</w:t>
            </w:r>
          </w:p>
        </w:tc>
        <w:tc>
          <w:tcPr>
            <w:tcW w:w="2551" w:type="dxa"/>
            <w:vAlign w:val="center"/>
          </w:tcPr>
          <w:p>
            <w:pPr>
              <w:pStyle w:val="14"/>
            </w:pPr>
            <w:r>
              <w:t>100百分比</w:t>
            </w:r>
          </w:p>
        </w:tc>
        <w:tc>
          <w:tcPr>
            <w:tcW w:w="2268"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资金拨付及时率</w:t>
            </w:r>
          </w:p>
        </w:tc>
        <w:tc>
          <w:tcPr>
            <w:tcW w:w="2551" w:type="dxa"/>
            <w:vAlign w:val="center"/>
          </w:tcPr>
          <w:p>
            <w:pPr>
              <w:pStyle w:val="14"/>
            </w:pPr>
            <w:r>
              <w:t>≥95百分比</w:t>
            </w:r>
          </w:p>
        </w:tc>
        <w:tc>
          <w:tcPr>
            <w:tcW w:w="2268"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财政拨付资金500万</w:t>
            </w:r>
          </w:p>
        </w:tc>
        <w:tc>
          <w:tcPr>
            <w:tcW w:w="2551" w:type="dxa"/>
            <w:vAlign w:val="center"/>
          </w:tcPr>
          <w:p>
            <w:pPr>
              <w:pStyle w:val="14"/>
            </w:pPr>
            <w:r>
              <w:t>500万</w:t>
            </w:r>
          </w:p>
        </w:tc>
        <w:tc>
          <w:tcPr>
            <w:tcW w:w="2268"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大气环境质量改善</w:t>
            </w:r>
          </w:p>
        </w:tc>
        <w:tc>
          <w:tcPr>
            <w:tcW w:w="2835" w:type="dxa"/>
            <w:vAlign w:val="center"/>
          </w:tcPr>
          <w:p>
            <w:pPr>
              <w:pStyle w:val="14"/>
            </w:pPr>
            <w:r>
              <w:t>大气环境质量改善</w:t>
            </w:r>
          </w:p>
        </w:tc>
        <w:tc>
          <w:tcPr>
            <w:tcW w:w="2551" w:type="dxa"/>
            <w:vAlign w:val="center"/>
          </w:tcPr>
          <w:p>
            <w:pPr>
              <w:pStyle w:val="14"/>
            </w:pPr>
            <w:r>
              <w:t>≥50百分比</w:t>
            </w:r>
          </w:p>
        </w:tc>
        <w:tc>
          <w:tcPr>
            <w:tcW w:w="2268" w:type="dxa"/>
            <w:vAlign w:val="center"/>
          </w:tcPr>
          <w:p>
            <w:pPr>
              <w:pStyle w:val="14"/>
            </w:pPr>
            <w:r>
              <w:t>财政拨付单据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新能源车推广</w:t>
            </w:r>
          </w:p>
        </w:tc>
        <w:tc>
          <w:tcPr>
            <w:tcW w:w="2835" w:type="dxa"/>
            <w:vAlign w:val="center"/>
          </w:tcPr>
          <w:p>
            <w:pPr>
              <w:pStyle w:val="14"/>
            </w:pPr>
            <w:r>
              <w:t>新能源车推广</w:t>
            </w:r>
          </w:p>
        </w:tc>
        <w:tc>
          <w:tcPr>
            <w:tcW w:w="2551" w:type="dxa"/>
            <w:vAlign w:val="center"/>
          </w:tcPr>
          <w:p>
            <w:pPr>
              <w:pStyle w:val="14"/>
            </w:pPr>
            <w:r>
              <w:t>新能源车推广</w:t>
            </w:r>
          </w:p>
        </w:tc>
        <w:tc>
          <w:tcPr>
            <w:tcW w:w="2268"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企业满意程度</w:t>
            </w:r>
          </w:p>
        </w:tc>
        <w:tc>
          <w:tcPr>
            <w:tcW w:w="2835" w:type="dxa"/>
            <w:vAlign w:val="center"/>
          </w:tcPr>
          <w:p>
            <w:pPr>
              <w:pStyle w:val="14"/>
            </w:pPr>
            <w:r>
              <w:t>企业对职工履行职务满意程度</w:t>
            </w:r>
          </w:p>
        </w:tc>
        <w:tc>
          <w:tcPr>
            <w:tcW w:w="2551" w:type="dxa"/>
            <w:vAlign w:val="center"/>
          </w:tcPr>
          <w:p>
            <w:pPr>
              <w:pStyle w:val="14"/>
            </w:pPr>
            <w:r>
              <w:t>≥95百分比</w:t>
            </w:r>
          </w:p>
        </w:tc>
        <w:tc>
          <w:tcPr>
            <w:tcW w:w="2268" w:type="dxa"/>
            <w:vAlign w:val="center"/>
          </w:tcPr>
          <w:p>
            <w:pPr>
              <w:pStyle w:val="14"/>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11、中小企业平台运行经费绩效目标表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1.搭建服务中小企业资源共享的公共技术和信息服务平台，服务中小企业发展。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财政拨款保障率</w:t>
            </w:r>
          </w:p>
        </w:tc>
        <w:tc>
          <w:tcPr>
            <w:tcW w:w="2835" w:type="dxa"/>
            <w:vAlign w:val="center"/>
          </w:tcPr>
          <w:p>
            <w:pPr>
              <w:pStyle w:val="14"/>
            </w:pPr>
            <w:r>
              <w:t>财政拨款保障率</w:t>
            </w:r>
          </w:p>
        </w:tc>
        <w:tc>
          <w:tcPr>
            <w:tcW w:w="2551" w:type="dxa"/>
            <w:vAlign w:val="center"/>
          </w:tcPr>
          <w:p>
            <w:pPr>
              <w:pStyle w:val="14"/>
            </w:pPr>
            <w:r>
              <w:t>100百分比</w:t>
            </w:r>
          </w:p>
        </w:tc>
        <w:tc>
          <w:tcPr>
            <w:tcW w:w="2268" w:type="dxa"/>
            <w:vAlign w:val="center"/>
          </w:tcPr>
          <w:p>
            <w:pPr>
              <w:pStyle w:val="14"/>
            </w:pPr>
            <w:r>
              <w:t>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财政拨款及时率</w:t>
            </w:r>
          </w:p>
        </w:tc>
        <w:tc>
          <w:tcPr>
            <w:tcW w:w="2835" w:type="dxa"/>
            <w:vAlign w:val="center"/>
          </w:tcPr>
          <w:p>
            <w:pPr>
              <w:pStyle w:val="14"/>
            </w:pPr>
            <w:r>
              <w:t>财政拨款及时率</w:t>
            </w:r>
          </w:p>
        </w:tc>
        <w:tc>
          <w:tcPr>
            <w:tcW w:w="2551" w:type="dxa"/>
            <w:vAlign w:val="center"/>
          </w:tcPr>
          <w:p>
            <w:pPr>
              <w:pStyle w:val="14"/>
            </w:pPr>
            <w:r>
              <w:t>≥95百分比</w:t>
            </w:r>
          </w:p>
        </w:tc>
        <w:tc>
          <w:tcPr>
            <w:tcW w:w="2268" w:type="dxa"/>
            <w:vAlign w:val="center"/>
          </w:tcPr>
          <w:p>
            <w:pPr>
              <w:pStyle w:val="14"/>
            </w:pPr>
            <w:r>
              <w:t>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资金完成率</w:t>
            </w:r>
          </w:p>
        </w:tc>
        <w:tc>
          <w:tcPr>
            <w:tcW w:w="2835" w:type="dxa"/>
            <w:vAlign w:val="center"/>
          </w:tcPr>
          <w:p>
            <w:pPr>
              <w:pStyle w:val="14"/>
            </w:pPr>
            <w:r>
              <w:t>资金完成率</w:t>
            </w:r>
          </w:p>
        </w:tc>
        <w:tc>
          <w:tcPr>
            <w:tcW w:w="2551" w:type="dxa"/>
            <w:vAlign w:val="center"/>
          </w:tcPr>
          <w:p>
            <w:pPr>
              <w:pStyle w:val="14"/>
            </w:pPr>
            <w:r>
              <w:t>100百分比</w:t>
            </w:r>
          </w:p>
        </w:tc>
        <w:tc>
          <w:tcPr>
            <w:tcW w:w="2268" w:type="dxa"/>
            <w:vAlign w:val="center"/>
          </w:tcPr>
          <w:p>
            <w:pPr>
              <w:pStyle w:val="14"/>
            </w:pPr>
            <w:r>
              <w:t>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财政拨款40万</w:t>
            </w:r>
          </w:p>
        </w:tc>
        <w:tc>
          <w:tcPr>
            <w:tcW w:w="2551" w:type="dxa"/>
            <w:vAlign w:val="center"/>
          </w:tcPr>
          <w:p>
            <w:pPr>
              <w:pStyle w:val="14"/>
            </w:pPr>
            <w:r>
              <w:t>40万</w:t>
            </w:r>
          </w:p>
        </w:tc>
        <w:tc>
          <w:tcPr>
            <w:tcW w:w="2268" w:type="dxa"/>
            <w:vAlign w:val="center"/>
          </w:tcPr>
          <w:p>
            <w:pPr>
              <w:pStyle w:val="14"/>
            </w:pPr>
            <w:r>
              <w:t>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服务人数2000人次</w:t>
            </w:r>
          </w:p>
        </w:tc>
        <w:tc>
          <w:tcPr>
            <w:tcW w:w="2835" w:type="dxa"/>
            <w:vAlign w:val="center"/>
          </w:tcPr>
          <w:p>
            <w:pPr>
              <w:pStyle w:val="14"/>
            </w:pPr>
            <w:r>
              <w:t>服务人数2000人次</w:t>
            </w:r>
          </w:p>
        </w:tc>
        <w:tc>
          <w:tcPr>
            <w:tcW w:w="2551" w:type="dxa"/>
            <w:vAlign w:val="center"/>
          </w:tcPr>
          <w:p>
            <w:pPr>
              <w:pStyle w:val="14"/>
            </w:pPr>
            <w:r>
              <w:t>2000人次</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企业对职工履行职务满意程度</w:t>
            </w:r>
          </w:p>
        </w:tc>
        <w:tc>
          <w:tcPr>
            <w:tcW w:w="2551" w:type="dxa"/>
            <w:vAlign w:val="center"/>
          </w:tcPr>
          <w:p>
            <w:pPr>
              <w:pStyle w:val="14"/>
            </w:pPr>
            <w:r>
              <w:t>≥95百分比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2022年，沙河市科技和工业信息化局安排政府采购预算0.00万元。具体内容见下表。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117沙河市科技和工业信息化局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沙河市科技和工业信息化局（含所属单位）上年末固定资产金额为669.83万元（详见下表）。</w:t>
      </w:r>
      <w:r>
        <w:rPr>
          <w:rFonts w:hint="eastAsia" w:eastAsia="方正仿宋_GBK" w:cs="Times New Roman"/>
          <w:b w:val="0"/>
          <w:color w:val="000000"/>
          <w:sz w:val="28"/>
          <w:lang w:eastAsia="zh-CN"/>
        </w:rPr>
        <w:t>本年度未购置固定资产</w:t>
      </w:r>
      <w:r>
        <w:rPr>
          <w:rFonts w:ascii="Times New Roman" w:hAnsi="Times New Roman" w:eastAsia="方正仿宋_GBK" w:cs="Times New Roman"/>
          <w:b w:val="0"/>
          <w:color w:val="000000"/>
          <w:sz w:val="28"/>
        </w:rPr>
        <w:t>。</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117沙河市科技和工业信息化局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669.83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4500</w:t>
            </w:r>
          </w:p>
        </w:tc>
        <w:tc>
          <w:tcPr>
            <w:tcW w:w="2835" w:type="dxa"/>
            <w:vAlign w:val="center"/>
          </w:tcPr>
          <w:p>
            <w:pPr>
              <w:pStyle w:val="13"/>
            </w:pPr>
            <w:r>
              <w:t>407.18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4500</w:t>
            </w:r>
          </w:p>
        </w:tc>
        <w:tc>
          <w:tcPr>
            <w:tcW w:w="2835" w:type="dxa"/>
            <w:vAlign w:val="center"/>
          </w:tcPr>
          <w:p>
            <w:pPr>
              <w:pStyle w:val="13"/>
            </w:pPr>
            <w:r>
              <w:t>407.18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11.98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r>
              <w:t>298</w:t>
            </w:r>
          </w:p>
        </w:tc>
        <w:tc>
          <w:tcPr>
            <w:tcW w:w="2835" w:type="dxa"/>
            <w:vAlign w:val="center"/>
          </w:tcPr>
          <w:p>
            <w:pPr>
              <w:pStyle w:val="13"/>
            </w:pPr>
            <w:r>
              <w:t>250.67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一、沙河市科技和工业信息化局收支预算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117002沙河市科技和工业信息化局</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1954.72</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r>
              <w:t>72.00</w:t>
            </w: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r>
              <w:t>355.00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64.47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r>
              <w:t>1484.84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50.41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r>
              <w:t>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2026.72</w:t>
            </w:r>
          </w:p>
        </w:tc>
        <w:tc>
          <w:tcPr>
            <w:tcW w:w="4535" w:type="dxa"/>
            <w:vAlign w:val="center"/>
          </w:tcPr>
          <w:p>
            <w:pPr>
              <w:pStyle w:val="16"/>
            </w:pPr>
            <w:r>
              <w:t>本年支出合计</w:t>
            </w:r>
          </w:p>
        </w:tc>
        <w:tc>
          <w:tcPr>
            <w:tcW w:w="2126" w:type="dxa"/>
            <w:vAlign w:val="center"/>
          </w:tcPr>
          <w:p>
            <w:pPr>
              <w:pStyle w:val="17"/>
            </w:pPr>
            <w:r>
              <w:t>2026.72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2026.72</w:t>
            </w:r>
          </w:p>
        </w:tc>
        <w:tc>
          <w:tcPr>
            <w:tcW w:w="4535" w:type="dxa"/>
            <w:vAlign w:val="center"/>
          </w:tcPr>
          <w:p>
            <w:pPr>
              <w:pStyle w:val="16"/>
            </w:pPr>
            <w:r>
              <w:t>支出总计</w:t>
            </w:r>
          </w:p>
        </w:tc>
        <w:tc>
          <w:tcPr>
            <w:tcW w:w="2126" w:type="dxa"/>
            <w:vAlign w:val="center"/>
          </w:tcPr>
          <w:p>
            <w:pPr>
              <w:pStyle w:val="17"/>
            </w:pPr>
            <w:r>
              <w:t>2026.72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117002沙河市科技和工业信息化局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2026.72</w:t>
            </w:r>
          </w:p>
        </w:tc>
        <w:tc>
          <w:tcPr>
            <w:tcW w:w="1134" w:type="dxa"/>
            <w:vAlign w:val="center"/>
          </w:tcPr>
          <w:p>
            <w:pPr>
              <w:pStyle w:val="17"/>
            </w:pPr>
            <w:r>
              <w:t>2026.72</w:t>
            </w:r>
          </w:p>
        </w:tc>
        <w:tc>
          <w:tcPr>
            <w:tcW w:w="1134" w:type="dxa"/>
            <w:vAlign w:val="center"/>
          </w:tcPr>
          <w:p>
            <w:pPr>
              <w:pStyle w:val="17"/>
            </w:pPr>
            <w:r>
              <w:t>2026.72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206</w:t>
            </w:r>
          </w:p>
        </w:tc>
        <w:tc>
          <w:tcPr>
            <w:tcW w:w="1559" w:type="dxa"/>
            <w:vAlign w:val="center"/>
          </w:tcPr>
          <w:p>
            <w:pPr>
              <w:pStyle w:val="14"/>
            </w:pPr>
            <w:r>
              <w:t>科学技术支出</w:t>
            </w:r>
          </w:p>
        </w:tc>
        <w:tc>
          <w:tcPr>
            <w:tcW w:w="1134" w:type="dxa"/>
            <w:vAlign w:val="center"/>
          </w:tcPr>
          <w:p>
            <w:pPr>
              <w:pStyle w:val="13"/>
            </w:pPr>
            <w:r>
              <w:t>355.00</w:t>
            </w:r>
          </w:p>
        </w:tc>
        <w:tc>
          <w:tcPr>
            <w:tcW w:w="1134" w:type="dxa"/>
            <w:vAlign w:val="center"/>
          </w:tcPr>
          <w:p>
            <w:pPr>
              <w:pStyle w:val="13"/>
            </w:pPr>
            <w:r>
              <w:t>355.00</w:t>
            </w:r>
          </w:p>
        </w:tc>
        <w:tc>
          <w:tcPr>
            <w:tcW w:w="1134" w:type="dxa"/>
            <w:vAlign w:val="center"/>
          </w:tcPr>
          <w:p>
            <w:pPr>
              <w:pStyle w:val="13"/>
            </w:pPr>
            <w:r>
              <w:t>355.00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20604</w:t>
            </w:r>
          </w:p>
        </w:tc>
        <w:tc>
          <w:tcPr>
            <w:tcW w:w="1559" w:type="dxa"/>
            <w:vAlign w:val="center"/>
          </w:tcPr>
          <w:p>
            <w:pPr>
              <w:pStyle w:val="14"/>
            </w:pPr>
            <w:r>
              <w:t>技术研究与开发</w:t>
            </w:r>
          </w:p>
        </w:tc>
        <w:tc>
          <w:tcPr>
            <w:tcW w:w="1134" w:type="dxa"/>
            <w:vAlign w:val="center"/>
          </w:tcPr>
          <w:p>
            <w:pPr>
              <w:pStyle w:val="13"/>
            </w:pPr>
            <w:r>
              <w:t>355.00</w:t>
            </w:r>
          </w:p>
        </w:tc>
        <w:tc>
          <w:tcPr>
            <w:tcW w:w="1134" w:type="dxa"/>
            <w:vAlign w:val="center"/>
          </w:tcPr>
          <w:p>
            <w:pPr>
              <w:pStyle w:val="13"/>
            </w:pPr>
            <w:r>
              <w:t>355.00</w:t>
            </w:r>
          </w:p>
        </w:tc>
        <w:tc>
          <w:tcPr>
            <w:tcW w:w="1134" w:type="dxa"/>
            <w:vAlign w:val="center"/>
          </w:tcPr>
          <w:p>
            <w:pPr>
              <w:pStyle w:val="13"/>
            </w:pPr>
            <w:r>
              <w:t>355.00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2060499</w:t>
            </w:r>
          </w:p>
        </w:tc>
        <w:tc>
          <w:tcPr>
            <w:tcW w:w="1559" w:type="dxa"/>
            <w:vAlign w:val="center"/>
          </w:tcPr>
          <w:p>
            <w:pPr>
              <w:pStyle w:val="14"/>
            </w:pPr>
            <w:r>
              <w:t>其他技术研究与开发支出</w:t>
            </w:r>
          </w:p>
        </w:tc>
        <w:tc>
          <w:tcPr>
            <w:tcW w:w="1134" w:type="dxa"/>
            <w:vAlign w:val="center"/>
          </w:tcPr>
          <w:p>
            <w:pPr>
              <w:pStyle w:val="13"/>
            </w:pPr>
            <w:r>
              <w:t>355.00</w:t>
            </w:r>
          </w:p>
        </w:tc>
        <w:tc>
          <w:tcPr>
            <w:tcW w:w="1134" w:type="dxa"/>
            <w:vAlign w:val="center"/>
          </w:tcPr>
          <w:p>
            <w:pPr>
              <w:pStyle w:val="13"/>
            </w:pPr>
            <w:r>
              <w:t>355.00</w:t>
            </w:r>
          </w:p>
        </w:tc>
        <w:tc>
          <w:tcPr>
            <w:tcW w:w="1134" w:type="dxa"/>
            <w:vAlign w:val="center"/>
          </w:tcPr>
          <w:p>
            <w:pPr>
              <w:pStyle w:val="13"/>
            </w:pPr>
            <w:r>
              <w:t>355.00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64.47</w:t>
            </w:r>
          </w:p>
        </w:tc>
        <w:tc>
          <w:tcPr>
            <w:tcW w:w="1134" w:type="dxa"/>
            <w:vAlign w:val="center"/>
          </w:tcPr>
          <w:p>
            <w:pPr>
              <w:pStyle w:val="13"/>
            </w:pPr>
            <w:r>
              <w:t>64.47</w:t>
            </w:r>
          </w:p>
        </w:tc>
        <w:tc>
          <w:tcPr>
            <w:tcW w:w="1134" w:type="dxa"/>
            <w:vAlign w:val="center"/>
          </w:tcPr>
          <w:p>
            <w:pPr>
              <w:pStyle w:val="13"/>
            </w:pPr>
            <w:r>
              <w:t>64.47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64.47</w:t>
            </w:r>
          </w:p>
        </w:tc>
        <w:tc>
          <w:tcPr>
            <w:tcW w:w="1134" w:type="dxa"/>
            <w:vAlign w:val="center"/>
          </w:tcPr>
          <w:p>
            <w:pPr>
              <w:pStyle w:val="13"/>
            </w:pPr>
            <w:r>
              <w:t>64.47</w:t>
            </w:r>
          </w:p>
        </w:tc>
        <w:tc>
          <w:tcPr>
            <w:tcW w:w="1134" w:type="dxa"/>
            <w:vAlign w:val="center"/>
          </w:tcPr>
          <w:p>
            <w:pPr>
              <w:pStyle w:val="13"/>
            </w:pPr>
            <w:r>
              <w:t>64.47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64.47</w:t>
            </w:r>
          </w:p>
        </w:tc>
        <w:tc>
          <w:tcPr>
            <w:tcW w:w="1134" w:type="dxa"/>
            <w:vAlign w:val="center"/>
          </w:tcPr>
          <w:p>
            <w:pPr>
              <w:pStyle w:val="13"/>
            </w:pPr>
            <w:r>
              <w:t>64.47</w:t>
            </w:r>
          </w:p>
        </w:tc>
        <w:tc>
          <w:tcPr>
            <w:tcW w:w="1134" w:type="dxa"/>
            <w:vAlign w:val="center"/>
          </w:tcPr>
          <w:p>
            <w:pPr>
              <w:pStyle w:val="13"/>
            </w:pPr>
            <w:r>
              <w:t>64.47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215</w:t>
            </w:r>
          </w:p>
        </w:tc>
        <w:tc>
          <w:tcPr>
            <w:tcW w:w="1559" w:type="dxa"/>
            <w:vAlign w:val="center"/>
          </w:tcPr>
          <w:p>
            <w:pPr>
              <w:pStyle w:val="14"/>
            </w:pPr>
            <w:r>
              <w:t>资源勘探工业信息等支出</w:t>
            </w:r>
          </w:p>
        </w:tc>
        <w:tc>
          <w:tcPr>
            <w:tcW w:w="1134" w:type="dxa"/>
            <w:vAlign w:val="center"/>
          </w:tcPr>
          <w:p>
            <w:pPr>
              <w:pStyle w:val="13"/>
            </w:pPr>
            <w:r>
              <w:t>1484.84</w:t>
            </w:r>
          </w:p>
        </w:tc>
        <w:tc>
          <w:tcPr>
            <w:tcW w:w="1134" w:type="dxa"/>
            <w:vAlign w:val="center"/>
          </w:tcPr>
          <w:p>
            <w:pPr>
              <w:pStyle w:val="13"/>
            </w:pPr>
            <w:r>
              <w:t>1484.84</w:t>
            </w:r>
          </w:p>
        </w:tc>
        <w:tc>
          <w:tcPr>
            <w:tcW w:w="1134" w:type="dxa"/>
            <w:vAlign w:val="center"/>
          </w:tcPr>
          <w:p>
            <w:pPr>
              <w:pStyle w:val="13"/>
            </w:pPr>
            <w:r>
              <w:t>1484.84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21505</w:t>
            </w:r>
          </w:p>
        </w:tc>
        <w:tc>
          <w:tcPr>
            <w:tcW w:w="1559" w:type="dxa"/>
            <w:vAlign w:val="center"/>
          </w:tcPr>
          <w:p>
            <w:pPr>
              <w:pStyle w:val="14"/>
            </w:pPr>
            <w:r>
              <w:t>工业和信息产业监管</w:t>
            </w:r>
          </w:p>
        </w:tc>
        <w:tc>
          <w:tcPr>
            <w:tcW w:w="1134" w:type="dxa"/>
            <w:vAlign w:val="center"/>
          </w:tcPr>
          <w:p>
            <w:pPr>
              <w:pStyle w:val="13"/>
            </w:pPr>
            <w:r>
              <w:t>1484.84</w:t>
            </w:r>
          </w:p>
        </w:tc>
        <w:tc>
          <w:tcPr>
            <w:tcW w:w="1134" w:type="dxa"/>
            <w:vAlign w:val="center"/>
          </w:tcPr>
          <w:p>
            <w:pPr>
              <w:pStyle w:val="13"/>
            </w:pPr>
            <w:r>
              <w:t>1484.84</w:t>
            </w:r>
          </w:p>
        </w:tc>
        <w:tc>
          <w:tcPr>
            <w:tcW w:w="1134" w:type="dxa"/>
            <w:vAlign w:val="center"/>
          </w:tcPr>
          <w:p>
            <w:pPr>
              <w:pStyle w:val="13"/>
            </w:pPr>
            <w:r>
              <w:t>1484.84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2150501</w:t>
            </w:r>
          </w:p>
        </w:tc>
        <w:tc>
          <w:tcPr>
            <w:tcW w:w="1559" w:type="dxa"/>
            <w:vAlign w:val="center"/>
          </w:tcPr>
          <w:p>
            <w:pPr>
              <w:pStyle w:val="14"/>
            </w:pPr>
            <w:r>
              <w:t>行政运行</w:t>
            </w:r>
          </w:p>
        </w:tc>
        <w:tc>
          <w:tcPr>
            <w:tcW w:w="1134" w:type="dxa"/>
            <w:vAlign w:val="center"/>
          </w:tcPr>
          <w:p>
            <w:pPr>
              <w:pStyle w:val="13"/>
            </w:pPr>
            <w:r>
              <w:t>836.84</w:t>
            </w:r>
          </w:p>
        </w:tc>
        <w:tc>
          <w:tcPr>
            <w:tcW w:w="1134" w:type="dxa"/>
            <w:vAlign w:val="center"/>
          </w:tcPr>
          <w:p>
            <w:pPr>
              <w:pStyle w:val="13"/>
            </w:pPr>
            <w:r>
              <w:t>836.84</w:t>
            </w:r>
          </w:p>
        </w:tc>
        <w:tc>
          <w:tcPr>
            <w:tcW w:w="1134" w:type="dxa"/>
            <w:vAlign w:val="center"/>
          </w:tcPr>
          <w:p>
            <w:pPr>
              <w:pStyle w:val="13"/>
            </w:pPr>
            <w:r>
              <w:t>836.84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2150599</w:t>
            </w:r>
          </w:p>
        </w:tc>
        <w:tc>
          <w:tcPr>
            <w:tcW w:w="1559" w:type="dxa"/>
            <w:vAlign w:val="center"/>
          </w:tcPr>
          <w:p>
            <w:pPr>
              <w:pStyle w:val="14"/>
            </w:pPr>
            <w:r>
              <w:t>其他工业和信息产业监管支出</w:t>
            </w:r>
          </w:p>
        </w:tc>
        <w:tc>
          <w:tcPr>
            <w:tcW w:w="1134" w:type="dxa"/>
            <w:vAlign w:val="center"/>
          </w:tcPr>
          <w:p>
            <w:pPr>
              <w:pStyle w:val="13"/>
            </w:pPr>
            <w:r>
              <w:t>648.00</w:t>
            </w:r>
          </w:p>
        </w:tc>
        <w:tc>
          <w:tcPr>
            <w:tcW w:w="1134" w:type="dxa"/>
            <w:vAlign w:val="center"/>
          </w:tcPr>
          <w:p>
            <w:pPr>
              <w:pStyle w:val="13"/>
            </w:pPr>
            <w:r>
              <w:t>648.00</w:t>
            </w:r>
          </w:p>
        </w:tc>
        <w:tc>
          <w:tcPr>
            <w:tcW w:w="1134" w:type="dxa"/>
            <w:vAlign w:val="center"/>
          </w:tcPr>
          <w:p>
            <w:pPr>
              <w:pStyle w:val="13"/>
            </w:pPr>
            <w:r>
              <w:t>648.00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50.41</w:t>
            </w:r>
          </w:p>
        </w:tc>
        <w:tc>
          <w:tcPr>
            <w:tcW w:w="1134" w:type="dxa"/>
            <w:vAlign w:val="center"/>
          </w:tcPr>
          <w:p>
            <w:pPr>
              <w:pStyle w:val="13"/>
            </w:pPr>
            <w:r>
              <w:t>50.41</w:t>
            </w:r>
          </w:p>
        </w:tc>
        <w:tc>
          <w:tcPr>
            <w:tcW w:w="1134" w:type="dxa"/>
            <w:vAlign w:val="center"/>
          </w:tcPr>
          <w:p>
            <w:pPr>
              <w:pStyle w:val="13"/>
            </w:pPr>
            <w:r>
              <w:t>50.41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50.41</w:t>
            </w:r>
          </w:p>
        </w:tc>
        <w:tc>
          <w:tcPr>
            <w:tcW w:w="1134" w:type="dxa"/>
            <w:vAlign w:val="center"/>
          </w:tcPr>
          <w:p>
            <w:pPr>
              <w:pStyle w:val="13"/>
            </w:pPr>
            <w:r>
              <w:t>50.41</w:t>
            </w:r>
          </w:p>
        </w:tc>
        <w:tc>
          <w:tcPr>
            <w:tcW w:w="1134" w:type="dxa"/>
            <w:vAlign w:val="center"/>
          </w:tcPr>
          <w:p>
            <w:pPr>
              <w:pStyle w:val="13"/>
            </w:pPr>
            <w:r>
              <w:t>50.41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50.41</w:t>
            </w:r>
          </w:p>
        </w:tc>
        <w:tc>
          <w:tcPr>
            <w:tcW w:w="1134" w:type="dxa"/>
            <w:vAlign w:val="center"/>
          </w:tcPr>
          <w:p>
            <w:pPr>
              <w:pStyle w:val="13"/>
            </w:pPr>
            <w:r>
              <w:t>50.41</w:t>
            </w:r>
          </w:p>
        </w:tc>
        <w:tc>
          <w:tcPr>
            <w:tcW w:w="1134" w:type="dxa"/>
            <w:vAlign w:val="center"/>
          </w:tcPr>
          <w:p>
            <w:pPr>
              <w:pStyle w:val="13"/>
            </w:pPr>
            <w:r>
              <w:t>50.41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223</w:t>
            </w:r>
          </w:p>
        </w:tc>
        <w:tc>
          <w:tcPr>
            <w:tcW w:w="1559" w:type="dxa"/>
            <w:vAlign w:val="center"/>
          </w:tcPr>
          <w:p>
            <w:pPr>
              <w:pStyle w:val="14"/>
            </w:pPr>
            <w:r>
              <w:t>国有资本经营预算支出</w:t>
            </w:r>
          </w:p>
        </w:tc>
        <w:tc>
          <w:tcPr>
            <w:tcW w:w="1134" w:type="dxa"/>
            <w:vAlign w:val="center"/>
          </w:tcPr>
          <w:p>
            <w:pPr>
              <w:pStyle w:val="13"/>
            </w:pPr>
            <w:r>
              <w:t>72.00</w:t>
            </w:r>
          </w:p>
        </w:tc>
        <w:tc>
          <w:tcPr>
            <w:tcW w:w="1134" w:type="dxa"/>
            <w:vAlign w:val="center"/>
          </w:tcPr>
          <w:p>
            <w:pPr>
              <w:pStyle w:val="13"/>
            </w:pPr>
            <w:r>
              <w:t>72.00</w:t>
            </w:r>
          </w:p>
        </w:tc>
        <w:tc>
          <w:tcPr>
            <w:tcW w:w="1134" w:type="dxa"/>
            <w:vAlign w:val="center"/>
          </w:tcPr>
          <w:p>
            <w:pPr>
              <w:pStyle w:val="13"/>
            </w:pPr>
            <w:r>
              <w:t>72.00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22301</w:t>
            </w:r>
          </w:p>
        </w:tc>
        <w:tc>
          <w:tcPr>
            <w:tcW w:w="1559" w:type="dxa"/>
            <w:vAlign w:val="center"/>
          </w:tcPr>
          <w:p>
            <w:pPr>
              <w:pStyle w:val="14"/>
            </w:pPr>
            <w:r>
              <w:t>解决历史遗留问题及改革成本支出</w:t>
            </w:r>
          </w:p>
        </w:tc>
        <w:tc>
          <w:tcPr>
            <w:tcW w:w="1134" w:type="dxa"/>
            <w:vAlign w:val="center"/>
          </w:tcPr>
          <w:p>
            <w:pPr>
              <w:pStyle w:val="13"/>
            </w:pPr>
            <w:r>
              <w:t>72.00</w:t>
            </w:r>
          </w:p>
        </w:tc>
        <w:tc>
          <w:tcPr>
            <w:tcW w:w="1134" w:type="dxa"/>
            <w:vAlign w:val="center"/>
          </w:tcPr>
          <w:p>
            <w:pPr>
              <w:pStyle w:val="13"/>
            </w:pPr>
            <w:r>
              <w:t>72.00</w:t>
            </w:r>
          </w:p>
        </w:tc>
        <w:tc>
          <w:tcPr>
            <w:tcW w:w="1134" w:type="dxa"/>
            <w:vAlign w:val="center"/>
          </w:tcPr>
          <w:p>
            <w:pPr>
              <w:pStyle w:val="13"/>
            </w:pPr>
            <w:r>
              <w:t>72.00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2230105</w:t>
            </w:r>
          </w:p>
        </w:tc>
        <w:tc>
          <w:tcPr>
            <w:tcW w:w="1559" w:type="dxa"/>
            <w:vAlign w:val="center"/>
          </w:tcPr>
          <w:p>
            <w:pPr>
              <w:pStyle w:val="14"/>
            </w:pPr>
            <w:r>
              <w:t>国有企业退休人员社会化管理补助支出</w:t>
            </w:r>
          </w:p>
        </w:tc>
        <w:tc>
          <w:tcPr>
            <w:tcW w:w="1134" w:type="dxa"/>
            <w:vAlign w:val="center"/>
          </w:tcPr>
          <w:p>
            <w:pPr>
              <w:pStyle w:val="13"/>
            </w:pPr>
            <w:r>
              <w:t>72.00</w:t>
            </w:r>
          </w:p>
        </w:tc>
        <w:tc>
          <w:tcPr>
            <w:tcW w:w="1134" w:type="dxa"/>
            <w:vAlign w:val="center"/>
          </w:tcPr>
          <w:p>
            <w:pPr>
              <w:pStyle w:val="13"/>
            </w:pPr>
            <w:r>
              <w:t>72.00</w:t>
            </w:r>
          </w:p>
        </w:tc>
        <w:tc>
          <w:tcPr>
            <w:tcW w:w="1134" w:type="dxa"/>
            <w:vAlign w:val="center"/>
          </w:tcPr>
          <w:p>
            <w:pPr>
              <w:pStyle w:val="13"/>
            </w:pPr>
            <w:r>
              <w:t>72.00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117002沙河市科技和工业信息化局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2026.72</w:t>
            </w:r>
          </w:p>
        </w:tc>
        <w:tc>
          <w:tcPr>
            <w:tcW w:w="1361" w:type="dxa"/>
            <w:vAlign w:val="center"/>
          </w:tcPr>
          <w:p>
            <w:pPr>
              <w:pStyle w:val="17"/>
            </w:pPr>
            <w:r>
              <w:t>652.00</w:t>
            </w:r>
          </w:p>
        </w:tc>
        <w:tc>
          <w:tcPr>
            <w:tcW w:w="1361" w:type="dxa"/>
            <w:vAlign w:val="center"/>
          </w:tcPr>
          <w:p>
            <w:pPr>
              <w:pStyle w:val="17"/>
            </w:pPr>
            <w:r>
              <w:t>1374.72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206</w:t>
            </w:r>
          </w:p>
        </w:tc>
        <w:tc>
          <w:tcPr>
            <w:tcW w:w="4535" w:type="dxa"/>
            <w:vAlign w:val="center"/>
          </w:tcPr>
          <w:p>
            <w:pPr>
              <w:pStyle w:val="14"/>
            </w:pPr>
            <w:r>
              <w:t>科学技术支出</w:t>
            </w:r>
          </w:p>
        </w:tc>
        <w:tc>
          <w:tcPr>
            <w:tcW w:w="1361" w:type="dxa"/>
            <w:vAlign w:val="center"/>
          </w:tcPr>
          <w:p>
            <w:pPr>
              <w:pStyle w:val="13"/>
            </w:pPr>
            <w:r>
              <w:t>355.00</w:t>
            </w:r>
          </w:p>
        </w:tc>
        <w:tc>
          <w:tcPr>
            <w:tcW w:w="1361" w:type="dxa"/>
            <w:vAlign w:val="center"/>
          </w:tcPr>
          <w:p>
            <w:pPr>
              <w:pStyle w:val="13"/>
            </w:pPr>
          </w:p>
        </w:tc>
        <w:tc>
          <w:tcPr>
            <w:tcW w:w="1361" w:type="dxa"/>
            <w:vAlign w:val="center"/>
          </w:tcPr>
          <w:p>
            <w:pPr>
              <w:pStyle w:val="13"/>
            </w:pPr>
            <w:r>
              <w:t>355.00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20604</w:t>
            </w:r>
          </w:p>
        </w:tc>
        <w:tc>
          <w:tcPr>
            <w:tcW w:w="4535" w:type="dxa"/>
            <w:vAlign w:val="center"/>
          </w:tcPr>
          <w:p>
            <w:pPr>
              <w:pStyle w:val="14"/>
            </w:pPr>
            <w:r>
              <w:t>技术研究与开发</w:t>
            </w:r>
          </w:p>
        </w:tc>
        <w:tc>
          <w:tcPr>
            <w:tcW w:w="1361" w:type="dxa"/>
            <w:vAlign w:val="center"/>
          </w:tcPr>
          <w:p>
            <w:pPr>
              <w:pStyle w:val="13"/>
            </w:pPr>
            <w:r>
              <w:t>355.00</w:t>
            </w:r>
          </w:p>
        </w:tc>
        <w:tc>
          <w:tcPr>
            <w:tcW w:w="1361" w:type="dxa"/>
            <w:vAlign w:val="center"/>
          </w:tcPr>
          <w:p>
            <w:pPr>
              <w:pStyle w:val="13"/>
            </w:pPr>
          </w:p>
        </w:tc>
        <w:tc>
          <w:tcPr>
            <w:tcW w:w="1361" w:type="dxa"/>
            <w:vAlign w:val="center"/>
          </w:tcPr>
          <w:p>
            <w:pPr>
              <w:pStyle w:val="13"/>
            </w:pPr>
            <w:r>
              <w:t>355.00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2060499</w:t>
            </w:r>
          </w:p>
        </w:tc>
        <w:tc>
          <w:tcPr>
            <w:tcW w:w="4535" w:type="dxa"/>
            <w:vAlign w:val="center"/>
          </w:tcPr>
          <w:p>
            <w:pPr>
              <w:pStyle w:val="14"/>
            </w:pPr>
            <w:r>
              <w:t>其他技术研究与开发支出</w:t>
            </w:r>
          </w:p>
        </w:tc>
        <w:tc>
          <w:tcPr>
            <w:tcW w:w="1361" w:type="dxa"/>
            <w:vAlign w:val="center"/>
          </w:tcPr>
          <w:p>
            <w:pPr>
              <w:pStyle w:val="13"/>
            </w:pPr>
            <w:r>
              <w:t>355.00</w:t>
            </w:r>
          </w:p>
        </w:tc>
        <w:tc>
          <w:tcPr>
            <w:tcW w:w="1361" w:type="dxa"/>
            <w:vAlign w:val="center"/>
          </w:tcPr>
          <w:p>
            <w:pPr>
              <w:pStyle w:val="13"/>
            </w:pPr>
          </w:p>
        </w:tc>
        <w:tc>
          <w:tcPr>
            <w:tcW w:w="1361" w:type="dxa"/>
            <w:vAlign w:val="center"/>
          </w:tcPr>
          <w:p>
            <w:pPr>
              <w:pStyle w:val="13"/>
            </w:pPr>
            <w:r>
              <w:t>355.00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64.47</w:t>
            </w:r>
          </w:p>
        </w:tc>
        <w:tc>
          <w:tcPr>
            <w:tcW w:w="1361" w:type="dxa"/>
            <w:vAlign w:val="center"/>
          </w:tcPr>
          <w:p>
            <w:pPr>
              <w:pStyle w:val="13"/>
            </w:pPr>
            <w:r>
              <w:t>64.47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64.47</w:t>
            </w:r>
          </w:p>
        </w:tc>
        <w:tc>
          <w:tcPr>
            <w:tcW w:w="1361" w:type="dxa"/>
            <w:vAlign w:val="center"/>
          </w:tcPr>
          <w:p>
            <w:pPr>
              <w:pStyle w:val="13"/>
            </w:pPr>
            <w:r>
              <w:t>64.47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64.47</w:t>
            </w:r>
          </w:p>
        </w:tc>
        <w:tc>
          <w:tcPr>
            <w:tcW w:w="1361" w:type="dxa"/>
            <w:vAlign w:val="center"/>
          </w:tcPr>
          <w:p>
            <w:pPr>
              <w:pStyle w:val="13"/>
            </w:pPr>
            <w:r>
              <w:t>64.47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215</w:t>
            </w:r>
          </w:p>
        </w:tc>
        <w:tc>
          <w:tcPr>
            <w:tcW w:w="4535" w:type="dxa"/>
            <w:vAlign w:val="center"/>
          </w:tcPr>
          <w:p>
            <w:pPr>
              <w:pStyle w:val="14"/>
            </w:pPr>
            <w:r>
              <w:t>资源勘探工业信息等支出</w:t>
            </w:r>
          </w:p>
        </w:tc>
        <w:tc>
          <w:tcPr>
            <w:tcW w:w="1361" w:type="dxa"/>
            <w:vAlign w:val="center"/>
          </w:tcPr>
          <w:p>
            <w:pPr>
              <w:pStyle w:val="13"/>
            </w:pPr>
            <w:r>
              <w:t>1484.84</w:t>
            </w:r>
          </w:p>
        </w:tc>
        <w:tc>
          <w:tcPr>
            <w:tcW w:w="1361" w:type="dxa"/>
            <w:vAlign w:val="center"/>
          </w:tcPr>
          <w:p>
            <w:pPr>
              <w:pStyle w:val="13"/>
            </w:pPr>
            <w:r>
              <w:t>537.12</w:t>
            </w:r>
          </w:p>
        </w:tc>
        <w:tc>
          <w:tcPr>
            <w:tcW w:w="1361" w:type="dxa"/>
            <w:vAlign w:val="center"/>
          </w:tcPr>
          <w:p>
            <w:pPr>
              <w:pStyle w:val="13"/>
            </w:pPr>
            <w:r>
              <w:t>947.72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21505</w:t>
            </w:r>
          </w:p>
        </w:tc>
        <w:tc>
          <w:tcPr>
            <w:tcW w:w="4535" w:type="dxa"/>
            <w:vAlign w:val="center"/>
          </w:tcPr>
          <w:p>
            <w:pPr>
              <w:pStyle w:val="14"/>
            </w:pPr>
            <w:r>
              <w:t>工业和信息产业监管</w:t>
            </w:r>
          </w:p>
        </w:tc>
        <w:tc>
          <w:tcPr>
            <w:tcW w:w="1361" w:type="dxa"/>
            <w:vAlign w:val="center"/>
          </w:tcPr>
          <w:p>
            <w:pPr>
              <w:pStyle w:val="13"/>
            </w:pPr>
            <w:r>
              <w:t>1484.84</w:t>
            </w:r>
          </w:p>
        </w:tc>
        <w:tc>
          <w:tcPr>
            <w:tcW w:w="1361" w:type="dxa"/>
            <w:vAlign w:val="center"/>
          </w:tcPr>
          <w:p>
            <w:pPr>
              <w:pStyle w:val="13"/>
            </w:pPr>
            <w:r>
              <w:t>537.12</w:t>
            </w:r>
          </w:p>
        </w:tc>
        <w:tc>
          <w:tcPr>
            <w:tcW w:w="1361" w:type="dxa"/>
            <w:vAlign w:val="center"/>
          </w:tcPr>
          <w:p>
            <w:pPr>
              <w:pStyle w:val="13"/>
            </w:pPr>
            <w:r>
              <w:t>947.72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2150501</w:t>
            </w:r>
          </w:p>
        </w:tc>
        <w:tc>
          <w:tcPr>
            <w:tcW w:w="4535" w:type="dxa"/>
            <w:vAlign w:val="center"/>
          </w:tcPr>
          <w:p>
            <w:pPr>
              <w:pStyle w:val="14"/>
            </w:pPr>
            <w:r>
              <w:t>行政运行</w:t>
            </w:r>
          </w:p>
        </w:tc>
        <w:tc>
          <w:tcPr>
            <w:tcW w:w="1361" w:type="dxa"/>
            <w:vAlign w:val="center"/>
          </w:tcPr>
          <w:p>
            <w:pPr>
              <w:pStyle w:val="13"/>
            </w:pPr>
            <w:r>
              <w:t>836.84</w:t>
            </w:r>
          </w:p>
        </w:tc>
        <w:tc>
          <w:tcPr>
            <w:tcW w:w="1361" w:type="dxa"/>
            <w:vAlign w:val="center"/>
          </w:tcPr>
          <w:p>
            <w:pPr>
              <w:pStyle w:val="13"/>
            </w:pPr>
            <w:r>
              <w:t>537.12</w:t>
            </w:r>
          </w:p>
        </w:tc>
        <w:tc>
          <w:tcPr>
            <w:tcW w:w="1361" w:type="dxa"/>
            <w:vAlign w:val="center"/>
          </w:tcPr>
          <w:p>
            <w:pPr>
              <w:pStyle w:val="13"/>
            </w:pPr>
            <w:r>
              <w:t>299.72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2150599</w:t>
            </w:r>
          </w:p>
        </w:tc>
        <w:tc>
          <w:tcPr>
            <w:tcW w:w="4535" w:type="dxa"/>
            <w:vAlign w:val="center"/>
          </w:tcPr>
          <w:p>
            <w:pPr>
              <w:pStyle w:val="14"/>
            </w:pPr>
            <w:r>
              <w:t>其他工业和信息产业监管支出</w:t>
            </w:r>
          </w:p>
        </w:tc>
        <w:tc>
          <w:tcPr>
            <w:tcW w:w="1361" w:type="dxa"/>
            <w:vAlign w:val="center"/>
          </w:tcPr>
          <w:p>
            <w:pPr>
              <w:pStyle w:val="13"/>
            </w:pPr>
            <w:r>
              <w:t>648.00</w:t>
            </w:r>
          </w:p>
        </w:tc>
        <w:tc>
          <w:tcPr>
            <w:tcW w:w="1361" w:type="dxa"/>
            <w:vAlign w:val="center"/>
          </w:tcPr>
          <w:p>
            <w:pPr>
              <w:pStyle w:val="13"/>
            </w:pPr>
          </w:p>
        </w:tc>
        <w:tc>
          <w:tcPr>
            <w:tcW w:w="1361" w:type="dxa"/>
            <w:vAlign w:val="center"/>
          </w:tcPr>
          <w:p>
            <w:pPr>
              <w:pStyle w:val="13"/>
            </w:pPr>
            <w:r>
              <w:t>648.00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50.41</w:t>
            </w:r>
          </w:p>
        </w:tc>
        <w:tc>
          <w:tcPr>
            <w:tcW w:w="1361" w:type="dxa"/>
            <w:vAlign w:val="center"/>
          </w:tcPr>
          <w:p>
            <w:pPr>
              <w:pStyle w:val="13"/>
            </w:pPr>
            <w:r>
              <w:t>50.41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50.41</w:t>
            </w:r>
          </w:p>
        </w:tc>
        <w:tc>
          <w:tcPr>
            <w:tcW w:w="1361" w:type="dxa"/>
            <w:vAlign w:val="center"/>
          </w:tcPr>
          <w:p>
            <w:pPr>
              <w:pStyle w:val="13"/>
            </w:pPr>
            <w:r>
              <w:t>50.41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50.41</w:t>
            </w:r>
          </w:p>
        </w:tc>
        <w:tc>
          <w:tcPr>
            <w:tcW w:w="1361" w:type="dxa"/>
            <w:vAlign w:val="center"/>
          </w:tcPr>
          <w:p>
            <w:pPr>
              <w:pStyle w:val="13"/>
            </w:pPr>
            <w:r>
              <w:t>50.41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223</w:t>
            </w:r>
          </w:p>
        </w:tc>
        <w:tc>
          <w:tcPr>
            <w:tcW w:w="4535" w:type="dxa"/>
            <w:vAlign w:val="center"/>
          </w:tcPr>
          <w:p>
            <w:pPr>
              <w:pStyle w:val="14"/>
            </w:pPr>
            <w:r>
              <w:t>国有资本经营预算支出</w:t>
            </w:r>
          </w:p>
        </w:tc>
        <w:tc>
          <w:tcPr>
            <w:tcW w:w="1361" w:type="dxa"/>
            <w:vAlign w:val="center"/>
          </w:tcPr>
          <w:p>
            <w:pPr>
              <w:pStyle w:val="13"/>
            </w:pPr>
            <w:r>
              <w:t>72.00</w:t>
            </w:r>
          </w:p>
        </w:tc>
        <w:tc>
          <w:tcPr>
            <w:tcW w:w="1361" w:type="dxa"/>
            <w:vAlign w:val="center"/>
          </w:tcPr>
          <w:p>
            <w:pPr>
              <w:pStyle w:val="13"/>
            </w:pPr>
          </w:p>
        </w:tc>
        <w:tc>
          <w:tcPr>
            <w:tcW w:w="1361" w:type="dxa"/>
            <w:vAlign w:val="center"/>
          </w:tcPr>
          <w:p>
            <w:pPr>
              <w:pStyle w:val="13"/>
            </w:pPr>
            <w:r>
              <w:t>72.00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22301</w:t>
            </w:r>
          </w:p>
        </w:tc>
        <w:tc>
          <w:tcPr>
            <w:tcW w:w="4535" w:type="dxa"/>
            <w:vAlign w:val="center"/>
          </w:tcPr>
          <w:p>
            <w:pPr>
              <w:pStyle w:val="14"/>
            </w:pPr>
            <w:r>
              <w:t>解决历史遗留问题及改革成本支出</w:t>
            </w:r>
          </w:p>
        </w:tc>
        <w:tc>
          <w:tcPr>
            <w:tcW w:w="1361" w:type="dxa"/>
            <w:vAlign w:val="center"/>
          </w:tcPr>
          <w:p>
            <w:pPr>
              <w:pStyle w:val="13"/>
            </w:pPr>
            <w:r>
              <w:t>72.00</w:t>
            </w:r>
          </w:p>
        </w:tc>
        <w:tc>
          <w:tcPr>
            <w:tcW w:w="1361" w:type="dxa"/>
            <w:vAlign w:val="center"/>
          </w:tcPr>
          <w:p>
            <w:pPr>
              <w:pStyle w:val="13"/>
            </w:pPr>
          </w:p>
        </w:tc>
        <w:tc>
          <w:tcPr>
            <w:tcW w:w="1361" w:type="dxa"/>
            <w:vAlign w:val="center"/>
          </w:tcPr>
          <w:p>
            <w:pPr>
              <w:pStyle w:val="13"/>
            </w:pPr>
            <w:r>
              <w:t>72.00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2230105</w:t>
            </w:r>
          </w:p>
        </w:tc>
        <w:tc>
          <w:tcPr>
            <w:tcW w:w="4535" w:type="dxa"/>
            <w:vAlign w:val="center"/>
          </w:tcPr>
          <w:p>
            <w:pPr>
              <w:pStyle w:val="14"/>
            </w:pPr>
            <w:r>
              <w:t>国有企业退休人员社会化管理补助支出</w:t>
            </w:r>
          </w:p>
        </w:tc>
        <w:tc>
          <w:tcPr>
            <w:tcW w:w="1361" w:type="dxa"/>
            <w:vAlign w:val="center"/>
          </w:tcPr>
          <w:p>
            <w:pPr>
              <w:pStyle w:val="13"/>
            </w:pPr>
            <w:r>
              <w:t>72.00</w:t>
            </w:r>
          </w:p>
        </w:tc>
        <w:tc>
          <w:tcPr>
            <w:tcW w:w="1361" w:type="dxa"/>
            <w:vAlign w:val="center"/>
          </w:tcPr>
          <w:p>
            <w:pPr>
              <w:pStyle w:val="13"/>
            </w:pPr>
          </w:p>
        </w:tc>
        <w:tc>
          <w:tcPr>
            <w:tcW w:w="1361" w:type="dxa"/>
            <w:vAlign w:val="center"/>
          </w:tcPr>
          <w:p>
            <w:pPr>
              <w:pStyle w:val="13"/>
            </w:pPr>
            <w:r>
              <w:t>72.00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117002沙河市科技和工业信息化局</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1954.72</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r>
              <w:t>72.00</w:t>
            </w: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r>
              <w:t>355.00</w:t>
            </w:r>
          </w:p>
        </w:tc>
        <w:tc>
          <w:tcPr>
            <w:tcW w:w="1474" w:type="dxa"/>
            <w:vAlign w:val="center"/>
          </w:tcPr>
          <w:p>
            <w:pPr>
              <w:pStyle w:val="13"/>
            </w:pPr>
            <w:r>
              <w:t>355.00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64.47</w:t>
            </w:r>
          </w:p>
        </w:tc>
        <w:tc>
          <w:tcPr>
            <w:tcW w:w="1474" w:type="dxa"/>
            <w:vAlign w:val="center"/>
          </w:tcPr>
          <w:p>
            <w:pPr>
              <w:pStyle w:val="13"/>
            </w:pPr>
            <w:r>
              <w:t>64.47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r>
              <w:t>1484.84</w:t>
            </w:r>
          </w:p>
        </w:tc>
        <w:tc>
          <w:tcPr>
            <w:tcW w:w="1474" w:type="dxa"/>
            <w:vAlign w:val="center"/>
          </w:tcPr>
          <w:p>
            <w:pPr>
              <w:pStyle w:val="13"/>
            </w:pPr>
            <w:r>
              <w:t>1484.84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50.41</w:t>
            </w:r>
          </w:p>
        </w:tc>
        <w:tc>
          <w:tcPr>
            <w:tcW w:w="1474" w:type="dxa"/>
            <w:vAlign w:val="center"/>
          </w:tcPr>
          <w:p>
            <w:pPr>
              <w:pStyle w:val="13"/>
            </w:pPr>
            <w:r>
              <w:t>50.41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r>
              <w:t>72.00</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r>
              <w:t>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2026.72</w:t>
            </w:r>
          </w:p>
        </w:tc>
        <w:tc>
          <w:tcPr>
            <w:tcW w:w="3402" w:type="dxa"/>
            <w:vAlign w:val="center"/>
          </w:tcPr>
          <w:p>
            <w:pPr>
              <w:pStyle w:val="16"/>
            </w:pPr>
            <w:r>
              <w:t>本年支出合计</w:t>
            </w:r>
          </w:p>
        </w:tc>
        <w:tc>
          <w:tcPr>
            <w:tcW w:w="1474" w:type="dxa"/>
            <w:vAlign w:val="center"/>
          </w:tcPr>
          <w:p>
            <w:pPr>
              <w:pStyle w:val="17"/>
            </w:pPr>
            <w:r>
              <w:t>2026.72</w:t>
            </w:r>
          </w:p>
        </w:tc>
        <w:tc>
          <w:tcPr>
            <w:tcW w:w="1474" w:type="dxa"/>
            <w:vAlign w:val="center"/>
          </w:tcPr>
          <w:p>
            <w:pPr>
              <w:pStyle w:val="17"/>
            </w:pPr>
            <w:r>
              <w:t>1954.72</w:t>
            </w:r>
          </w:p>
        </w:tc>
        <w:tc>
          <w:tcPr>
            <w:tcW w:w="1474" w:type="dxa"/>
            <w:vAlign w:val="center"/>
          </w:tcPr>
          <w:p>
            <w:pPr>
              <w:pStyle w:val="17"/>
            </w:pPr>
          </w:p>
        </w:tc>
        <w:tc>
          <w:tcPr>
            <w:tcW w:w="1474" w:type="dxa"/>
            <w:vAlign w:val="center"/>
          </w:tcPr>
          <w:p>
            <w:pPr>
              <w:pStyle w:val="17"/>
            </w:pPr>
            <w:r>
              <w:t>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2026.72</w:t>
            </w:r>
          </w:p>
        </w:tc>
        <w:tc>
          <w:tcPr>
            <w:tcW w:w="3402" w:type="dxa"/>
            <w:vAlign w:val="center"/>
          </w:tcPr>
          <w:p>
            <w:pPr>
              <w:pStyle w:val="16"/>
            </w:pPr>
            <w:r>
              <w:t>支出总计</w:t>
            </w:r>
          </w:p>
        </w:tc>
        <w:tc>
          <w:tcPr>
            <w:tcW w:w="1474" w:type="dxa"/>
            <w:vAlign w:val="center"/>
          </w:tcPr>
          <w:p>
            <w:pPr>
              <w:pStyle w:val="17"/>
            </w:pPr>
            <w:r>
              <w:t>2026.72</w:t>
            </w:r>
          </w:p>
        </w:tc>
        <w:tc>
          <w:tcPr>
            <w:tcW w:w="1474" w:type="dxa"/>
            <w:vAlign w:val="center"/>
          </w:tcPr>
          <w:p>
            <w:pPr>
              <w:pStyle w:val="17"/>
            </w:pPr>
            <w:r>
              <w:t>1954.72</w:t>
            </w:r>
          </w:p>
        </w:tc>
        <w:tc>
          <w:tcPr>
            <w:tcW w:w="1474" w:type="dxa"/>
            <w:vAlign w:val="center"/>
          </w:tcPr>
          <w:p>
            <w:pPr>
              <w:pStyle w:val="17"/>
            </w:pPr>
          </w:p>
        </w:tc>
        <w:tc>
          <w:tcPr>
            <w:tcW w:w="1474" w:type="dxa"/>
            <w:vAlign w:val="center"/>
          </w:tcPr>
          <w:p>
            <w:pPr>
              <w:pStyle w:val="17"/>
            </w:pPr>
            <w:r>
              <w:t>72.00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117002沙河市科技和工业信息化局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1954.72</w:t>
            </w:r>
          </w:p>
        </w:tc>
        <w:tc>
          <w:tcPr>
            <w:tcW w:w="2551" w:type="dxa"/>
            <w:vAlign w:val="center"/>
          </w:tcPr>
          <w:p>
            <w:pPr>
              <w:pStyle w:val="17"/>
            </w:pPr>
            <w:r>
              <w:t>652.00</w:t>
            </w:r>
          </w:p>
        </w:tc>
        <w:tc>
          <w:tcPr>
            <w:tcW w:w="2551" w:type="dxa"/>
            <w:vAlign w:val="center"/>
          </w:tcPr>
          <w:p>
            <w:pPr>
              <w:pStyle w:val="17"/>
            </w:pPr>
            <w:r>
              <w:t>1302.72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206</w:t>
            </w:r>
          </w:p>
        </w:tc>
        <w:tc>
          <w:tcPr>
            <w:tcW w:w="4535" w:type="dxa"/>
            <w:vAlign w:val="center"/>
          </w:tcPr>
          <w:p>
            <w:pPr>
              <w:pStyle w:val="14"/>
            </w:pPr>
            <w:r>
              <w:t>科学技术支出</w:t>
            </w:r>
          </w:p>
        </w:tc>
        <w:tc>
          <w:tcPr>
            <w:tcW w:w="2551" w:type="dxa"/>
            <w:vAlign w:val="center"/>
          </w:tcPr>
          <w:p>
            <w:pPr>
              <w:pStyle w:val="13"/>
            </w:pPr>
            <w:r>
              <w:t>355.00</w:t>
            </w:r>
          </w:p>
        </w:tc>
        <w:tc>
          <w:tcPr>
            <w:tcW w:w="2551" w:type="dxa"/>
            <w:vAlign w:val="center"/>
          </w:tcPr>
          <w:p>
            <w:pPr>
              <w:pStyle w:val="13"/>
            </w:pPr>
          </w:p>
        </w:tc>
        <w:tc>
          <w:tcPr>
            <w:tcW w:w="2551" w:type="dxa"/>
            <w:vAlign w:val="center"/>
          </w:tcPr>
          <w:p>
            <w:pPr>
              <w:pStyle w:val="13"/>
            </w:pPr>
            <w:r>
              <w:t>355.00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20604</w:t>
            </w:r>
          </w:p>
        </w:tc>
        <w:tc>
          <w:tcPr>
            <w:tcW w:w="4535" w:type="dxa"/>
            <w:vAlign w:val="center"/>
          </w:tcPr>
          <w:p>
            <w:pPr>
              <w:pStyle w:val="14"/>
            </w:pPr>
            <w:r>
              <w:t>技术研究与开发</w:t>
            </w:r>
          </w:p>
        </w:tc>
        <w:tc>
          <w:tcPr>
            <w:tcW w:w="2551" w:type="dxa"/>
            <w:vAlign w:val="center"/>
          </w:tcPr>
          <w:p>
            <w:pPr>
              <w:pStyle w:val="13"/>
            </w:pPr>
            <w:r>
              <w:t>355.00</w:t>
            </w:r>
          </w:p>
        </w:tc>
        <w:tc>
          <w:tcPr>
            <w:tcW w:w="2551" w:type="dxa"/>
            <w:vAlign w:val="center"/>
          </w:tcPr>
          <w:p>
            <w:pPr>
              <w:pStyle w:val="13"/>
            </w:pPr>
          </w:p>
        </w:tc>
        <w:tc>
          <w:tcPr>
            <w:tcW w:w="2551" w:type="dxa"/>
            <w:vAlign w:val="center"/>
          </w:tcPr>
          <w:p>
            <w:pPr>
              <w:pStyle w:val="13"/>
            </w:pPr>
            <w:r>
              <w:t>355.00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2060499</w:t>
            </w:r>
          </w:p>
        </w:tc>
        <w:tc>
          <w:tcPr>
            <w:tcW w:w="4535" w:type="dxa"/>
            <w:vAlign w:val="center"/>
          </w:tcPr>
          <w:p>
            <w:pPr>
              <w:pStyle w:val="14"/>
            </w:pPr>
            <w:r>
              <w:t>其他技术研究与开发支出</w:t>
            </w:r>
          </w:p>
        </w:tc>
        <w:tc>
          <w:tcPr>
            <w:tcW w:w="2551" w:type="dxa"/>
            <w:vAlign w:val="center"/>
          </w:tcPr>
          <w:p>
            <w:pPr>
              <w:pStyle w:val="13"/>
            </w:pPr>
            <w:r>
              <w:t>355.00</w:t>
            </w:r>
          </w:p>
        </w:tc>
        <w:tc>
          <w:tcPr>
            <w:tcW w:w="2551" w:type="dxa"/>
            <w:vAlign w:val="center"/>
          </w:tcPr>
          <w:p>
            <w:pPr>
              <w:pStyle w:val="13"/>
            </w:pPr>
          </w:p>
        </w:tc>
        <w:tc>
          <w:tcPr>
            <w:tcW w:w="2551" w:type="dxa"/>
            <w:vAlign w:val="center"/>
          </w:tcPr>
          <w:p>
            <w:pPr>
              <w:pStyle w:val="13"/>
            </w:pPr>
            <w:r>
              <w:t>355.00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64.47</w:t>
            </w:r>
          </w:p>
        </w:tc>
        <w:tc>
          <w:tcPr>
            <w:tcW w:w="2551" w:type="dxa"/>
            <w:vAlign w:val="center"/>
          </w:tcPr>
          <w:p>
            <w:pPr>
              <w:pStyle w:val="13"/>
            </w:pPr>
            <w:r>
              <w:t>64.47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64.47</w:t>
            </w:r>
          </w:p>
        </w:tc>
        <w:tc>
          <w:tcPr>
            <w:tcW w:w="2551" w:type="dxa"/>
            <w:vAlign w:val="center"/>
          </w:tcPr>
          <w:p>
            <w:pPr>
              <w:pStyle w:val="13"/>
            </w:pPr>
            <w:r>
              <w:t>64.47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64.47</w:t>
            </w:r>
          </w:p>
        </w:tc>
        <w:tc>
          <w:tcPr>
            <w:tcW w:w="2551" w:type="dxa"/>
            <w:vAlign w:val="center"/>
          </w:tcPr>
          <w:p>
            <w:pPr>
              <w:pStyle w:val="13"/>
            </w:pPr>
            <w:r>
              <w:t>64.47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215</w:t>
            </w:r>
          </w:p>
        </w:tc>
        <w:tc>
          <w:tcPr>
            <w:tcW w:w="4535" w:type="dxa"/>
            <w:vAlign w:val="center"/>
          </w:tcPr>
          <w:p>
            <w:pPr>
              <w:pStyle w:val="14"/>
            </w:pPr>
            <w:r>
              <w:t>资源勘探工业信息等支出</w:t>
            </w:r>
          </w:p>
        </w:tc>
        <w:tc>
          <w:tcPr>
            <w:tcW w:w="2551" w:type="dxa"/>
            <w:vAlign w:val="center"/>
          </w:tcPr>
          <w:p>
            <w:pPr>
              <w:pStyle w:val="13"/>
            </w:pPr>
            <w:r>
              <w:t>1484.84</w:t>
            </w:r>
          </w:p>
        </w:tc>
        <w:tc>
          <w:tcPr>
            <w:tcW w:w="2551" w:type="dxa"/>
            <w:vAlign w:val="center"/>
          </w:tcPr>
          <w:p>
            <w:pPr>
              <w:pStyle w:val="13"/>
            </w:pPr>
            <w:r>
              <w:t>537.12</w:t>
            </w:r>
          </w:p>
        </w:tc>
        <w:tc>
          <w:tcPr>
            <w:tcW w:w="2551" w:type="dxa"/>
            <w:vAlign w:val="center"/>
          </w:tcPr>
          <w:p>
            <w:pPr>
              <w:pStyle w:val="13"/>
            </w:pPr>
            <w:r>
              <w:t>947.72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21505</w:t>
            </w:r>
          </w:p>
        </w:tc>
        <w:tc>
          <w:tcPr>
            <w:tcW w:w="4535" w:type="dxa"/>
            <w:vAlign w:val="center"/>
          </w:tcPr>
          <w:p>
            <w:pPr>
              <w:pStyle w:val="14"/>
            </w:pPr>
            <w:r>
              <w:t>工业和信息产业监管</w:t>
            </w:r>
          </w:p>
        </w:tc>
        <w:tc>
          <w:tcPr>
            <w:tcW w:w="2551" w:type="dxa"/>
            <w:vAlign w:val="center"/>
          </w:tcPr>
          <w:p>
            <w:pPr>
              <w:pStyle w:val="13"/>
            </w:pPr>
            <w:r>
              <w:t>1484.84</w:t>
            </w:r>
          </w:p>
        </w:tc>
        <w:tc>
          <w:tcPr>
            <w:tcW w:w="2551" w:type="dxa"/>
            <w:vAlign w:val="center"/>
          </w:tcPr>
          <w:p>
            <w:pPr>
              <w:pStyle w:val="13"/>
            </w:pPr>
            <w:r>
              <w:t>537.12</w:t>
            </w:r>
          </w:p>
        </w:tc>
        <w:tc>
          <w:tcPr>
            <w:tcW w:w="2551" w:type="dxa"/>
            <w:vAlign w:val="center"/>
          </w:tcPr>
          <w:p>
            <w:pPr>
              <w:pStyle w:val="13"/>
            </w:pPr>
            <w:r>
              <w:t>947.72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2150501</w:t>
            </w:r>
          </w:p>
        </w:tc>
        <w:tc>
          <w:tcPr>
            <w:tcW w:w="4535" w:type="dxa"/>
            <w:vAlign w:val="center"/>
          </w:tcPr>
          <w:p>
            <w:pPr>
              <w:pStyle w:val="14"/>
            </w:pPr>
            <w:r>
              <w:t>行政运行</w:t>
            </w:r>
          </w:p>
        </w:tc>
        <w:tc>
          <w:tcPr>
            <w:tcW w:w="2551" w:type="dxa"/>
            <w:vAlign w:val="center"/>
          </w:tcPr>
          <w:p>
            <w:pPr>
              <w:pStyle w:val="13"/>
            </w:pPr>
            <w:r>
              <w:t>836.84</w:t>
            </w:r>
          </w:p>
        </w:tc>
        <w:tc>
          <w:tcPr>
            <w:tcW w:w="2551" w:type="dxa"/>
            <w:vAlign w:val="center"/>
          </w:tcPr>
          <w:p>
            <w:pPr>
              <w:pStyle w:val="13"/>
            </w:pPr>
            <w:r>
              <w:t>537.12</w:t>
            </w:r>
          </w:p>
        </w:tc>
        <w:tc>
          <w:tcPr>
            <w:tcW w:w="2551" w:type="dxa"/>
            <w:vAlign w:val="center"/>
          </w:tcPr>
          <w:p>
            <w:pPr>
              <w:pStyle w:val="13"/>
            </w:pPr>
            <w:r>
              <w:t>299.72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2150599</w:t>
            </w:r>
          </w:p>
        </w:tc>
        <w:tc>
          <w:tcPr>
            <w:tcW w:w="4535" w:type="dxa"/>
            <w:vAlign w:val="center"/>
          </w:tcPr>
          <w:p>
            <w:pPr>
              <w:pStyle w:val="14"/>
            </w:pPr>
            <w:r>
              <w:t>其他工业和信息产业监管支出</w:t>
            </w:r>
          </w:p>
        </w:tc>
        <w:tc>
          <w:tcPr>
            <w:tcW w:w="2551" w:type="dxa"/>
            <w:vAlign w:val="center"/>
          </w:tcPr>
          <w:p>
            <w:pPr>
              <w:pStyle w:val="13"/>
            </w:pPr>
            <w:r>
              <w:t>648.00</w:t>
            </w:r>
          </w:p>
        </w:tc>
        <w:tc>
          <w:tcPr>
            <w:tcW w:w="2551" w:type="dxa"/>
            <w:vAlign w:val="center"/>
          </w:tcPr>
          <w:p>
            <w:pPr>
              <w:pStyle w:val="13"/>
            </w:pPr>
          </w:p>
        </w:tc>
        <w:tc>
          <w:tcPr>
            <w:tcW w:w="2551" w:type="dxa"/>
            <w:vAlign w:val="center"/>
          </w:tcPr>
          <w:p>
            <w:pPr>
              <w:pStyle w:val="13"/>
            </w:pPr>
            <w:r>
              <w:t>648.00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50.41</w:t>
            </w:r>
          </w:p>
        </w:tc>
        <w:tc>
          <w:tcPr>
            <w:tcW w:w="2551" w:type="dxa"/>
            <w:vAlign w:val="center"/>
          </w:tcPr>
          <w:p>
            <w:pPr>
              <w:pStyle w:val="13"/>
            </w:pPr>
            <w:r>
              <w:t>50.41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50.41</w:t>
            </w:r>
          </w:p>
        </w:tc>
        <w:tc>
          <w:tcPr>
            <w:tcW w:w="2551" w:type="dxa"/>
            <w:vAlign w:val="center"/>
          </w:tcPr>
          <w:p>
            <w:pPr>
              <w:pStyle w:val="13"/>
            </w:pPr>
            <w:r>
              <w:t>50.41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50.41</w:t>
            </w:r>
          </w:p>
        </w:tc>
        <w:tc>
          <w:tcPr>
            <w:tcW w:w="2551" w:type="dxa"/>
            <w:vAlign w:val="center"/>
          </w:tcPr>
          <w:p>
            <w:pPr>
              <w:pStyle w:val="13"/>
            </w:pPr>
            <w:r>
              <w:t>50.41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117002沙河市科技和工业信息化局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652.00</w:t>
            </w:r>
          </w:p>
        </w:tc>
        <w:tc>
          <w:tcPr>
            <w:tcW w:w="2551" w:type="dxa"/>
            <w:vAlign w:val="center"/>
          </w:tcPr>
          <w:p>
            <w:pPr>
              <w:pStyle w:val="17"/>
            </w:pPr>
            <w:r>
              <w:t>618.75</w:t>
            </w:r>
          </w:p>
        </w:tc>
        <w:tc>
          <w:tcPr>
            <w:tcW w:w="2551" w:type="dxa"/>
            <w:vAlign w:val="center"/>
          </w:tcPr>
          <w:p>
            <w:pPr>
              <w:pStyle w:val="17"/>
            </w:pPr>
            <w:r>
              <w:t>33.25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523.02</w:t>
            </w:r>
          </w:p>
        </w:tc>
        <w:tc>
          <w:tcPr>
            <w:tcW w:w="2551" w:type="dxa"/>
            <w:vAlign w:val="center"/>
          </w:tcPr>
          <w:p>
            <w:pPr>
              <w:pStyle w:val="13"/>
            </w:pPr>
            <w:r>
              <w:t>523.02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179.87</w:t>
            </w:r>
          </w:p>
        </w:tc>
        <w:tc>
          <w:tcPr>
            <w:tcW w:w="2551" w:type="dxa"/>
            <w:vAlign w:val="center"/>
          </w:tcPr>
          <w:p>
            <w:pPr>
              <w:pStyle w:val="13"/>
            </w:pPr>
            <w:r>
              <w:t>179.87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59.05</w:t>
            </w:r>
          </w:p>
        </w:tc>
        <w:tc>
          <w:tcPr>
            <w:tcW w:w="2551" w:type="dxa"/>
            <w:vAlign w:val="center"/>
          </w:tcPr>
          <w:p>
            <w:pPr>
              <w:pStyle w:val="13"/>
            </w:pPr>
            <w:r>
              <w:t>59.05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109.80</w:t>
            </w:r>
          </w:p>
        </w:tc>
        <w:tc>
          <w:tcPr>
            <w:tcW w:w="2551" w:type="dxa"/>
            <w:vAlign w:val="center"/>
          </w:tcPr>
          <w:p>
            <w:pPr>
              <w:pStyle w:val="13"/>
            </w:pPr>
            <w:r>
              <w:t>109.80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59.02</w:t>
            </w:r>
          </w:p>
        </w:tc>
        <w:tc>
          <w:tcPr>
            <w:tcW w:w="2551" w:type="dxa"/>
            <w:vAlign w:val="center"/>
          </w:tcPr>
          <w:p>
            <w:pPr>
              <w:pStyle w:val="13"/>
            </w:pPr>
            <w:r>
              <w:t>59.02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64.47</w:t>
            </w:r>
          </w:p>
        </w:tc>
        <w:tc>
          <w:tcPr>
            <w:tcW w:w="2551" w:type="dxa"/>
            <w:vAlign w:val="center"/>
          </w:tcPr>
          <w:p>
            <w:pPr>
              <w:pStyle w:val="13"/>
            </w:pPr>
            <w:r>
              <w:t>64.47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50.41</w:t>
            </w:r>
          </w:p>
        </w:tc>
        <w:tc>
          <w:tcPr>
            <w:tcW w:w="2551" w:type="dxa"/>
            <w:vAlign w:val="center"/>
          </w:tcPr>
          <w:p>
            <w:pPr>
              <w:pStyle w:val="13"/>
            </w:pPr>
            <w:r>
              <w:t>50.41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0.40</w:t>
            </w:r>
          </w:p>
        </w:tc>
        <w:tc>
          <w:tcPr>
            <w:tcW w:w="2551" w:type="dxa"/>
            <w:vAlign w:val="center"/>
          </w:tcPr>
          <w:p>
            <w:pPr>
              <w:pStyle w:val="13"/>
            </w:pPr>
            <w:r>
              <w:t>0.40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33.25</w:t>
            </w:r>
          </w:p>
        </w:tc>
        <w:tc>
          <w:tcPr>
            <w:tcW w:w="2551" w:type="dxa"/>
            <w:vAlign w:val="center"/>
          </w:tcPr>
          <w:p>
            <w:pPr>
              <w:pStyle w:val="13"/>
            </w:pPr>
          </w:p>
        </w:tc>
        <w:tc>
          <w:tcPr>
            <w:tcW w:w="2551" w:type="dxa"/>
            <w:vAlign w:val="center"/>
          </w:tcPr>
          <w:p>
            <w:pPr>
              <w:pStyle w:val="13"/>
            </w:pPr>
            <w:r>
              <w:t>33.25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1.44</w:t>
            </w:r>
          </w:p>
        </w:tc>
        <w:tc>
          <w:tcPr>
            <w:tcW w:w="2551" w:type="dxa"/>
            <w:vAlign w:val="center"/>
          </w:tcPr>
          <w:p>
            <w:pPr>
              <w:pStyle w:val="13"/>
            </w:pPr>
          </w:p>
        </w:tc>
        <w:tc>
          <w:tcPr>
            <w:tcW w:w="2551" w:type="dxa"/>
            <w:vAlign w:val="center"/>
          </w:tcPr>
          <w:p>
            <w:pPr>
              <w:pStyle w:val="13"/>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7.26</w:t>
            </w:r>
          </w:p>
        </w:tc>
        <w:tc>
          <w:tcPr>
            <w:tcW w:w="2551" w:type="dxa"/>
            <w:vAlign w:val="center"/>
          </w:tcPr>
          <w:p>
            <w:pPr>
              <w:pStyle w:val="13"/>
            </w:pPr>
          </w:p>
        </w:tc>
        <w:tc>
          <w:tcPr>
            <w:tcW w:w="2551" w:type="dxa"/>
            <w:vAlign w:val="center"/>
          </w:tcPr>
          <w:p>
            <w:pPr>
              <w:pStyle w:val="13"/>
            </w:pPr>
            <w:r>
              <w:t>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1.68</w:t>
            </w:r>
          </w:p>
        </w:tc>
        <w:tc>
          <w:tcPr>
            <w:tcW w:w="2551" w:type="dxa"/>
            <w:vAlign w:val="center"/>
          </w:tcPr>
          <w:p>
            <w:pPr>
              <w:pStyle w:val="13"/>
            </w:pPr>
          </w:p>
        </w:tc>
        <w:tc>
          <w:tcPr>
            <w:tcW w:w="2551" w:type="dxa"/>
            <w:vAlign w:val="center"/>
          </w:tcPr>
          <w:p>
            <w:pPr>
              <w:pStyle w:val="13"/>
            </w:pPr>
            <w:r>
              <w:t>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3.60</w:t>
            </w:r>
          </w:p>
        </w:tc>
        <w:tc>
          <w:tcPr>
            <w:tcW w:w="2551" w:type="dxa"/>
            <w:vAlign w:val="center"/>
          </w:tcPr>
          <w:p>
            <w:pPr>
              <w:pStyle w:val="13"/>
            </w:pPr>
          </w:p>
        </w:tc>
        <w:tc>
          <w:tcPr>
            <w:tcW w:w="2551" w:type="dxa"/>
            <w:vAlign w:val="center"/>
          </w:tcPr>
          <w:p>
            <w:pPr>
              <w:pStyle w:val="13"/>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4.75</w:t>
            </w:r>
          </w:p>
        </w:tc>
        <w:tc>
          <w:tcPr>
            <w:tcW w:w="2551" w:type="dxa"/>
            <w:vAlign w:val="center"/>
          </w:tcPr>
          <w:p>
            <w:pPr>
              <w:pStyle w:val="13"/>
            </w:pPr>
          </w:p>
        </w:tc>
        <w:tc>
          <w:tcPr>
            <w:tcW w:w="2551" w:type="dxa"/>
            <w:vAlign w:val="center"/>
          </w:tcPr>
          <w:p>
            <w:pPr>
              <w:pStyle w:val="13"/>
            </w:pPr>
            <w: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14.52</w:t>
            </w:r>
          </w:p>
        </w:tc>
        <w:tc>
          <w:tcPr>
            <w:tcW w:w="2551" w:type="dxa"/>
            <w:vAlign w:val="center"/>
          </w:tcPr>
          <w:p>
            <w:pPr>
              <w:pStyle w:val="13"/>
            </w:pPr>
          </w:p>
        </w:tc>
        <w:tc>
          <w:tcPr>
            <w:tcW w:w="2551" w:type="dxa"/>
            <w:vAlign w:val="center"/>
          </w:tcPr>
          <w:p>
            <w:pPr>
              <w:pStyle w:val="13"/>
            </w:pPr>
            <w:r>
              <w:t>14.52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95.73</w:t>
            </w:r>
          </w:p>
        </w:tc>
        <w:tc>
          <w:tcPr>
            <w:tcW w:w="2551" w:type="dxa"/>
            <w:vAlign w:val="center"/>
          </w:tcPr>
          <w:p>
            <w:pPr>
              <w:pStyle w:val="13"/>
            </w:pPr>
            <w:r>
              <w:t>95.73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9.35</w:t>
            </w:r>
          </w:p>
        </w:tc>
        <w:tc>
          <w:tcPr>
            <w:tcW w:w="2551" w:type="dxa"/>
            <w:vAlign w:val="center"/>
          </w:tcPr>
          <w:p>
            <w:pPr>
              <w:pStyle w:val="13"/>
            </w:pPr>
            <w:r>
              <w:t>9.35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0.24</w:t>
            </w:r>
          </w:p>
        </w:tc>
        <w:tc>
          <w:tcPr>
            <w:tcW w:w="2551" w:type="dxa"/>
            <w:vAlign w:val="center"/>
          </w:tcPr>
          <w:p>
            <w:pPr>
              <w:pStyle w:val="13"/>
            </w:pPr>
            <w:r>
              <w:t>0.24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5.63</w:t>
            </w:r>
          </w:p>
        </w:tc>
        <w:tc>
          <w:tcPr>
            <w:tcW w:w="2551" w:type="dxa"/>
            <w:vAlign w:val="center"/>
          </w:tcPr>
          <w:p>
            <w:pPr>
              <w:pStyle w:val="13"/>
            </w:pPr>
            <w:r>
              <w:t>5.63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80.51</w:t>
            </w:r>
          </w:p>
        </w:tc>
        <w:tc>
          <w:tcPr>
            <w:tcW w:w="2551" w:type="dxa"/>
            <w:vAlign w:val="center"/>
          </w:tcPr>
          <w:p>
            <w:pPr>
              <w:pStyle w:val="13"/>
            </w:pPr>
            <w:r>
              <w:t>80.51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117002沙河市科技和工业信息化局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117002沙河市科技和工业信息化局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72.00</w:t>
            </w:r>
          </w:p>
        </w:tc>
        <w:tc>
          <w:tcPr>
            <w:tcW w:w="2551" w:type="dxa"/>
            <w:vAlign w:val="center"/>
          </w:tcPr>
          <w:p>
            <w:pPr>
              <w:pStyle w:val="17"/>
            </w:pPr>
          </w:p>
        </w:tc>
        <w:tc>
          <w:tcPr>
            <w:tcW w:w="2551" w:type="dxa"/>
            <w:vAlign w:val="center"/>
          </w:tcPr>
          <w:p>
            <w:pPr>
              <w:pStyle w:val="17"/>
            </w:pPr>
            <w:r>
              <w:t>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223</w:t>
            </w:r>
          </w:p>
        </w:tc>
        <w:tc>
          <w:tcPr>
            <w:tcW w:w="4535" w:type="dxa"/>
            <w:vAlign w:val="center"/>
          </w:tcPr>
          <w:p>
            <w:pPr>
              <w:pStyle w:val="14"/>
            </w:pPr>
            <w:r>
              <w:t>国有资本经营预算支出</w:t>
            </w:r>
          </w:p>
        </w:tc>
        <w:tc>
          <w:tcPr>
            <w:tcW w:w="2551" w:type="dxa"/>
            <w:vAlign w:val="center"/>
          </w:tcPr>
          <w:p>
            <w:pPr>
              <w:pStyle w:val="13"/>
            </w:pPr>
            <w:r>
              <w:t>72.00</w:t>
            </w:r>
          </w:p>
        </w:tc>
        <w:tc>
          <w:tcPr>
            <w:tcW w:w="2551" w:type="dxa"/>
            <w:vAlign w:val="center"/>
          </w:tcPr>
          <w:p>
            <w:pPr>
              <w:pStyle w:val="13"/>
            </w:pPr>
          </w:p>
        </w:tc>
        <w:tc>
          <w:tcPr>
            <w:tcW w:w="2551" w:type="dxa"/>
            <w:vAlign w:val="center"/>
          </w:tcPr>
          <w:p>
            <w:pPr>
              <w:pStyle w:val="13"/>
            </w:pPr>
            <w:r>
              <w:t>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22301</w:t>
            </w:r>
          </w:p>
        </w:tc>
        <w:tc>
          <w:tcPr>
            <w:tcW w:w="4535" w:type="dxa"/>
            <w:vAlign w:val="center"/>
          </w:tcPr>
          <w:p>
            <w:pPr>
              <w:pStyle w:val="14"/>
            </w:pPr>
            <w:r>
              <w:t>解决历史遗留问题及改革成本支出</w:t>
            </w:r>
          </w:p>
        </w:tc>
        <w:tc>
          <w:tcPr>
            <w:tcW w:w="2551" w:type="dxa"/>
            <w:vAlign w:val="center"/>
          </w:tcPr>
          <w:p>
            <w:pPr>
              <w:pStyle w:val="13"/>
            </w:pPr>
            <w:r>
              <w:t>72.00</w:t>
            </w:r>
          </w:p>
        </w:tc>
        <w:tc>
          <w:tcPr>
            <w:tcW w:w="2551" w:type="dxa"/>
            <w:vAlign w:val="center"/>
          </w:tcPr>
          <w:p>
            <w:pPr>
              <w:pStyle w:val="13"/>
            </w:pPr>
          </w:p>
        </w:tc>
        <w:tc>
          <w:tcPr>
            <w:tcW w:w="2551" w:type="dxa"/>
            <w:vAlign w:val="center"/>
          </w:tcPr>
          <w:p>
            <w:pPr>
              <w:pStyle w:val="13"/>
            </w:pPr>
            <w:r>
              <w:t>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2230105</w:t>
            </w:r>
          </w:p>
        </w:tc>
        <w:tc>
          <w:tcPr>
            <w:tcW w:w="4535" w:type="dxa"/>
            <w:vAlign w:val="center"/>
          </w:tcPr>
          <w:p>
            <w:pPr>
              <w:pStyle w:val="14"/>
            </w:pPr>
            <w:r>
              <w:t>国有企业退休人员社会化管理补助支出</w:t>
            </w:r>
          </w:p>
        </w:tc>
        <w:tc>
          <w:tcPr>
            <w:tcW w:w="2551" w:type="dxa"/>
            <w:vAlign w:val="center"/>
          </w:tcPr>
          <w:p>
            <w:pPr>
              <w:pStyle w:val="13"/>
            </w:pPr>
            <w:r>
              <w:t>72.00</w:t>
            </w:r>
          </w:p>
        </w:tc>
        <w:tc>
          <w:tcPr>
            <w:tcW w:w="2551" w:type="dxa"/>
            <w:vAlign w:val="center"/>
          </w:tcPr>
          <w:p>
            <w:pPr>
              <w:pStyle w:val="13"/>
            </w:pPr>
          </w:p>
        </w:tc>
        <w:tc>
          <w:tcPr>
            <w:tcW w:w="2551" w:type="dxa"/>
            <w:vAlign w:val="center"/>
          </w:tcPr>
          <w:p>
            <w:pPr>
              <w:pStyle w:val="13"/>
            </w:pPr>
            <w:r>
              <w:t>72.00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117002沙河市科技和工业信息化局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r>
              <w:t>0.50</w:t>
            </w:r>
          </w:p>
        </w:tc>
        <w:tc>
          <w:tcPr>
            <w:tcW w:w="1643" w:type="dxa"/>
            <w:vAlign w:val="center"/>
          </w:tcPr>
          <w:p>
            <w:pPr>
              <w:pStyle w:val="17"/>
            </w:pPr>
            <w:r>
              <w:t>0.50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r>
              <w:t>0.50</w:t>
            </w:r>
          </w:p>
        </w:tc>
        <w:tc>
          <w:tcPr>
            <w:tcW w:w="1643" w:type="dxa"/>
            <w:vAlign w:val="center"/>
          </w:tcPr>
          <w:p>
            <w:pPr>
              <w:pStyle w:val="13"/>
            </w:pPr>
            <w:r>
              <w:t>0.50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r>
              <w:t>0.50</w:t>
            </w:r>
          </w:p>
        </w:tc>
        <w:tc>
          <w:tcPr>
            <w:tcW w:w="1643" w:type="dxa"/>
            <w:vAlign w:val="center"/>
          </w:tcPr>
          <w:p>
            <w:pPr>
              <w:pStyle w:val="13"/>
            </w:pPr>
            <w:r>
              <w:t>0.50</w:t>
            </w:r>
          </w:p>
        </w:tc>
        <w:tc>
          <w:tcPr>
            <w:tcW w:w="1643" w:type="dxa"/>
            <w:vAlign w:val="center"/>
          </w:tcPr>
          <w:p>
            <w:pPr>
              <w:pStyle w:val="13"/>
            </w:pPr>
          </w:p>
        </w:tc>
        <w:tc>
          <w:tcPr>
            <w:tcW w:w="1643"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沙河市科技和工业信息化局2022年单位预算信息公开情况说明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、《地方预决算公开操作规程》和《关于进一步推进预算公开工作的实施意见》规定，现将沙河市科技和工业信息化局2022年单位预算公开如下：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（1）贯彻落实国家和省、市工业、信息化发展及中小企业、民营企业发展的方针、政策和法律、法规。</w:t>
      </w:r>
    </w:p>
    <w:p>
      <w:pPr>
        <w:pStyle w:val="27"/>
      </w:pPr>
      <w:r>
        <w:t>（2）制定并组织实施全市工业行业和信息化规划、计划和产业政策。</w:t>
      </w:r>
    </w:p>
    <w:p>
      <w:pPr>
        <w:pStyle w:val="27"/>
      </w:pPr>
      <w:r>
        <w:t>（3）监测、分析全市工业运行态势，统计并发布相关信息并进行预测预警和信息引导。</w:t>
      </w:r>
    </w:p>
    <w:p>
      <w:pPr>
        <w:pStyle w:val="27"/>
      </w:pPr>
      <w:r>
        <w:t>（4）承担全市振兴装备制造业的组织协调责任，贯彻执行发展中重大问题。</w:t>
      </w:r>
    </w:p>
    <w:p>
      <w:pPr>
        <w:pStyle w:val="27"/>
      </w:pPr>
      <w:r>
        <w:t>（5）指导和推进中小企业转变发展方式；提出中小企业融资的政策措施。</w:t>
      </w:r>
    </w:p>
    <w:p>
      <w:pPr>
        <w:pStyle w:val="27"/>
      </w:pPr>
      <w:r>
        <w:t>（6）落实科技管理平台和科研项目资金协调、评估、监管机制。拟定重大科技创新基地建设规划并监督实施。</w:t>
      </w:r>
    </w:p>
    <w:p>
      <w:pPr>
        <w:pStyle w:val="27"/>
      </w:pPr>
      <w:r>
        <w:t>（7）编制市科技项目规划并监督实施，统筹关键性技术。组织协调相关重大示范工程和新产品、新技术新设备、新材料推广应用。</w:t>
      </w:r>
    </w:p>
    <w:p>
      <w:pPr>
        <w:pStyle w:val="27"/>
      </w:pPr>
      <w:r>
        <w:t>（8）组织拟定高新技术发展及产业化、科技促进农业农村和社会发展的规划、政策和措施。</w:t>
      </w:r>
    </w:p>
    <w:p>
      <w:pPr>
        <w:pStyle w:val="27"/>
      </w:pPr>
      <w:r>
        <w:t>（9）牵头</w:t>
      </w:r>
      <w:r>
        <w:rPr>
          <w:rFonts w:hint="eastAsia"/>
          <w:lang w:val="en-US" w:eastAsia="zh-CN"/>
        </w:rPr>
        <w:t>推进</w:t>
      </w:r>
      <w:r>
        <w:t>技术转移体系建设，拟定科技成果转移转化和促进产学研结合的相关政策措施并监督实施。</w:t>
      </w:r>
    </w:p>
    <w:p>
      <w:pPr>
        <w:pStyle w:val="27"/>
      </w:pPr>
      <w:r>
        <w:t>（10）统筹区域科技创新体系建设，指导区域创新发展。</w:t>
      </w:r>
    </w:p>
    <w:p>
      <w:pPr>
        <w:pStyle w:val="27"/>
      </w:pPr>
      <w:r>
        <w:t>（11）市委市政府及上级部门交办的其他任务。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沙河市科技和工业信息化局</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1、收入说明</w:t>
      </w:r>
    </w:p>
    <w:p>
      <w:pPr>
        <w:pStyle w:val="28"/>
      </w:pPr>
      <w:r>
        <w:t>反映本部门当年全部收入。2022年预算收入1954.72万元，其中：一般公共预算收入 1954.72万元，基金预算收入0万元，财政专户核拨收入0万元，其他来源收入0万元。</w:t>
      </w:r>
    </w:p>
    <w:p>
      <w:pPr>
        <w:pStyle w:val="28"/>
      </w:pPr>
      <w:r>
        <w:t>2、支出说明</w:t>
      </w:r>
    </w:p>
    <w:p>
      <w:pPr>
        <w:pStyle w:val="28"/>
      </w:pPr>
      <w:r>
        <w:t>收支预算总表支出栏、基本支出表、项目支出表按经济分类和支出功能分类科目编制，反映沙河市科技和工业信息化局年度部门预算中支出预算的总体情况。2022年支出预算 1954.72万元，其中基本支出951.72 万元，包括人员经费918.47 万元和日常公用经费33.25万元；项目支出1003万元：工农科技三项支出80万元；工业和信息化行业监管经费36万元；盐业经费18万元；无线区域网租赁费40万元；新材料与装备工业技术研究院运行经费190万元；新材料与装备工业技术研究院租赁经费85万元；中小企业平台运行经费54万元；新能源汽车推广应用补贴资金500万元；其他支出 0万。</w:t>
      </w:r>
    </w:p>
    <w:p>
      <w:pPr>
        <w:pStyle w:val="28"/>
      </w:pPr>
      <w:r>
        <w:t>3、比上年增减情况</w:t>
      </w:r>
    </w:p>
    <w:p>
      <w:pPr>
        <w:pStyle w:val="28"/>
      </w:pPr>
      <w:r>
        <w:t>2022 年预算收支安排1954.72万元，较 2021年预算1362.8万元增加591.92万元，其中：2022年预算基本支出951.72万元，较2021年预算基本支出843.8万元增加107.92万元；2022年预算项目支出1003万元，较2021年预算项目支出519万元增加484万元。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2022年，我单位机关运行经费共计安排33.25万元，主要用于办公用房屋的日常修缮；维持办公环境的水电费、取暖费、物业管理费；办公过程中办公用品消耗、办公耗材消耗等日常运行支出。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2022年，我单位财政拨款“三公”经费预算安排0.5万元，其中因公出国（境）费0万元；公务用车购置及运维费0万元（其中：公务用车购置费为0万元，公务用车运行维护费0万元)；公务接待费0.5万元。与2021年相比减少2万元，主要原因为：公车移交公车办统一管理，单位不再负责公车的运行维护，相应预算拨款也一并移交公车办。</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1.按时按质发放补助经费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单位拨付人员工资按时拨付情况</w:t>
            </w:r>
          </w:p>
        </w:tc>
        <w:tc>
          <w:tcPr>
            <w:tcW w:w="2835" w:type="dxa"/>
            <w:vAlign w:val="center"/>
          </w:tcPr>
          <w:p>
            <w:pPr>
              <w:pStyle w:val="14"/>
            </w:pPr>
            <w:r>
              <w:t>反映财政局拨付给单位后，单位及时发放工资的及时度情况</w:t>
            </w:r>
          </w:p>
        </w:tc>
        <w:tc>
          <w:tcPr>
            <w:tcW w:w="2551" w:type="dxa"/>
            <w:vAlign w:val="center"/>
          </w:tcPr>
          <w:p>
            <w:pPr>
              <w:pStyle w:val="14"/>
            </w:pPr>
            <w:r>
              <w:t>≤7日</w:t>
            </w:r>
          </w:p>
        </w:tc>
        <w:tc>
          <w:tcPr>
            <w:tcW w:w="2268" w:type="dxa"/>
            <w:vAlign w:val="center"/>
          </w:tcPr>
          <w:p>
            <w:pPr>
              <w:pStyle w:val="14"/>
            </w:pPr>
            <w:r>
              <w:t>单位拨付人员工资拨付给职工及时度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补助经费发放率</w:t>
            </w:r>
          </w:p>
        </w:tc>
        <w:tc>
          <w:tcPr>
            <w:tcW w:w="2835" w:type="dxa"/>
            <w:vAlign w:val="center"/>
          </w:tcPr>
          <w:p>
            <w:pPr>
              <w:pStyle w:val="14"/>
            </w:pPr>
            <w:r>
              <w:t>反映补助经费发放情况</w:t>
            </w:r>
          </w:p>
        </w:tc>
        <w:tc>
          <w:tcPr>
            <w:tcW w:w="2551" w:type="dxa"/>
            <w:vAlign w:val="center"/>
          </w:tcPr>
          <w:p>
            <w:pPr>
              <w:pStyle w:val="14"/>
            </w:pPr>
            <w:r>
              <w:t>100百分比</w:t>
            </w:r>
          </w:p>
        </w:tc>
        <w:tc>
          <w:tcPr>
            <w:tcW w:w="2268" w:type="dxa"/>
            <w:vAlign w:val="center"/>
          </w:tcPr>
          <w:p>
            <w:pPr>
              <w:pStyle w:val="14"/>
            </w:pPr>
            <w:r>
              <w:t>补助经费全额发放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资金拨付完成及时率（%）</w:t>
            </w:r>
          </w:p>
        </w:tc>
        <w:tc>
          <w:tcPr>
            <w:tcW w:w="2551" w:type="dxa"/>
            <w:vAlign w:val="center"/>
          </w:tcPr>
          <w:p>
            <w:pPr>
              <w:pStyle w:val="14"/>
            </w:pPr>
            <w:r>
              <w:t>≥95百分比</w:t>
            </w:r>
          </w:p>
        </w:tc>
        <w:tc>
          <w:tcPr>
            <w:tcW w:w="2268" w:type="dxa"/>
            <w:vAlign w:val="center"/>
          </w:tcPr>
          <w:p>
            <w:pPr>
              <w:pStyle w:val="14"/>
            </w:pPr>
            <w:r>
              <w:t>财政支付单据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拨付经费数量</w:t>
            </w:r>
          </w:p>
        </w:tc>
        <w:tc>
          <w:tcPr>
            <w:tcW w:w="2835" w:type="dxa"/>
            <w:vAlign w:val="center"/>
          </w:tcPr>
          <w:p>
            <w:pPr>
              <w:pStyle w:val="14"/>
            </w:pPr>
            <w:r>
              <w:t>资金成本</w:t>
            </w:r>
          </w:p>
        </w:tc>
        <w:tc>
          <w:tcPr>
            <w:tcW w:w="2551" w:type="dxa"/>
            <w:vAlign w:val="center"/>
          </w:tcPr>
          <w:p>
            <w:pPr>
              <w:pStyle w:val="14"/>
            </w:pPr>
            <w:r>
              <w:t>299.72万元</w:t>
            </w:r>
          </w:p>
        </w:tc>
        <w:tc>
          <w:tcPr>
            <w:tcW w:w="2268" w:type="dxa"/>
            <w:vAlign w:val="center"/>
          </w:tcPr>
          <w:p>
            <w:pPr>
              <w:pStyle w:val="14"/>
            </w:pPr>
            <w:r>
              <w:t>财政批复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持续带动单位职工工作积极性</w:t>
            </w:r>
          </w:p>
        </w:tc>
        <w:tc>
          <w:tcPr>
            <w:tcW w:w="2835" w:type="dxa"/>
            <w:vAlign w:val="center"/>
          </w:tcPr>
          <w:p>
            <w:pPr>
              <w:pStyle w:val="14"/>
            </w:pPr>
            <w:r>
              <w:t>反映对于补助经费合理运用后职工对工作的积极性</w:t>
            </w:r>
          </w:p>
        </w:tc>
        <w:tc>
          <w:tcPr>
            <w:tcW w:w="2551" w:type="dxa"/>
            <w:vAlign w:val="center"/>
          </w:tcPr>
          <w:p>
            <w:pPr>
              <w:pStyle w:val="14"/>
            </w:pPr>
            <w:r>
              <w:t>100百分比</w:t>
            </w:r>
          </w:p>
        </w:tc>
        <w:tc>
          <w:tcPr>
            <w:tcW w:w="2268" w:type="dxa"/>
            <w:vAlign w:val="center"/>
          </w:tcPr>
          <w:p>
            <w:pPr>
              <w:pStyle w:val="14"/>
            </w:pPr>
            <w:r>
              <w:t>补助经费合理运用后职工对工作的积极性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保障职工合法权益</w:t>
            </w:r>
          </w:p>
        </w:tc>
        <w:tc>
          <w:tcPr>
            <w:tcW w:w="2835" w:type="dxa"/>
            <w:vAlign w:val="center"/>
          </w:tcPr>
          <w:p>
            <w:pPr>
              <w:pStyle w:val="14"/>
            </w:pPr>
            <w:r>
              <w:t>保障职工合法权益</w:t>
            </w:r>
          </w:p>
        </w:tc>
        <w:tc>
          <w:tcPr>
            <w:tcW w:w="2551" w:type="dxa"/>
            <w:vAlign w:val="center"/>
          </w:tcPr>
          <w:p>
            <w:pPr>
              <w:pStyle w:val="14"/>
            </w:pPr>
            <w:r>
              <w:t>≥95百分比</w:t>
            </w:r>
          </w:p>
        </w:tc>
        <w:tc>
          <w:tcPr>
            <w:tcW w:w="2268" w:type="dxa"/>
            <w:vAlign w:val="center"/>
          </w:tcPr>
          <w:p>
            <w:pPr>
              <w:pStyle w:val="14"/>
            </w:pPr>
            <w: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反映对于补助经费的发放职工的满意情况</w:t>
            </w:r>
          </w:p>
        </w:tc>
        <w:tc>
          <w:tcPr>
            <w:tcW w:w="2551" w:type="dxa"/>
            <w:vAlign w:val="center"/>
          </w:tcPr>
          <w:p>
            <w:pPr>
              <w:pStyle w:val="14"/>
            </w:pPr>
            <w:r>
              <w:t>≥95百分比</w:t>
            </w:r>
          </w:p>
        </w:tc>
        <w:tc>
          <w:tcPr>
            <w:tcW w:w="2268" w:type="dxa"/>
            <w:vAlign w:val="center"/>
          </w:tcPr>
          <w:p>
            <w:pPr>
              <w:pStyle w:val="14"/>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2、工农业科技三项支出绩效目标表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1.推动工农业科技创新发展</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开发应用新技术、新产品数量（个）</w:t>
            </w:r>
          </w:p>
        </w:tc>
        <w:tc>
          <w:tcPr>
            <w:tcW w:w="2835" w:type="dxa"/>
            <w:vAlign w:val="center"/>
          </w:tcPr>
          <w:p>
            <w:pPr>
              <w:pStyle w:val="14"/>
            </w:pPr>
            <w:r>
              <w:t>开发应用新技术、新产品数量（个）</w:t>
            </w:r>
          </w:p>
        </w:tc>
        <w:tc>
          <w:tcPr>
            <w:tcW w:w="2551" w:type="dxa"/>
            <w:vAlign w:val="center"/>
          </w:tcPr>
          <w:p>
            <w:pPr>
              <w:pStyle w:val="14"/>
            </w:pPr>
            <w:r>
              <w:t>≥3个</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≥95百分比</w:t>
            </w:r>
          </w:p>
        </w:tc>
        <w:tc>
          <w:tcPr>
            <w:tcW w:w="2268" w:type="dxa"/>
            <w:vAlign w:val="center"/>
          </w:tcPr>
          <w:p>
            <w:pPr>
              <w:pStyle w:val="14"/>
            </w:pPr>
            <w:r>
              <w:t>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资金工作完成率</w:t>
            </w:r>
          </w:p>
        </w:tc>
        <w:tc>
          <w:tcPr>
            <w:tcW w:w="2835" w:type="dxa"/>
            <w:vAlign w:val="center"/>
          </w:tcPr>
          <w:p>
            <w:pPr>
              <w:pStyle w:val="14"/>
            </w:pPr>
            <w:r>
              <w:t>资金工作完成率</w:t>
            </w:r>
          </w:p>
        </w:tc>
        <w:tc>
          <w:tcPr>
            <w:tcW w:w="2551" w:type="dxa"/>
            <w:vAlign w:val="center"/>
          </w:tcPr>
          <w:p>
            <w:pPr>
              <w:pStyle w:val="14"/>
            </w:pPr>
            <w:r>
              <w:t>100百分比</w:t>
            </w:r>
          </w:p>
        </w:tc>
        <w:tc>
          <w:tcPr>
            <w:tcW w:w="2268" w:type="dxa"/>
            <w:vAlign w:val="center"/>
          </w:tcPr>
          <w:p>
            <w:pPr>
              <w:pStyle w:val="14"/>
            </w:pPr>
            <w:r>
              <w:t>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财政拨付资金80万</w:t>
            </w:r>
          </w:p>
        </w:tc>
        <w:tc>
          <w:tcPr>
            <w:tcW w:w="2551" w:type="dxa"/>
            <w:vAlign w:val="center"/>
          </w:tcPr>
          <w:p>
            <w:pPr>
              <w:pStyle w:val="14"/>
            </w:pPr>
            <w:r>
              <w:t>80万</w:t>
            </w:r>
          </w:p>
        </w:tc>
        <w:tc>
          <w:tcPr>
            <w:tcW w:w="2268" w:type="dxa"/>
            <w:vAlign w:val="center"/>
          </w:tcPr>
          <w:p>
            <w:pPr>
              <w:pStyle w:val="14"/>
            </w:pPr>
            <w:r>
              <w:t>财政批复单据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科技型企业所占比重（%）</w:t>
            </w:r>
          </w:p>
        </w:tc>
        <w:tc>
          <w:tcPr>
            <w:tcW w:w="2835" w:type="dxa"/>
            <w:vAlign w:val="center"/>
          </w:tcPr>
          <w:p>
            <w:pPr>
              <w:pStyle w:val="14"/>
            </w:pPr>
            <w:r>
              <w:t>科技型企业所占比重（%）</w:t>
            </w:r>
          </w:p>
        </w:tc>
        <w:tc>
          <w:tcPr>
            <w:tcW w:w="2551" w:type="dxa"/>
            <w:vAlign w:val="center"/>
          </w:tcPr>
          <w:p>
            <w:pPr>
              <w:pStyle w:val="14"/>
            </w:pPr>
            <w:r>
              <w:t>≥80百分比</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专业技术人才总量</w:t>
            </w:r>
          </w:p>
        </w:tc>
        <w:tc>
          <w:tcPr>
            <w:tcW w:w="2835" w:type="dxa"/>
            <w:vAlign w:val="center"/>
          </w:tcPr>
          <w:p>
            <w:pPr>
              <w:pStyle w:val="14"/>
            </w:pPr>
            <w:r>
              <w:t>专业技术人才总量</w:t>
            </w:r>
          </w:p>
        </w:tc>
        <w:tc>
          <w:tcPr>
            <w:tcW w:w="2551" w:type="dxa"/>
            <w:vAlign w:val="center"/>
          </w:tcPr>
          <w:p>
            <w:pPr>
              <w:pStyle w:val="14"/>
            </w:pPr>
            <w:r>
              <w:t>≥30百分比</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企业满意程度</w:t>
            </w:r>
          </w:p>
        </w:tc>
        <w:tc>
          <w:tcPr>
            <w:tcW w:w="2835" w:type="dxa"/>
            <w:vAlign w:val="center"/>
          </w:tcPr>
          <w:p>
            <w:pPr>
              <w:pStyle w:val="14"/>
            </w:pPr>
            <w:r>
              <w:t>企业对职工履行职务满意程度</w:t>
            </w:r>
          </w:p>
        </w:tc>
        <w:tc>
          <w:tcPr>
            <w:tcW w:w="2551" w:type="dxa"/>
            <w:vAlign w:val="center"/>
          </w:tcPr>
          <w:p>
            <w:pPr>
              <w:pStyle w:val="14"/>
            </w:pPr>
            <w:r>
              <w:t>≥95百分比</w:t>
            </w:r>
          </w:p>
        </w:tc>
        <w:tc>
          <w:tcPr>
            <w:tcW w:w="2268" w:type="dxa"/>
            <w:vAlign w:val="center"/>
          </w:tcPr>
          <w:p>
            <w:pPr>
              <w:pStyle w:val="14"/>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3、工业和信息行业监管工作经费绩效目标表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1.做好工业运行监测</w:t>
            </w:r>
          </w:p>
          <w:p>
            <w:pPr>
              <w:pStyle w:val="14"/>
            </w:pPr>
            <w:r>
              <w:t>完成市工业经济增长目标，促进工业持续健康稳定发展</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服务单位1个</w:t>
            </w:r>
          </w:p>
        </w:tc>
        <w:tc>
          <w:tcPr>
            <w:tcW w:w="2835" w:type="dxa"/>
            <w:vAlign w:val="center"/>
          </w:tcPr>
          <w:p>
            <w:pPr>
              <w:pStyle w:val="14"/>
            </w:pPr>
            <w:r>
              <w:t>单位的正常健康运行</w:t>
            </w:r>
          </w:p>
        </w:tc>
        <w:tc>
          <w:tcPr>
            <w:tcW w:w="2551" w:type="dxa"/>
            <w:vAlign w:val="center"/>
          </w:tcPr>
          <w:p>
            <w:pPr>
              <w:pStyle w:val="14"/>
            </w:pPr>
            <w:r>
              <w:t>1个</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全市工业经济运行质量评价</w:t>
            </w:r>
          </w:p>
        </w:tc>
        <w:tc>
          <w:tcPr>
            <w:tcW w:w="2835" w:type="dxa"/>
            <w:vAlign w:val="center"/>
          </w:tcPr>
          <w:p>
            <w:pPr>
              <w:pStyle w:val="14"/>
            </w:pPr>
            <w:r>
              <w:t>反映工业企业运行状况</w:t>
            </w:r>
          </w:p>
        </w:tc>
        <w:tc>
          <w:tcPr>
            <w:tcW w:w="2551" w:type="dxa"/>
            <w:vAlign w:val="center"/>
          </w:tcPr>
          <w:p>
            <w:pPr>
              <w:pStyle w:val="14"/>
            </w:pPr>
            <w:r>
              <w:t>95百分比</w:t>
            </w:r>
          </w:p>
        </w:tc>
        <w:tc>
          <w:tcPr>
            <w:tcW w:w="2268" w:type="dxa"/>
            <w:vAlign w:val="center"/>
          </w:tcPr>
          <w:p>
            <w:pPr>
              <w:pStyle w:val="14"/>
            </w:pPr>
            <w:r>
              <w:t>工业经济运行情况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提升产业信息化水平</w:t>
            </w:r>
          </w:p>
        </w:tc>
        <w:tc>
          <w:tcPr>
            <w:tcW w:w="2835" w:type="dxa"/>
            <w:vAlign w:val="center"/>
          </w:tcPr>
          <w:p>
            <w:pPr>
              <w:pStyle w:val="14"/>
            </w:pPr>
            <w:r>
              <w:t>反映全市产业信息化水平程度</w:t>
            </w:r>
          </w:p>
        </w:tc>
        <w:tc>
          <w:tcPr>
            <w:tcW w:w="2551" w:type="dxa"/>
            <w:vAlign w:val="center"/>
          </w:tcPr>
          <w:p>
            <w:pPr>
              <w:pStyle w:val="14"/>
            </w:pPr>
            <w:r>
              <w:t>100百分比</w:t>
            </w:r>
          </w:p>
        </w:tc>
        <w:tc>
          <w:tcPr>
            <w:tcW w:w="2268" w:type="dxa"/>
            <w:vAlign w:val="center"/>
          </w:tcPr>
          <w:p>
            <w:pPr>
              <w:pStyle w:val="14"/>
            </w:pPr>
            <w:r>
              <w:t>产业信息化水平程度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资金成本36万</w:t>
            </w:r>
          </w:p>
        </w:tc>
        <w:tc>
          <w:tcPr>
            <w:tcW w:w="2551" w:type="dxa"/>
            <w:vAlign w:val="center"/>
          </w:tcPr>
          <w:p>
            <w:pPr>
              <w:pStyle w:val="14"/>
            </w:pPr>
            <w:r>
              <w:t>36万</w:t>
            </w:r>
          </w:p>
        </w:tc>
        <w:tc>
          <w:tcPr>
            <w:tcW w:w="2268" w:type="dxa"/>
            <w:vAlign w:val="center"/>
          </w:tcPr>
          <w:p>
            <w:pPr>
              <w:pStyle w:val="14"/>
            </w:pPr>
            <w:r>
              <w:t>财政支付单据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工业健康持续发展</w:t>
            </w:r>
          </w:p>
        </w:tc>
        <w:tc>
          <w:tcPr>
            <w:tcW w:w="2835" w:type="dxa"/>
            <w:vAlign w:val="center"/>
          </w:tcPr>
          <w:p>
            <w:pPr>
              <w:pStyle w:val="14"/>
            </w:pPr>
            <w:r>
              <w:t>工业健康持续发展</w:t>
            </w:r>
          </w:p>
        </w:tc>
        <w:tc>
          <w:tcPr>
            <w:tcW w:w="2551" w:type="dxa"/>
            <w:vAlign w:val="center"/>
          </w:tcPr>
          <w:p>
            <w:pPr>
              <w:pStyle w:val="14"/>
            </w:pPr>
            <w:r>
              <w:t>≥100百分比</w:t>
            </w:r>
          </w:p>
        </w:tc>
        <w:tc>
          <w:tcPr>
            <w:tcW w:w="2268" w:type="dxa"/>
            <w:vAlign w:val="center"/>
          </w:tcPr>
          <w:p>
            <w:pPr>
              <w:pStyle w:val="14"/>
            </w:pPr>
            <w:r>
              <w:t>工业健康持续发展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提高企业竞争力</w:t>
            </w:r>
          </w:p>
        </w:tc>
        <w:tc>
          <w:tcPr>
            <w:tcW w:w="2835" w:type="dxa"/>
            <w:vAlign w:val="center"/>
          </w:tcPr>
          <w:p>
            <w:pPr>
              <w:pStyle w:val="14"/>
            </w:pPr>
            <w:r>
              <w:t>提高企业竞争力</w:t>
            </w:r>
          </w:p>
        </w:tc>
        <w:tc>
          <w:tcPr>
            <w:tcW w:w="2551" w:type="dxa"/>
            <w:vAlign w:val="center"/>
          </w:tcPr>
          <w:p>
            <w:pPr>
              <w:pStyle w:val="14"/>
            </w:pPr>
            <w:r>
              <w:t>提高企业竞争力</w:t>
            </w:r>
          </w:p>
        </w:tc>
        <w:tc>
          <w:tcPr>
            <w:tcW w:w="2268" w:type="dxa"/>
            <w:vAlign w:val="center"/>
          </w:tcPr>
          <w:p>
            <w:pPr>
              <w:pStyle w:val="14"/>
            </w:pPr>
            <w:r>
              <w:t>提高企业竞争力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职工的满意程度</w:t>
            </w:r>
          </w:p>
        </w:tc>
        <w:tc>
          <w:tcPr>
            <w:tcW w:w="2835" w:type="dxa"/>
            <w:vAlign w:val="center"/>
          </w:tcPr>
          <w:p>
            <w:pPr>
              <w:pStyle w:val="14"/>
            </w:pPr>
            <w:r>
              <w:t>职工的满意程度</w:t>
            </w:r>
          </w:p>
        </w:tc>
        <w:tc>
          <w:tcPr>
            <w:tcW w:w="2551" w:type="dxa"/>
            <w:vAlign w:val="center"/>
          </w:tcPr>
          <w:p>
            <w:pPr>
              <w:pStyle w:val="14"/>
            </w:pPr>
            <w:r>
              <w:t>≥95百分比</w:t>
            </w:r>
          </w:p>
        </w:tc>
        <w:tc>
          <w:tcPr>
            <w:tcW w:w="2268"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4、冀财资[2021]157号国有企业退休人员社会化管理补助资金绩效目标表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1.及时发放国有企业退休人员社会化管理补助资金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资金保障数量</w:t>
            </w:r>
          </w:p>
        </w:tc>
        <w:tc>
          <w:tcPr>
            <w:tcW w:w="2835" w:type="dxa"/>
            <w:vAlign w:val="center"/>
          </w:tcPr>
          <w:p>
            <w:pPr>
              <w:pStyle w:val="14"/>
            </w:pPr>
            <w:r>
              <w:t>资金保障数量</w:t>
            </w:r>
          </w:p>
        </w:tc>
        <w:tc>
          <w:tcPr>
            <w:tcW w:w="2551" w:type="dxa"/>
            <w:vAlign w:val="center"/>
          </w:tcPr>
          <w:p>
            <w:pPr>
              <w:pStyle w:val="14"/>
            </w:pPr>
            <w:r>
              <w:t>100百分比</w:t>
            </w:r>
          </w:p>
        </w:tc>
        <w:tc>
          <w:tcPr>
            <w:tcW w:w="2268" w:type="dxa"/>
            <w:vAlign w:val="center"/>
          </w:tcPr>
          <w:p>
            <w:pPr>
              <w:pStyle w:val="14"/>
            </w:pPr>
            <w:r>
              <w:t>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≥95百分比</w:t>
            </w:r>
          </w:p>
        </w:tc>
        <w:tc>
          <w:tcPr>
            <w:tcW w:w="2268" w:type="dxa"/>
            <w:vAlign w:val="center"/>
          </w:tcPr>
          <w:p>
            <w:pPr>
              <w:pStyle w:val="14"/>
            </w:pPr>
            <w:r>
              <w:t>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资金完成程度</w:t>
            </w:r>
          </w:p>
        </w:tc>
        <w:tc>
          <w:tcPr>
            <w:tcW w:w="2835" w:type="dxa"/>
            <w:vAlign w:val="center"/>
          </w:tcPr>
          <w:p>
            <w:pPr>
              <w:pStyle w:val="14"/>
            </w:pPr>
            <w:r>
              <w:t>资金完成程度</w:t>
            </w:r>
          </w:p>
        </w:tc>
        <w:tc>
          <w:tcPr>
            <w:tcW w:w="2551" w:type="dxa"/>
            <w:vAlign w:val="center"/>
          </w:tcPr>
          <w:p>
            <w:pPr>
              <w:pStyle w:val="14"/>
            </w:pPr>
            <w:r>
              <w:t>≤7天</w:t>
            </w:r>
          </w:p>
        </w:tc>
        <w:tc>
          <w:tcPr>
            <w:tcW w:w="2268" w:type="dxa"/>
            <w:vAlign w:val="center"/>
          </w:tcPr>
          <w:p>
            <w:pPr>
              <w:pStyle w:val="14"/>
            </w:pPr>
            <w:r>
              <w:t>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资金拨付成本62万</w:t>
            </w:r>
          </w:p>
        </w:tc>
        <w:tc>
          <w:tcPr>
            <w:tcW w:w="2551" w:type="dxa"/>
            <w:vAlign w:val="center"/>
          </w:tcPr>
          <w:p>
            <w:pPr>
              <w:pStyle w:val="14"/>
            </w:pPr>
            <w:r>
              <w:t>62万</w:t>
            </w:r>
          </w:p>
        </w:tc>
        <w:tc>
          <w:tcPr>
            <w:tcW w:w="2268" w:type="dxa"/>
            <w:vAlign w:val="center"/>
          </w:tcPr>
          <w:p>
            <w:pPr>
              <w:pStyle w:val="14"/>
            </w:pPr>
            <w:r>
              <w:t>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原企业不承担管理费用</w:t>
            </w:r>
          </w:p>
          <w:p>
            <w:pPr>
              <w:pStyle w:val="14"/>
            </w:pPr>
          </w:p>
        </w:tc>
        <w:tc>
          <w:tcPr>
            <w:tcW w:w="2835" w:type="dxa"/>
            <w:vAlign w:val="center"/>
          </w:tcPr>
          <w:p>
            <w:pPr>
              <w:pStyle w:val="14"/>
            </w:pPr>
            <w:r>
              <w:t>原企业不承担管理费用</w:t>
            </w:r>
          </w:p>
          <w:p>
            <w:pPr>
              <w:pStyle w:val="14"/>
            </w:pPr>
          </w:p>
        </w:tc>
        <w:tc>
          <w:tcPr>
            <w:tcW w:w="2551" w:type="dxa"/>
            <w:vAlign w:val="center"/>
          </w:tcPr>
          <w:p>
            <w:pPr>
              <w:pStyle w:val="14"/>
            </w:pPr>
            <w:r>
              <w:t>100百分比</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家庭发展能力</w:t>
            </w:r>
          </w:p>
        </w:tc>
        <w:tc>
          <w:tcPr>
            <w:tcW w:w="2835" w:type="dxa"/>
            <w:vAlign w:val="center"/>
          </w:tcPr>
          <w:p>
            <w:pPr>
              <w:pStyle w:val="14"/>
            </w:pPr>
            <w:r>
              <w:t>家庭发展能力</w:t>
            </w:r>
          </w:p>
        </w:tc>
        <w:tc>
          <w:tcPr>
            <w:tcW w:w="2551" w:type="dxa"/>
            <w:vAlign w:val="center"/>
          </w:tcPr>
          <w:p>
            <w:pPr>
              <w:pStyle w:val="14"/>
            </w:pPr>
            <w:r>
              <w:t>≥25百分比</w:t>
            </w:r>
          </w:p>
        </w:tc>
        <w:tc>
          <w:tcPr>
            <w:tcW w:w="2268" w:type="dxa"/>
            <w:vAlign w:val="center"/>
          </w:tcPr>
          <w:p>
            <w:pPr>
              <w:pStyle w:val="14"/>
            </w:pPr>
            <w: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≥85百分比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5、冀财资[2021]175号国有企业退休人员社会化管理补助资金绩效目标表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1.1、国有企业已退休及新办理退休人员管理服务工作与原企业分离；2、国有企业不承担移交后的退休人员社会化管理服务费用</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资金保障数量</w:t>
            </w:r>
          </w:p>
        </w:tc>
        <w:tc>
          <w:tcPr>
            <w:tcW w:w="2835" w:type="dxa"/>
            <w:vAlign w:val="center"/>
          </w:tcPr>
          <w:p>
            <w:pPr>
              <w:pStyle w:val="14"/>
            </w:pPr>
            <w:r>
              <w:t>资金保障数量</w:t>
            </w:r>
          </w:p>
        </w:tc>
        <w:tc>
          <w:tcPr>
            <w:tcW w:w="2551" w:type="dxa"/>
            <w:vAlign w:val="center"/>
          </w:tcPr>
          <w:p>
            <w:pPr>
              <w:pStyle w:val="14"/>
            </w:pPr>
            <w:r>
              <w:t>100百分比</w:t>
            </w:r>
          </w:p>
        </w:tc>
        <w:tc>
          <w:tcPr>
            <w:tcW w:w="2268" w:type="dxa"/>
            <w:vAlign w:val="center"/>
          </w:tcPr>
          <w:p>
            <w:pPr>
              <w:pStyle w:val="14"/>
            </w:pPr>
            <w:r>
              <w:t>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≥95百分比</w:t>
            </w:r>
          </w:p>
        </w:tc>
        <w:tc>
          <w:tcPr>
            <w:tcW w:w="2268" w:type="dxa"/>
            <w:vAlign w:val="center"/>
          </w:tcPr>
          <w:p>
            <w:pPr>
              <w:pStyle w:val="14"/>
            </w:pPr>
            <w:r>
              <w:t>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资金完成程度</w:t>
            </w:r>
          </w:p>
        </w:tc>
        <w:tc>
          <w:tcPr>
            <w:tcW w:w="2835" w:type="dxa"/>
            <w:vAlign w:val="center"/>
          </w:tcPr>
          <w:p>
            <w:pPr>
              <w:pStyle w:val="14"/>
            </w:pPr>
            <w:r>
              <w:t>资金完成程度</w:t>
            </w:r>
          </w:p>
        </w:tc>
        <w:tc>
          <w:tcPr>
            <w:tcW w:w="2551" w:type="dxa"/>
            <w:vAlign w:val="center"/>
          </w:tcPr>
          <w:p>
            <w:pPr>
              <w:pStyle w:val="14"/>
            </w:pPr>
            <w:r>
              <w:t>≤7天</w:t>
            </w:r>
          </w:p>
        </w:tc>
        <w:tc>
          <w:tcPr>
            <w:tcW w:w="2268" w:type="dxa"/>
            <w:vAlign w:val="center"/>
          </w:tcPr>
          <w:p>
            <w:pPr>
              <w:pStyle w:val="14"/>
            </w:pPr>
            <w:r>
              <w:t>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资金拨付成本</w:t>
            </w:r>
          </w:p>
        </w:tc>
        <w:tc>
          <w:tcPr>
            <w:tcW w:w="2551" w:type="dxa"/>
            <w:vAlign w:val="center"/>
          </w:tcPr>
          <w:p>
            <w:pPr>
              <w:pStyle w:val="14"/>
            </w:pPr>
            <w:r>
              <w:t>10万</w:t>
            </w:r>
          </w:p>
        </w:tc>
        <w:tc>
          <w:tcPr>
            <w:tcW w:w="2268" w:type="dxa"/>
            <w:vAlign w:val="center"/>
          </w:tcPr>
          <w:p>
            <w:pPr>
              <w:pStyle w:val="14"/>
            </w:pPr>
            <w:r>
              <w:t>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原企业不承担管理费用</w:t>
            </w:r>
          </w:p>
          <w:p>
            <w:pPr>
              <w:pStyle w:val="14"/>
            </w:pPr>
          </w:p>
        </w:tc>
        <w:tc>
          <w:tcPr>
            <w:tcW w:w="2835" w:type="dxa"/>
            <w:vAlign w:val="center"/>
          </w:tcPr>
          <w:p>
            <w:pPr>
              <w:pStyle w:val="14"/>
            </w:pPr>
            <w:r>
              <w:t>原企业不承担管理费用</w:t>
            </w:r>
          </w:p>
        </w:tc>
        <w:tc>
          <w:tcPr>
            <w:tcW w:w="2551" w:type="dxa"/>
            <w:vAlign w:val="center"/>
          </w:tcPr>
          <w:p>
            <w:pPr>
              <w:pStyle w:val="14"/>
            </w:pPr>
            <w:r>
              <w:t>100百分比</w:t>
            </w:r>
          </w:p>
        </w:tc>
        <w:tc>
          <w:tcPr>
            <w:tcW w:w="2268" w:type="dxa"/>
            <w:vAlign w:val="center"/>
          </w:tcPr>
          <w:p>
            <w:pPr>
              <w:pStyle w:val="14"/>
            </w:pPr>
            <w:r>
              <w:t>社会调查报告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≥25百分比</w:t>
            </w:r>
          </w:p>
        </w:tc>
        <w:tc>
          <w:tcPr>
            <w:tcW w:w="2268" w:type="dxa"/>
            <w:vAlign w:val="center"/>
          </w:tcPr>
          <w:p>
            <w:pPr>
              <w:pStyle w:val="14"/>
            </w:pPr>
            <w: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企业职工满意程度</w:t>
            </w:r>
          </w:p>
        </w:tc>
        <w:tc>
          <w:tcPr>
            <w:tcW w:w="2835" w:type="dxa"/>
            <w:vAlign w:val="center"/>
          </w:tcPr>
          <w:p>
            <w:pPr>
              <w:pStyle w:val="14"/>
            </w:pPr>
            <w:r>
              <w:t>企业退休人员对职工履行职务满意程度</w:t>
            </w:r>
          </w:p>
        </w:tc>
        <w:tc>
          <w:tcPr>
            <w:tcW w:w="2551" w:type="dxa"/>
            <w:vAlign w:val="center"/>
          </w:tcPr>
          <w:p>
            <w:pPr>
              <w:pStyle w:val="14"/>
            </w:pPr>
            <w:r>
              <w:t>≥95百分比</w:t>
            </w:r>
          </w:p>
        </w:tc>
        <w:tc>
          <w:tcPr>
            <w:tcW w:w="2268" w:type="dxa"/>
            <w:vAlign w:val="center"/>
          </w:tcPr>
          <w:p>
            <w:pPr>
              <w:pStyle w:val="14"/>
            </w:pPr>
            <w:r>
              <w:t>社会调查报告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6、食盐专营管理运营经费绩效目标表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1.用于食盐专营管理工作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资金保障情况</w:t>
            </w:r>
          </w:p>
        </w:tc>
        <w:tc>
          <w:tcPr>
            <w:tcW w:w="2835" w:type="dxa"/>
            <w:vAlign w:val="center"/>
          </w:tcPr>
          <w:p>
            <w:pPr>
              <w:pStyle w:val="14"/>
            </w:pPr>
            <w:r>
              <w:t>资金保障情况</w:t>
            </w:r>
          </w:p>
        </w:tc>
        <w:tc>
          <w:tcPr>
            <w:tcW w:w="2551" w:type="dxa"/>
            <w:vAlign w:val="center"/>
          </w:tcPr>
          <w:p>
            <w:pPr>
              <w:pStyle w:val="14"/>
            </w:pPr>
            <w:r>
              <w:t>100百分比</w:t>
            </w:r>
          </w:p>
        </w:tc>
        <w:tc>
          <w:tcPr>
            <w:tcW w:w="2268" w:type="dxa"/>
            <w:vAlign w:val="center"/>
          </w:tcPr>
          <w:p>
            <w:pPr>
              <w:pStyle w:val="14"/>
            </w:pPr>
            <w:r>
              <w:t>财政拨付单据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≥95百分比</w:t>
            </w:r>
          </w:p>
        </w:tc>
        <w:tc>
          <w:tcPr>
            <w:tcW w:w="2268" w:type="dxa"/>
            <w:vAlign w:val="center"/>
          </w:tcPr>
          <w:p>
            <w:pPr>
              <w:pStyle w:val="14"/>
            </w:pPr>
            <w:r>
              <w:t>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100百分比</w:t>
            </w:r>
          </w:p>
        </w:tc>
        <w:tc>
          <w:tcPr>
            <w:tcW w:w="2268" w:type="dxa"/>
            <w:vAlign w:val="center"/>
          </w:tcPr>
          <w:p>
            <w:pPr>
              <w:pStyle w:val="14"/>
            </w:pPr>
            <w:r>
              <w:t>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资金拨付18万元</w:t>
            </w:r>
          </w:p>
        </w:tc>
        <w:tc>
          <w:tcPr>
            <w:tcW w:w="2551" w:type="dxa"/>
            <w:vAlign w:val="center"/>
          </w:tcPr>
          <w:p>
            <w:pPr>
              <w:pStyle w:val="14"/>
            </w:pPr>
            <w:r>
              <w:t>18万</w:t>
            </w:r>
          </w:p>
        </w:tc>
        <w:tc>
          <w:tcPr>
            <w:tcW w:w="2268" w:type="dxa"/>
            <w:vAlign w:val="center"/>
          </w:tcPr>
          <w:p>
            <w:pPr>
              <w:pStyle w:val="14"/>
            </w:pPr>
            <w:r>
              <w:t>财政拨付单据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保证食盐安全</w:t>
            </w:r>
          </w:p>
        </w:tc>
        <w:tc>
          <w:tcPr>
            <w:tcW w:w="2835" w:type="dxa"/>
            <w:vAlign w:val="center"/>
          </w:tcPr>
          <w:p>
            <w:pPr>
              <w:pStyle w:val="14"/>
            </w:pPr>
            <w:r>
              <w:t>保证食盐安全</w:t>
            </w:r>
          </w:p>
        </w:tc>
        <w:tc>
          <w:tcPr>
            <w:tcW w:w="2551" w:type="dxa"/>
            <w:vAlign w:val="center"/>
          </w:tcPr>
          <w:p>
            <w:pPr>
              <w:pStyle w:val="14"/>
            </w:pPr>
            <w:r>
              <w:t>≥95百分比</w:t>
            </w:r>
          </w:p>
        </w:tc>
        <w:tc>
          <w:tcPr>
            <w:tcW w:w="2268" w:type="dxa"/>
            <w:vAlign w:val="center"/>
          </w:tcPr>
          <w:p>
            <w:pPr>
              <w:pStyle w:val="14"/>
            </w:pPr>
            <w: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提升服务水平</w:t>
            </w:r>
          </w:p>
        </w:tc>
        <w:tc>
          <w:tcPr>
            <w:tcW w:w="2835" w:type="dxa"/>
            <w:vAlign w:val="center"/>
          </w:tcPr>
          <w:p>
            <w:pPr>
              <w:pStyle w:val="14"/>
            </w:pPr>
            <w:r>
              <w:t>提升服务水平</w:t>
            </w:r>
          </w:p>
        </w:tc>
        <w:tc>
          <w:tcPr>
            <w:tcW w:w="2551" w:type="dxa"/>
            <w:vAlign w:val="center"/>
          </w:tcPr>
          <w:p>
            <w:pPr>
              <w:pStyle w:val="14"/>
            </w:pPr>
            <w:r>
              <w:t>提升服务水平</w:t>
            </w:r>
          </w:p>
        </w:tc>
        <w:tc>
          <w:tcPr>
            <w:tcW w:w="2268" w:type="dxa"/>
            <w:vAlign w:val="center"/>
          </w:tcPr>
          <w:p>
            <w:pPr>
              <w:pStyle w:val="14"/>
            </w:pPr>
            <w: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食盐业对单位满意程度</w:t>
            </w:r>
          </w:p>
        </w:tc>
        <w:tc>
          <w:tcPr>
            <w:tcW w:w="2835" w:type="dxa"/>
            <w:vAlign w:val="center"/>
          </w:tcPr>
          <w:p>
            <w:pPr>
              <w:pStyle w:val="14"/>
            </w:pPr>
            <w:r>
              <w:t>食盐部门对我单位职工履行职务满意程度</w:t>
            </w:r>
          </w:p>
        </w:tc>
        <w:tc>
          <w:tcPr>
            <w:tcW w:w="2551" w:type="dxa"/>
            <w:vAlign w:val="center"/>
          </w:tcPr>
          <w:p>
            <w:pPr>
              <w:pStyle w:val="14"/>
            </w:pPr>
            <w:r>
              <w:t>≥95百分比</w:t>
            </w:r>
          </w:p>
        </w:tc>
        <w:tc>
          <w:tcPr>
            <w:tcW w:w="2268" w:type="dxa"/>
            <w:vAlign w:val="center"/>
          </w:tcPr>
          <w:p>
            <w:pPr>
              <w:pStyle w:val="14"/>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7、无线局域网租赁费绩效目标表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1.保障沙河市市区、旅游区及开发区286个点位WIFI运行正常的网络租赁费用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财政拨款保障率</w:t>
            </w:r>
          </w:p>
        </w:tc>
        <w:tc>
          <w:tcPr>
            <w:tcW w:w="2835" w:type="dxa"/>
            <w:vAlign w:val="center"/>
          </w:tcPr>
          <w:p>
            <w:pPr>
              <w:pStyle w:val="14"/>
            </w:pPr>
            <w:r>
              <w:t>财政拨款保障率</w:t>
            </w:r>
          </w:p>
        </w:tc>
        <w:tc>
          <w:tcPr>
            <w:tcW w:w="2551" w:type="dxa"/>
            <w:vAlign w:val="center"/>
          </w:tcPr>
          <w:p>
            <w:pPr>
              <w:pStyle w:val="14"/>
            </w:pPr>
            <w:r>
              <w:t>100百分比</w:t>
            </w:r>
          </w:p>
        </w:tc>
        <w:tc>
          <w:tcPr>
            <w:tcW w:w="2268" w:type="dxa"/>
            <w:vAlign w:val="center"/>
          </w:tcPr>
          <w:p>
            <w:pPr>
              <w:pStyle w:val="14"/>
            </w:pPr>
            <w:r>
              <w:t>主机托管协议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实现268个AP点位WIFI信号</w:t>
            </w:r>
          </w:p>
        </w:tc>
        <w:tc>
          <w:tcPr>
            <w:tcW w:w="2835" w:type="dxa"/>
            <w:vAlign w:val="center"/>
          </w:tcPr>
          <w:p>
            <w:pPr>
              <w:pStyle w:val="14"/>
            </w:pPr>
            <w:r>
              <w:t>保证268个AP点位的WIFI正常使用</w:t>
            </w:r>
          </w:p>
        </w:tc>
        <w:tc>
          <w:tcPr>
            <w:tcW w:w="2551" w:type="dxa"/>
            <w:vAlign w:val="center"/>
          </w:tcPr>
          <w:p>
            <w:pPr>
              <w:pStyle w:val="14"/>
            </w:pPr>
            <w:r>
              <w:t>286个</w:t>
            </w:r>
          </w:p>
        </w:tc>
        <w:tc>
          <w:tcPr>
            <w:tcW w:w="2268" w:type="dxa"/>
            <w:vAlign w:val="center"/>
          </w:tcPr>
          <w:p>
            <w:pPr>
              <w:pStyle w:val="14"/>
            </w:pPr>
            <w:r>
              <w:t>主机托管协议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维持无线局域网一年正常运行</w:t>
            </w:r>
          </w:p>
        </w:tc>
        <w:tc>
          <w:tcPr>
            <w:tcW w:w="2835" w:type="dxa"/>
            <w:vAlign w:val="center"/>
          </w:tcPr>
          <w:p>
            <w:pPr>
              <w:pStyle w:val="14"/>
            </w:pPr>
            <w:r>
              <w:t>保证一年网络运行正常</w:t>
            </w:r>
          </w:p>
        </w:tc>
        <w:tc>
          <w:tcPr>
            <w:tcW w:w="2551" w:type="dxa"/>
            <w:vAlign w:val="center"/>
          </w:tcPr>
          <w:p>
            <w:pPr>
              <w:pStyle w:val="14"/>
            </w:pPr>
            <w:r>
              <w:t>1年</w:t>
            </w:r>
          </w:p>
        </w:tc>
        <w:tc>
          <w:tcPr>
            <w:tcW w:w="2268" w:type="dxa"/>
            <w:vAlign w:val="center"/>
          </w:tcPr>
          <w:p>
            <w:pPr>
              <w:pStyle w:val="14"/>
            </w:pPr>
            <w:r>
              <w:t>主机托管协议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财政拨付资金40万</w:t>
            </w:r>
          </w:p>
        </w:tc>
        <w:tc>
          <w:tcPr>
            <w:tcW w:w="2551" w:type="dxa"/>
            <w:vAlign w:val="center"/>
          </w:tcPr>
          <w:p>
            <w:pPr>
              <w:pStyle w:val="14"/>
            </w:pPr>
            <w:r>
              <w:t>40万</w:t>
            </w:r>
          </w:p>
        </w:tc>
        <w:tc>
          <w:tcPr>
            <w:tcW w:w="2268" w:type="dxa"/>
            <w:vAlign w:val="center"/>
          </w:tcPr>
          <w:p>
            <w:pPr>
              <w:pStyle w:val="14"/>
            </w:pPr>
            <w:r>
              <w:t>主机托管协议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满足约10000人的WIFI需要</w:t>
            </w:r>
          </w:p>
        </w:tc>
        <w:tc>
          <w:tcPr>
            <w:tcW w:w="2835" w:type="dxa"/>
            <w:vAlign w:val="center"/>
          </w:tcPr>
          <w:p>
            <w:pPr>
              <w:pStyle w:val="14"/>
            </w:pPr>
            <w:r>
              <w:t>满足约10000人的WIFI需要</w:t>
            </w:r>
          </w:p>
        </w:tc>
        <w:tc>
          <w:tcPr>
            <w:tcW w:w="2551" w:type="dxa"/>
            <w:vAlign w:val="center"/>
          </w:tcPr>
          <w:p>
            <w:pPr>
              <w:pStyle w:val="14"/>
            </w:pPr>
            <w:r>
              <w:t>10000人</w:t>
            </w:r>
          </w:p>
        </w:tc>
        <w:tc>
          <w:tcPr>
            <w:tcW w:w="2268" w:type="dxa"/>
            <w:vAlign w:val="center"/>
          </w:tcPr>
          <w:p>
            <w:pPr>
              <w:pStyle w:val="14"/>
            </w:pPr>
            <w:r>
              <w:t>主机托管协议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提供免费wifi服务</w:t>
            </w:r>
          </w:p>
        </w:tc>
        <w:tc>
          <w:tcPr>
            <w:tcW w:w="2835" w:type="dxa"/>
            <w:vAlign w:val="center"/>
          </w:tcPr>
          <w:p>
            <w:pPr>
              <w:pStyle w:val="14"/>
            </w:pPr>
            <w:r>
              <w:t>提供免费wifi服务</w:t>
            </w:r>
          </w:p>
        </w:tc>
        <w:tc>
          <w:tcPr>
            <w:tcW w:w="2551" w:type="dxa"/>
            <w:vAlign w:val="center"/>
          </w:tcPr>
          <w:p>
            <w:pPr>
              <w:pStyle w:val="14"/>
            </w:pPr>
            <w:r>
              <w:t>提供免费wifi服务</w:t>
            </w:r>
          </w:p>
        </w:tc>
        <w:tc>
          <w:tcPr>
            <w:tcW w:w="2268" w:type="dxa"/>
            <w:vAlign w:val="center"/>
          </w:tcPr>
          <w:p>
            <w:pPr>
              <w:pStyle w:val="14"/>
            </w:pPr>
            <w:r>
              <w:t>主机托管协议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企业满意程度</w:t>
            </w:r>
          </w:p>
        </w:tc>
        <w:tc>
          <w:tcPr>
            <w:tcW w:w="2835" w:type="dxa"/>
            <w:vAlign w:val="center"/>
          </w:tcPr>
          <w:p>
            <w:pPr>
              <w:pStyle w:val="14"/>
            </w:pPr>
            <w:r>
              <w:t>企业对职工履行职务满意程度</w:t>
            </w:r>
          </w:p>
        </w:tc>
        <w:tc>
          <w:tcPr>
            <w:tcW w:w="2551" w:type="dxa"/>
            <w:vAlign w:val="center"/>
          </w:tcPr>
          <w:p>
            <w:pPr>
              <w:pStyle w:val="14"/>
            </w:pPr>
            <w:r>
              <w:t>≥95百分比</w:t>
            </w:r>
          </w:p>
        </w:tc>
        <w:tc>
          <w:tcPr>
            <w:tcW w:w="2268" w:type="dxa"/>
            <w:vAlign w:val="center"/>
          </w:tcPr>
          <w:p>
            <w:pPr>
              <w:pStyle w:val="14"/>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8、新材料与装备工业技术研究院运行经费绩效目标表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联系高校专家来沙河服务对接次数（次）</w:t>
            </w:r>
          </w:p>
        </w:tc>
        <w:tc>
          <w:tcPr>
            <w:tcW w:w="2835" w:type="dxa"/>
            <w:vAlign w:val="center"/>
          </w:tcPr>
          <w:p>
            <w:pPr>
              <w:pStyle w:val="14"/>
            </w:pPr>
            <w:r>
              <w:t>联系高校专家来沙河服务对接次数</w:t>
            </w:r>
          </w:p>
        </w:tc>
        <w:tc>
          <w:tcPr>
            <w:tcW w:w="2551" w:type="dxa"/>
            <w:vAlign w:val="center"/>
          </w:tcPr>
          <w:p>
            <w:pPr>
              <w:pStyle w:val="14"/>
            </w:pPr>
            <w:r>
              <w:t>4次</w:t>
            </w:r>
          </w:p>
        </w:tc>
        <w:tc>
          <w:tcPr>
            <w:tcW w:w="2268" w:type="dxa"/>
            <w:vAlign w:val="center"/>
          </w:tcPr>
          <w:p>
            <w:pPr>
              <w:pStyle w:val="14"/>
            </w:pPr>
            <w:r>
              <w:t>相关文件指标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联系需求企业协助解决技术需求（次）</w:t>
            </w:r>
          </w:p>
        </w:tc>
        <w:tc>
          <w:tcPr>
            <w:tcW w:w="2835" w:type="dxa"/>
            <w:vAlign w:val="center"/>
          </w:tcPr>
          <w:p>
            <w:pPr>
              <w:pStyle w:val="14"/>
            </w:pPr>
            <w:r>
              <w:t>联系需求企业协助解决技术需求</w:t>
            </w:r>
          </w:p>
        </w:tc>
        <w:tc>
          <w:tcPr>
            <w:tcW w:w="2551" w:type="dxa"/>
            <w:vAlign w:val="center"/>
          </w:tcPr>
          <w:p>
            <w:pPr>
              <w:pStyle w:val="14"/>
            </w:pPr>
            <w:r>
              <w:t>100百分比</w:t>
            </w:r>
          </w:p>
        </w:tc>
        <w:tc>
          <w:tcPr>
            <w:tcW w:w="2268" w:type="dxa"/>
            <w:vAlign w:val="center"/>
          </w:tcPr>
          <w:p>
            <w:pPr>
              <w:pStyle w:val="14"/>
            </w:pPr>
            <w:r>
              <w:t>相关文件指标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有效发明专利较上年的增长比例</w:t>
            </w:r>
          </w:p>
        </w:tc>
        <w:tc>
          <w:tcPr>
            <w:tcW w:w="2835" w:type="dxa"/>
            <w:vAlign w:val="center"/>
          </w:tcPr>
          <w:p>
            <w:pPr>
              <w:pStyle w:val="14"/>
            </w:pPr>
            <w:r>
              <w:t>有效发明专利较上年的增长比例</w:t>
            </w:r>
          </w:p>
        </w:tc>
        <w:tc>
          <w:tcPr>
            <w:tcW w:w="2551" w:type="dxa"/>
            <w:vAlign w:val="center"/>
          </w:tcPr>
          <w:p>
            <w:pPr>
              <w:pStyle w:val="14"/>
            </w:pPr>
            <w:r>
              <w:t>≥10百分比</w:t>
            </w:r>
          </w:p>
        </w:tc>
        <w:tc>
          <w:tcPr>
            <w:tcW w:w="2268" w:type="dxa"/>
            <w:vAlign w:val="center"/>
          </w:tcPr>
          <w:p>
            <w:pPr>
              <w:pStyle w:val="14"/>
            </w:pPr>
            <w:r>
              <w:t>相关文件指标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运行成本</w:t>
            </w:r>
          </w:p>
        </w:tc>
        <w:tc>
          <w:tcPr>
            <w:tcW w:w="2835" w:type="dxa"/>
            <w:vAlign w:val="center"/>
          </w:tcPr>
          <w:p>
            <w:pPr>
              <w:pStyle w:val="14"/>
            </w:pPr>
            <w:r>
              <w:t>资金需求</w:t>
            </w:r>
          </w:p>
        </w:tc>
        <w:tc>
          <w:tcPr>
            <w:tcW w:w="2551" w:type="dxa"/>
            <w:vAlign w:val="center"/>
          </w:tcPr>
          <w:p>
            <w:pPr>
              <w:pStyle w:val="14"/>
            </w:pPr>
            <w:r>
              <w:t>190万元</w:t>
            </w:r>
          </w:p>
        </w:tc>
        <w:tc>
          <w:tcPr>
            <w:tcW w:w="2268" w:type="dxa"/>
            <w:vAlign w:val="center"/>
          </w:tcPr>
          <w:p>
            <w:pPr>
              <w:pStyle w:val="14"/>
            </w:pPr>
            <w:r>
              <w:t>相关文件指标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科技型企业所占比重</w:t>
            </w:r>
          </w:p>
        </w:tc>
        <w:tc>
          <w:tcPr>
            <w:tcW w:w="2835" w:type="dxa"/>
            <w:vAlign w:val="center"/>
          </w:tcPr>
          <w:p>
            <w:pPr>
              <w:pStyle w:val="14"/>
            </w:pPr>
            <w:r>
              <w:t>科技型企业所占比重</w:t>
            </w:r>
          </w:p>
        </w:tc>
        <w:tc>
          <w:tcPr>
            <w:tcW w:w="2551" w:type="dxa"/>
            <w:vAlign w:val="center"/>
          </w:tcPr>
          <w:p>
            <w:pPr>
              <w:pStyle w:val="14"/>
            </w:pPr>
            <w:r>
              <w:t>≥80百分比</w:t>
            </w:r>
          </w:p>
        </w:tc>
        <w:tc>
          <w:tcPr>
            <w:tcW w:w="2268" w:type="dxa"/>
            <w:vAlign w:val="center"/>
          </w:tcPr>
          <w:p>
            <w:pPr>
              <w:pStyle w:val="14"/>
            </w:pPr>
            <w:r>
              <w:t>相关文件指标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指导企业技术人员开发新产品次数（次）</w:t>
            </w:r>
          </w:p>
        </w:tc>
        <w:tc>
          <w:tcPr>
            <w:tcW w:w="2835" w:type="dxa"/>
            <w:vAlign w:val="center"/>
          </w:tcPr>
          <w:p>
            <w:pPr>
              <w:pStyle w:val="14"/>
            </w:pPr>
            <w:r>
              <w:t>指导企业技术人员开发新产品次数（次）</w:t>
            </w:r>
          </w:p>
        </w:tc>
        <w:tc>
          <w:tcPr>
            <w:tcW w:w="2551" w:type="dxa"/>
            <w:vAlign w:val="center"/>
          </w:tcPr>
          <w:p>
            <w:pPr>
              <w:pStyle w:val="14"/>
            </w:pPr>
            <w:r>
              <w:t>2次</w:t>
            </w:r>
          </w:p>
        </w:tc>
        <w:tc>
          <w:tcPr>
            <w:tcW w:w="2268" w:type="dxa"/>
            <w:vAlign w:val="center"/>
          </w:tcPr>
          <w:p>
            <w:pPr>
              <w:pStyle w:val="14"/>
            </w:pPr>
            <w:r>
              <w:t>相关文件指标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支持企业技术研发</w:t>
            </w:r>
          </w:p>
        </w:tc>
        <w:tc>
          <w:tcPr>
            <w:tcW w:w="2835" w:type="dxa"/>
            <w:vAlign w:val="center"/>
          </w:tcPr>
          <w:p>
            <w:pPr>
              <w:pStyle w:val="14"/>
            </w:pPr>
            <w:r>
              <w:t>支持企业技术研发</w:t>
            </w:r>
          </w:p>
        </w:tc>
        <w:tc>
          <w:tcPr>
            <w:tcW w:w="2551" w:type="dxa"/>
            <w:vAlign w:val="center"/>
          </w:tcPr>
          <w:p>
            <w:pPr>
              <w:pStyle w:val="14"/>
            </w:pPr>
            <w:r>
              <w:t>≥5次</w:t>
            </w:r>
          </w:p>
        </w:tc>
        <w:tc>
          <w:tcPr>
            <w:tcW w:w="2268" w:type="dxa"/>
            <w:vAlign w:val="center"/>
          </w:tcPr>
          <w:p>
            <w:pPr>
              <w:pStyle w:val="14"/>
            </w:pPr>
            <w:r>
              <w:t>相关文件指标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促使企业技术改造升级</w:t>
            </w:r>
          </w:p>
        </w:tc>
        <w:tc>
          <w:tcPr>
            <w:tcW w:w="2551" w:type="dxa"/>
            <w:vAlign w:val="center"/>
          </w:tcPr>
          <w:p>
            <w:pPr>
              <w:pStyle w:val="14"/>
            </w:pPr>
            <w:r>
              <w:t>≥95百分比</w:t>
            </w:r>
          </w:p>
        </w:tc>
        <w:tc>
          <w:tcPr>
            <w:tcW w:w="2268" w:type="dxa"/>
            <w:vAlign w:val="center"/>
          </w:tcPr>
          <w:p>
            <w:pPr>
              <w:pStyle w:val="14"/>
            </w:pPr>
            <w:r>
              <w:t>相关文件指标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9、新材料与装备工业技术研究院租赁经费绩效目标表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课题研究数量</w:t>
            </w:r>
          </w:p>
        </w:tc>
        <w:tc>
          <w:tcPr>
            <w:tcW w:w="2835" w:type="dxa"/>
            <w:vAlign w:val="center"/>
          </w:tcPr>
          <w:p>
            <w:pPr>
              <w:pStyle w:val="14"/>
            </w:pPr>
            <w:r>
              <w:t>课题研究数量</w:t>
            </w:r>
          </w:p>
        </w:tc>
        <w:tc>
          <w:tcPr>
            <w:tcW w:w="2551" w:type="dxa"/>
            <w:vAlign w:val="center"/>
          </w:tcPr>
          <w:p>
            <w:pPr>
              <w:pStyle w:val="14"/>
            </w:pPr>
            <w:r>
              <w:t>≥5项</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邀请专家人数</w:t>
            </w:r>
          </w:p>
        </w:tc>
        <w:tc>
          <w:tcPr>
            <w:tcW w:w="2835" w:type="dxa"/>
            <w:vAlign w:val="center"/>
          </w:tcPr>
          <w:p>
            <w:pPr>
              <w:pStyle w:val="14"/>
            </w:pPr>
            <w:r>
              <w:t>邀请专家人数</w:t>
            </w:r>
          </w:p>
        </w:tc>
        <w:tc>
          <w:tcPr>
            <w:tcW w:w="2551" w:type="dxa"/>
            <w:vAlign w:val="center"/>
          </w:tcPr>
          <w:p>
            <w:pPr>
              <w:pStyle w:val="14"/>
            </w:pPr>
            <w:r>
              <w:t>≥5邀请专家人次</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≥85百分比</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85万元</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高新技术产业增加值占规模以上工</w:t>
            </w:r>
          </w:p>
        </w:tc>
        <w:tc>
          <w:tcPr>
            <w:tcW w:w="2835" w:type="dxa"/>
            <w:vAlign w:val="center"/>
          </w:tcPr>
          <w:p>
            <w:pPr>
              <w:pStyle w:val="14"/>
            </w:pPr>
            <w:r>
              <w:t>高新技术产业增加值占规模以上工业增加值比重</w:t>
            </w:r>
          </w:p>
        </w:tc>
        <w:tc>
          <w:tcPr>
            <w:tcW w:w="2551" w:type="dxa"/>
            <w:vAlign w:val="center"/>
          </w:tcPr>
          <w:p>
            <w:pPr>
              <w:pStyle w:val="14"/>
            </w:pPr>
            <w:r>
              <w:t>≥15百分比</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专业技术人才总量</w:t>
            </w:r>
          </w:p>
        </w:tc>
        <w:tc>
          <w:tcPr>
            <w:tcW w:w="2835" w:type="dxa"/>
            <w:vAlign w:val="center"/>
          </w:tcPr>
          <w:p>
            <w:pPr>
              <w:pStyle w:val="14"/>
            </w:pPr>
            <w:r>
              <w:t>专业技术人才总量</w:t>
            </w:r>
          </w:p>
        </w:tc>
        <w:tc>
          <w:tcPr>
            <w:tcW w:w="2551" w:type="dxa"/>
            <w:vAlign w:val="center"/>
          </w:tcPr>
          <w:p>
            <w:pPr>
              <w:pStyle w:val="14"/>
            </w:pPr>
            <w:r>
              <w:t>≥10人</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≥90百分比</w:t>
            </w:r>
          </w:p>
        </w:tc>
        <w:tc>
          <w:tcPr>
            <w:tcW w:w="2268" w:type="dxa"/>
            <w:vAlign w:val="center"/>
          </w:tcPr>
          <w:p>
            <w:pPr>
              <w:pStyle w:val="14"/>
            </w:pPr>
            <w:r>
              <w:t>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10、新能源汽车推广应用补贴资金绩效目标表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1.保障新能源公交车购车补贴资金按时全额发放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157辆新能源公交车购车补贴</w:t>
            </w:r>
          </w:p>
        </w:tc>
        <w:tc>
          <w:tcPr>
            <w:tcW w:w="2835" w:type="dxa"/>
            <w:vAlign w:val="center"/>
          </w:tcPr>
          <w:p>
            <w:pPr>
              <w:pStyle w:val="14"/>
            </w:pPr>
            <w:r>
              <w:t>157辆新能源公交车购车补贴</w:t>
            </w:r>
          </w:p>
        </w:tc>
        <w:tc>
          <w:tcPr>
            <w:tcW w:w="2551" w:type="dxa"/>
            <w:vAlign w:val="center"/>
          </w:tcPr>
          <w:p>
            <w:pPr>
              <w:pStyle w:val="14"/>
            </w:pPr>
            <w:r>
              <w:t>157辆</w:t>
            </w:r>
          </w:p>
        </w:tc>
        <w:tc>
          <w:tcPr>
            <w:tcW w:w="2268" w:type="dxa"/>
            <w:vAlign w:val="center"/>
          </w:tcPr>
          <w:p>
            <w:pPr>
              <w:pStyle w:val="14"/>
            </w:pPr>
            <w:r>
              <w:t>文件请示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500万资金到位率</w:t>
            </w:r>
          </w:p>
        </w:tc>
        <w:tc>
          <w:tcPr>
            <w:tcW w:w="2551" w:type="dxa"/>
            <w:vAlign w:val="center"/>
          </w:tcPr>
          <w:p>
            <w:pPr>
              <w:pStyle w:val="14"/>
            </w:pPr>
            <w:r>
              <w:t>100百分比</w:t>
            </w:r>
          </w:p>
        </w:tc>
        <w:tc>
          <w:tcPr>
            <w:tcW w:w="2268"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资金拨付及时率</w:t>
            </w:r>
          </w:p>
        </w:tc>
        <w:tc>
          <w:tcPr>
            <w:tcW w:w="2551" w:type="dxa"/>
            <w:vAlign w:val="center"/>
          </w:tcPr>
          <w:p>
            <w:pPr>
              <w:pStyle w:val="14"/>
            </w:pPr>
            <w:r>
              <w:t>≥95百分比</w:t>
            </w:r>
          </w:p>
        </w:tc>
        <w:tc>
          <w:tcPr>
            <w:tcW w:w="2268"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财政拨付资金500万</w:t>
            </w:r>
          </w:p>
        </w:tc>
        <w:tc>
          <w:tcPr>
            <w:tcW w:w="2551" w:type="dxa"/>
            <w:vAlign w:val="center"/>
          </w:tcPr>
          <w:p>
            <w:pPr>
              <w:pStyle w:val="14"/>
            </w:pPr>
            <w:r>
              <w:t>500万</w:t>
            </w:r>
          </w:p>
        </w:tc>
        <w:tc>
          <w:tcPr>
            <w:tcW w:w="2268"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大气环境质量改善</w:t>
            </w:r>
          </w:p>
        </w:tc>
        <w:tc>
          <w:tcPr>
            <w:tcW w:w="2835" w:type="dxa"/>
            <w:vAlign w:val="center"/>
          </w:tcPr>
          <w:p>
            <w:pPr>
              <w:pStyle w:val="14"/>
            </w:pPr>
            <w:r>
              <w:t>大气环境质量改善</w:t>
            </w:r>
          </w:p>
        </w:tc>
        <w:tc>
          <w:tcPr>
            <w:tcW w:w="2551" w:type="dxa"/>
            <w:vAlign w:val="center"/>
          </w:tcPr>
          <w:p>
            <w:pPr>
              <w:pStyle w:val="14"/>
            </w:pPr>
            <w:r>
              <w:t>≥50百分比</w:t>
            </w:r>
          </w:p>
        </w:tc>
        <w:tc>
          <w:tcPr>
            <w:tcW w:w="2268" w:type="dxa"/>
            <w:vAlign w:val="center"/>
          </w:tcPr>
          <w:p>
            <w:pPr>
              <w:pStyle w:val="14"/>
            </w:pPr>
            <w:r>
              <w:t>财政拨付单据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新能源车推广</w:t>
            </w:r>
          </w:p>
        </w:tc>
        <w:tc>
          <w:tcPr>
            <w:tcW w:w="2835" w:type="dxa"/>
            <w:vAlign w:val="center"/>
          </w:tcPr>
          <w:p>
            <w:pPr>
              <w:pStyle w:val="14"/>
            </w:pPr>
            <w:r>
              <w:t>新能源车推广</w:t>
            </w:r>
          </w:p>
        </w:tc>
        <w:tc>
          <w:tcPr>
            <w:tcW w:w="2551" w:type="dxa"/>
            <w:vAlign w:val="center"/>
          </w:tcPr>
          <w:p>
            <w:pPr>
              <w:pStyle w:val="14"/>
            </w:pPr>
            <w:r>
              <w:t>新能源车推广</w:t>
            </w:r>
          </w:p>
        </w:tc>
        <w:tc>
          <w:tcPr>
            <w:tcW w:w="2268"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企业满意程度</w:t>
            </w:r>
          </w:p>
        </w:tc>
        <w:tc>
          <w:tcPr>
            <w:tcW w:w="2835" w:type="dxa"/>
            <w:vAlign w:val="center"/>
          </w:tcPr>
          <w:p>
            <w:pPr>
              <w:pStyle w:val="14"/>
            </w:pPr>
            <w:r>
              <w:t>企业对职工履行职务满意程度</w:t>
            </w:r>
          </w:p>
        </w:tc>
        <w:tc>
          <w:tcPr>
            <w:tcW w:w="2551" w:type="dxa"/>
            <w:vAlign w:val="center"/>
          </w:tcPr>
          <w:p>
            <w:pPr>
              <w:pStyle w:val="14"/>
            </w:pPr>
            <w:r>
              <w:t>≥95百分比</w:t>
            </w:r>
          </w:p>
        </w:tc>
        <w:tc>
          <w:tcPr>
            <w:tcW w:w="2268" w:type="dxa"/>
            <w:vAlign w:val="center"/>
          </w:tcPr>
          <w:p>
            <w:pPr>
              <w:pStyle w:val="14"/>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11、中小企业平台运行经费绩效目标表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1.搭建服务中小企业资源共享的公共技术和信息服务平台，服务中小企业发展。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财政拨款保障率</w:t>
            </w:r>
          </w:p>
        </w:tc>
        <w:tc>
          <w:tcPr>
            <w:tcW w:w="2835" w:type="dxa"/>
            <w:vAlign w:val="center"/>
          </w:tcPr>
          <w:p>
            <w:pPr>
              <w:pStyle w:val="14"/>
            </w:pPr>
            <w:r>
              <w:t>财政拨款保障率</w:t>
            </w:r>
          </w:p>
        </w:tc>
        <w:tc>
          <w:tcPr>
            <w:tcW w:w="2551" w:type="dxa"/>
            <w:vAlign w:val="center"/>
          </w:tcPr>
          <w:p>
            <w:pPr>
              <w:pStyle w:val="14"/>
            </w:pPr>
            <w:r>
              <w:t>100百分比</w:t>
            </w:r>
          </w:p>
        </w:tc>
        <w:tc>
          <w:tcPr>
            <w:tcW w:w="2268" w:type="dxa"/>
            <w:vAlign w:val="center"/>
          </w:tcPr>
          <w:p>
            <w:pPr>
              <w:pStyle w:val="14"/>
            </w:pPr>
            <w:r>
              <w:t>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财政拨款及时率</w:t>
            </w:r>
          </w:p>
        </w:tc>
        <w:tc>
          <w:tcPr>
            <w:tcW w:w="2835" w:type="dxa"/>
            <w:vAlign w:val="center"/>
          </w:tcPr>
          <w:p>
            <w:pPr>
              <w:pStyle w:val="14"/>
            </w:pPr>
            <w:r>
              <w:t>财政拨款及时率</w:t>
            </w:r>
          </w:p>
        </w:tc>
        <w:tc>
          <w:tcPr>
            <w:tcW w:w="2551" w:type="dxa"/>
            <w:vAlign w:val="center"/>
          </w:tcPr>
          <w:p>
            <w:pPr>
              <w:pStyle w:val="14"/>
            </w:pPr>
            <w:r>
              <w:t>≥95百分比</w:t>
            </w:r>
          </w:p>
        </w:tc>
        <w:tc>
          <w:tcPr>
            <w:tcW w:w="2268" w:type="dxa"/>
            <w:vAlign w:val="center"/>
          </w:tcPr>
          <w:p>
            <w:pPr>
              <w:pStyle w:val="14"/>
            </w:pPr>
            <w:r>
              <w:t>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资金完成率</w:t>
            </w:r>
          </w:p>
        </w:tc>
        <w:tc>
          <w:tcPr>
            <w:tcW w:w="2835" w:type="dxa"/>
            <w:vAlign w:val="center"/>
          </w:tcPr>
          <w:p>
            <w:pPr>
              <w:pStyle w:val="14"/>
            </w:pPr>
            <w:r>
              <w:t>资金完成率</w:t>
            </w:r>
          </w:p>
        </w:tc>
        <w:tc>
          <w:tcPr>
            <w:tcW w:w="2551" w:type="dxa"/>
            <w:vAlign w:val="center"/>
          </w:tcPr>
          <w:p>
            <w:pPr>
              <w:pStyle w:val="14"/>
            </w:pPr>
            <w:r>
              <w:t>100百分比</w:t>
            </w:r>
          </w:p>
        </w:tc>
        <w:tc>
          <w:tcPr>
            <w:tcW w:w="2268" w:type="dxa"/>
            <w:vAlign w:val="center"/>
          </w:tcPr>
          <w:p>
            <w:pPr>
              <w:pStyle w:val="14"/>
            </w:pPr>
            <w:r>
              <w:t>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财政拨款40万</w:t>
            </w:r>
          </w:p>
        </w:tc>
        <w:tc>
          <w:tcPr>
            <w:tcW w:w="2551" w:type="dxa"/>
            <w:vAlign w:val="center"/>
          </w:tcPr>
          <w:p>
            <w:pPr>
              <w:pStyle w:val="14"/>
            </w:pPr>
            <w:r>
              <w:t>40万</w:t>
            </w:r>
          </w:p>
        </w:tc>
        <w:tc>
          <w:tcPr>
            <w:tcW w:w="2268" w:type="dxa"/>
            <w:vAlign w:val="center"/>
          </w:tcPr>
          <w:p>
            <w:pPr>
              <w:pStyle w:val="14"/>
            </w:pPr>
            <w:r>
              <w:t>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服务人数2000人次</w:t>
            </w:r>
          </w:p>
        </w:tc>
        <w:tc>
          <w:tcPr>
            <w:tcW w:w="2835" w:type="dxa"/>
            <w:vAlign w:val="center"/>
          </w:tcPr>
          <w:p>
            <w:pPr>
              <w:pStyle w:val="14"/>
            </w:pPr>
            <w:r>
              <w:t>服务人数2000人次</w:t>
            </w:r>
          </w:p>
        </w:tc>
        <w:tc>
          <w:tcPr>
            <w:tcW w:w="2551" w:type="dxa"/>
            <w:vAlign w:val="center"/>
          </w:tcPr>
          <w:p>
            <w:pPr>
              <w:pStyle w:val="14"/>
            </w:pPr>
            <w:r>
              <w:t>2000人次</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企业对职工履行职务满意程度</w:t>
            </w:r>
          </w:p>
        </w:tc>
        <w:tc>
          <w:tcPr>
            <w:tcW w:w="2551" w:type="dxa"/>
            <w:vAlign w:val="center"/>
          </w:tcPr>
          <w:p>
            <w:pPr>
              <w:pStyle w:val="14"/>
            </w:pPr>
            <w:r>
              <w:t>≥95百分比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2022年，沙河市科技和工业信息化局安排政府采购预算0.00万元。具体内容见下表。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117002沙河市科技和工业信息化局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沙河市科技和工业信息化局上年末固定资产金额为669.83万元（详见下表）。</w:t>
      </w:r>
      <w:r>
        <w:rPr>
          <w:rFonts w:hint="eastAsia" w:eastAsia="方正仿宋_GBK" w:cs="Times New Roman"/>
          <w:b w:val="0"/>
          <w:color w:val="000000"/>
          <w:sz w:val="28"/>
          <w:lang w:eastAsia="zh-CN"/>
        </w:rPr>
        <w:t>本年度未购置固定资产</w:t>
      </w:r>
      <w:r>
        <w:rPr>
          <w:rFonts w:ascii="Times New Roman" w:hAnsi="Times New Roman" w:eastAsia="方正仿宋_GBK" w:cs="Times New Roman"/>
          <w:b w:val="0"/>
          <w:color w:val="000000"/>
          <w:sz w:val="28"/>
        </w:rPr>
        <w:t>。</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117002沙河市科技和工业信息化局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669.83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4500</w:t>
            </w:r>
          </w:p>
        </w:tc>
        <w:tc>
          <w:tcPr>
            <w:tcW w:w="2835" w:type="dxa"/>
            <w:vAlign w:val="center"/>
          </w:tcPr>
          <w:p>
            <w:pPr>
              <w:pStyle w:val="13"/>
            </w:pPr>
            <w:r>
              <w:t>407.18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　　其中：办公用房（平方米）</w:t>
            </w:r>
          </w:p>
        </w:tc>
        <w:tc>
          <w:tcPr>
            <w:tcW w:w="2835" w:type="dxa"/>
            <w:vAlign w:val="center"/>
          </w:tcPr>
          <w:p>
            <w:pPr>
              <w:pStyle w:val="15"/>
            </w:pPr>
            <w:r>
              <w:t>4500</w:t>
            </w:r>
          </w:p>
        </w:tc>
        <w:tc>
          <w:tcPr>
            <w:tcW w:w="2835" w:type="dxa"/>
            <w:vAlign w:val="center"/>
          </w:tcPr>
          <w:p>
            <w:pPr>
              <w:pStyle w:val="13"/>
            </w:pPr>
            <w:r>
              <w:t>407.18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11.98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298</w:t>
            </w:r>
          </w:p>
        </w:tc>
        <w:tc>
          <w:tcPr>
            <w:tcW w:w="2835" w:type="dxa"/>
            <w:vAlign w:val="center"/>
          </w:tcPr>
          <w:p>
            <w:pPr>
              <w:pStyle w:val="13"/>
            </w:pPr>
            <w:r>
              <w:t>250.67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2Y5YjRhZThlMDZiZDYxYzQyZjMyZTIwZjA1ZWY0MzgifQ=="/>
  </w:docVars>
  <w:rsids>
    <w:rsidRoot w:val="00000000"/>
    <w:rsid w:val="19803925"/>
    <w:rsid w:val="1BFB2816"/>
    <w:rsid w:val="38EF3CA3"/>
    <w:rsid w:val="3C865ED2"/>
    <w:rsid w:val="59087EF8"/>
    <w:rsid w:val="610036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0" Type="http://schemas.openxmlformats.org/officeDocument/2006/relationships/fontTable" Target="fontTable.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2022-07-28T12:22:42Z</dcterms:created>
  <dcterms:modified xsi:type="dcterms:W3CDTF">2022-07-28T04:22:42Z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2022-07-28T12:22:42Z</dcterms:created>
  <dcterms:modified xsi:type="dcterms:W3CDTF">2022-07-28T04:22:42Z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2022-07-28T12:22:42Z</dcterms:created>
  <dcterms:modified xsi:type="dcterms:W3CDTF">2022-07-28T04:22:42Z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2022-07-28T12:22:42Z</dcterms:created>
  <dcterms:modified xsi:type="dcterms:W3CDTF">2022-07-28T04:22:42Z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2022-07-28T12:22:43Z</dcterms:created>
  <dcterms:modified xsi:type="dcterms:W3CDTF">2022-07-28T04:22:43Z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2022-07-28T12:22:43Z</dcterms:created>
  <dcterms:modified xsi:type="dcterms:W3CDTF">2022-07-28T04:22:43Z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2022-07-28T12:22:43Z</dcterms:created>
  <dcterms:modified xsi:type="dcterms:W3CDTF">2022-07-28T04:22:43Z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2022-07-28T12:22:43Z</dcterms:created>
  <dcterms:modified xsi:type="dcterms:W3CDTF">2022-07-28T04:22:43Z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2022-07-28T12:22:44Z</dcterms:created>
  <dcterms:modified xsi:type="dcterms:W3CDTF">2022-07-28T04:22:44Z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2022-07-28T12:22:42Z</dcterms:created>
  <dcterms:modified xsi:type="dcterms:W3CDTF">2022-07-28T04:22:42Z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2022-07-28T12:22:45Z</dcterms:created>
  <dcterms:modified xsi:type="dcterms:W3CDTF">2022-07-28T04:22:45Z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2022-07-28T12:22:42Z</dcterms:created>
  <dcterms:modified xsi:type="dcterms:W3CDTF">2022-07-28T04:22:42Z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2022-07-28T12:22:45Z</dcterms:created>
  <dcterms:modified xsi:type="dcterms:W3CDTF">2022-07-28T04:22:45Z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2022-07-28T12:22:45Z</dcterms:created>
  <dcterms:modified xsi:type="dcterms:W3CDTF">2022-07-28T04:22:45Z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2022-07-28T12:22:45Z</dcterms:created>
  <dcterms:modified xsi:type="dcterms:W3CDTF">2022-07-28T04:22:45Z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2022-07-28T12:22:45Z</dcterms:created>
  <dcterms:modified xsi:type="dcterms:W3CDTF">2022-07-28T04:22:45Z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2022-07-28T12:22:45Z</dcterms:created>
  <dcterms:modified xsi:type="dcterms:W3CDTF">2022-07-28T04:22:45Z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2022-07-28T12:22:42Z</dcterms:created>
  <dcterms:modified xsi:type="dcterms:W3CDTF">2022-07-28T04:22:41Z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2022-07-28T12:22:45Z</dcterms:created>
  <dcterms:modified xsi:type="dcterms:W3CDTF">2022-07-28T04:22:45Z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2022-07-28T12:22:45Z</dcterms:created>
  <dcterms:modified xsi:type="dcterms:W3CDTF">2022-07-28T04:22:45Z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2022-07-28T12:22:45Z</dcterms:created>
  <dcterms:modified xsi:type="dcterms:W3CDTF">2022-07-28T04:22:45Z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2022-07-28T12:22:46Z</dcterms:created>
  <dcterms:modified xsi:type="dcterms:W3CDTF">2022-07-28T04:22:46Z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2022-07-28T12:22:42Z</dcterms:created>
  <dcterms:modified xsi:type="dcterms:W3CDTF">2022-07-28T04:22:42Z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2022-07-28T12:22:46Z</dcterms:created>
  <dcterms:modified xsi:type="dcterms:W3CDTF">2022-07-28T04:22:46Z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2022-07-28T12:22:46Z</dcterms:created>
  <dcterms:modified xsi:type="dcterms:W3CDTF">2022-07-28T04:22:46Z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2022-07-28T12:22:42Z</dcterms:created>
  <dcterms:modified xsi:type="dcterms:W3CDTF">2022-07-28T04:22:42Z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2022-07-28T12:22:42Z</dcterms:created>
  <dcterms:modified xsi:type="dcterms:W3CDTF">2022-07-28T04:22:42Z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7273e3b-983f-49bc-a461-95dc14a9a126}">
  <ds:schemaRefs/>
</ds:datastoreItem>
</file>

<file path=customXml/itemProps10.xml><?xml version="1.0" encoding="utf-8"?>
<ds:datastoreItem xmlns:ds="http://schemas.openxmlformats.org/officeDocument/2006/customXml" ds:itemID="{c53cec66-e0d8-4ddd-9db8-3d9b047ab392}">
  <ds:schemaRefs/>
</ds:datastoreItem>
</file>

<file path=customXml/itemProps11.xml><?xml version="1.0" encoding="utf-8"?>
<ds:datastoreItem xmlns:ds="http://schemas.openxmlformats.org/officeDocument/2006/customXml" ds:itemID="{7c17eee6-a039-4251-ab6b-39f806a581db}">
  <ds:schemaRefs/>
</ds:datastoreItem>
</file>

<file path=customXml/itemProps12.xml><?xml version="1.0" encoding="utf-8"?>
<ds:datastoreItem xmlns:ds="http://schemas.openxmlformats.org/officeDocument/2006/customXml" ds:itemID="{f079b81e-e258-4e24-94f3-2c97cfccb234}">
  <ds:schemaRefs/>
</ds:datastoreItem>
</file>

<file path=customXml/itemProps13.xml><?xml version="1.0" encoding="utf-8"?>
<ds:datastoreItem xmlns:ds="http://schemas.openxmlformats.org/officeDocument/2006/customXml" ds:itemID="{95460c93-f91a-4c97-a2d6-b86454002d4b}">
  <ds:schemaRefs/>
</ds:datastoreItem>
</file>

<file path=customXml/itemProps14.xml><?xml version="1.0" encoding="utf-8"?>
<ds:datastoreItem xmlns:ds="http://schemas.openxmlformats.org/officeDocument/2006/customXml" ds:itemID="{d2dc6eae-5528-4ed9-b54c-cbc145a690e1}">
  <ds:schemaRefs/>
</ds:datastoreItem>
</file>

<file path=customXml/itemProps15.xml><?xml version="1.0" encoding="utf-8"?>
<ds:datastoreItem xmlns:ds="http://schemas.openxmlformats.org/officeDocument/2006/customXml" ds:itemID="{cfb60b47-1917-4d2e-884a-128887752147}">
  <ds:schemaRefs/>
</ds:datastoreItem>
</file>

<file path=customXml/itemProps16.xml><?xml version="1.0" encoding="utf-8"?>
<ds:datastoreItem xmlns:ds="http://schemas.openxmlformats.org/officeDocument/2006/customXml" ds:itemID="{5b94d27b-29fe-4788-9363-9fb5c9396989}">
  <ds:schemaRefs/>
</ds:datastoreItem>
</file>

<file path=customXml/itemProps17.xml><?xml version="1.0" encoding="utf-8"?>
<ds:datastoreItem xmlns:ds="http://schemas.openxmlformats.org/officeDocument/2006/customXml" ds:itemID="{e66b42b9-004c-4a89-9902-35568f1eaac6}">
  <ds:schemaRefs/>
</ds:datastoreItem>
</file>

<file path=customXml/itemProps18.xml><?xml version="1.0" encoding="utf-8"?>
<ds:datastoreItem xmlns:ds="http://schemas.openxmlformats.org/officeDocument/2006/customXml" ds:itemID="{d1c591da-91d7-4701-a784-8d55000cbe83}">
  <ds:schemaRefs/>
</ds:datastoreItem>
</file>

<file path=customXml/itemProps19.xml><?xml version="1.0" encoding="utf-8"?>
<ds:datastoreItem xmlns:ds="http://schemas.openxmlformats.org/officeDocument/2006/customXml" ds:itemID="{18a244cd-b969-434b-b5a1-c360dea53fc6}">
  <ds:schemaRefs/>
</ds:datastoreItem>
</file>

<file path=customXml/itemProps2.xml><?xml version="1.0" encoding="utf-8"?>
<ds:datastoreItem xmlns:ds="http://schemas.openxmlformats.org/officeDocument/2006/customXml" ds:itemID="{0acd3d20-a83a-438b-bdba-d01d2ea9a6d5}">
  <ds:schemaRefs/>
</ds:datastoreItem>
</file>

<file path=customXml/itemProps20.xml><?xml version="1.0" encoding="utf-8"?>
<ds:datastoreItem xmlns:ds="http://schemas.openxmlformats.org/officeDocument/2006/customXml" ds:itemID="{f3031b61-b598-4c3b-bccc-2e3ea3a86437}">
  <ds:schemaRefs/>
</ds:datastoreItem>
</file>

<file path=customXml/itemProps21.xml><?xml version="1.0" encoding="utf-8"?>
<ds:datastoreItem xmlns:ds="http://schemas.openxmlformats.org/officeDocument/2006/customXml" ds:itemID="{16c663bb-40af-4468-b03a-45566be73106}">
  <ds:schemaRefs/>
</ds:datastoreItem>
</file>

<file path=customXml/itemProps22.xml><?xml version="1.0" encoding="utf-8"?>
<ds:datastoreItem xmlns:ds="http://schemas.openxmlformats.org/officeDocument/2006/customXml" ds:itemID="{3e80061d-91ec-421b-89f9-f2967cddc013}">
  <ds:schemaRefs/>
</ds:datastoreItem>
</file>

<file path=customXml/itemProps23.xml><?xml version="1.0" encoding="utf-8"?>
<ds:datastoreItem xmlns:ds="http://schemas.openxmlformats.org/officeDocument/2006/customXml" ds:itemID="{a5398dc4-509e-41ef-8740-041580b20da0}">
  <ds:schemaRefs/>
</ds:datastoreItem>
</file>

<file path=customXml/itemProps24.xml><?xml version="1.0" encoding="utf-8"?>
<ds:datastoreItem xmlns:ds="http://schemas.openxmlformats.org/officeDocument/2006/customXml" ds:itemID="{198c91aa-41d7-418a-b86f-6343c696b77d}">
  <ds:schemaRefs/>
</ds:datastoreItem>
</file>

<file path=customXml/itemProps25.xml><?xml version="1.0" encoding="utf-8"?>
<ds:datastoreItem xmlns:ds="http://schemas.openxmlformats.org/officeDocument/2006/customXml" ds:itemID="{54ca7c10-594e-4c98-9268-e3b10db4e407}">
  <ds:schemaRefs/>
</ds:datastoreItem>
</file>

<file path=customXml/itemProps26.xml><?xml version="1.0" encoding="utf-8"?>
<ds:datastoreItem xmlns:ds="http://schemas.openxmlformats.org/officeDocument/2006/customXml" ds:itemID="{a2949968-e143-4c30-9525-172a2f02c75f}">
  <ds:schemaRefs/>
</ds:datastoreItem>
</file>

<file path=customXml/itemProps27.xml><?xml version="1.0" encoding="utf-8"?>
<ds:datastoreItem xmlns:ds="http://schemas.openxmlformats.org/officeDocument/2006/customXml" ds:itemID="{3e9466f8-5654-412f-839a-f2a3ae51f78f}">
  <ds:schemaRefs/>
</ds:datastoreItem>
</file>

<file path=customXml/itemProps28.xml><?xml version="1.0" encoding="utf-8"?>
<ds:datastoreItem xmlns:ds="http://schemas.openxmlformats.org/officeDocument/2006/customXml" ds:itemID="{1acd7ded-667e-499a-93ef-5b1774831f4d}">
  <ds:schemaRefs/>
</ds:datastoreItem>
</file>

<file path=customXml/itemProps29.xml><?xml version="1.0" encoding="utf-8"?>
<ds:datastoreItem xmlns:ds="http://schemas.openxmlformats.org/officeDocument/2006/customXml" ds:itemID="{ca7ffd5c-a100-49e3-a0b0-5007f61ba1ad}">
  <ds:schemaRefs/>
</ds:datastoreItem>
</file>

<file path=customXml/itemProps3.xml><?xml version="1.0" encoding="utf-8"?>
<ds:datastoreItem xmlns:ds="http://schemas.openxmlformats.org/officeDocument/2006/customXml" ds:itemID="{7762b7ef-f98c-4d19-8287-cc6aaaa84bf6}">
  <ds:schemaRefs/>
</ds:datastoreItem>
</file>

<file path=customXml/itemProps30.xml><?xml version="1.0" encoding="utf-8"?>
<ds:datastoreItem xmlns:ds="http://schemas.openxmlformats.org/officeDocument/2006/customXml" ds:itemID="{b0fd1537-f4d7-48bd-9088-15eeb92259ae}">
  <ds:schemaRefs/>
</ds:datastoreItem>
</file>

<file path=customXml/itemProps31.xml><?xml version="1.0" encoding="utf-8"?>
<ds:datastoreItem xmlns:ds="http://schemas.openxmlformats.org/officeDocument/2006/customXml" ds:itemID="{c1c11448-9b68-4844-98f9-969c8f69af5b}">
  <ds:schemaRefs/>
</ds:datastoreItem>
</file>

<file path=customXml/itemProps32.xml><?xml version="1.0" encoding="utf-8"?>
<ds:datastoreItem xmlns:ds="http://schemas.openxmlformats.org/officeDocument/2006/customXml" ds:itemID="{375804a3-1b8a-4dd6-a88d-98513569d9cb}">
  <ds:schemaRefs/>
</ds:datastoreItem>
</file>

<file path=customXml/itemProps33.xml><?xml version="1.0" encoding="utf-8"?>
<ds:datastoreItem xmlns:ds="http://schemas.openxmlformats.org/officeDocument/2006/customXml" ds:itemID="{9d989d06-c39d-49ed-ba63-efb93cf3442d}">
  <ds:schemaRefs/>
</ds:datastoreItem>
</file>

<file path=customXml/itemProps34.xml><?xml version="1.0" encoding="utf-8"?>
<ds:datastoreItem xmlns:ds="http://schemas.openxmlformats.org/officeDocument/2006/customXml" ds:itemID="{aaffa247-6631-474b-abca-19f5e6a016a8}">
  <ds:schemaRefs/>
</ds:datastoreItem>
</file>

<file path=customXml/itemProps35.xml><?xml version="1.0" encoding="utf-8"?>
<ds:datastoreItem xmlns:ds="http://schemas.openxmlformats.org/officeDocument/2006/customXml" ds:itemID="{a40716dd-d35d-45d0-a9de-b36f30f50531}">
  <ds:schemaRefs/>
</ds:datastoreItem>
</file>

<file path=customXml/itemProps36.xml><?xml version="1.0" encoding="utf-8"?>
<ds:datastoreItem xmlns:ds="http://schemas.openxmlformats.org/officeDocument/2006/customXml" ds:itemID="{3db6d7cc-ca4e-4eb1-b9a3-d890acf1e71f}">
  <ds:schemaRefs/>
</ds:datastoreItem>
</file>

<file path=customXml/itemProps37.xml><?xml version="1.0" encoding="utf-8"?>
<ds:datastoreItem xmlns:ds="http://schemas.openxmlformats.org/officeDocument/2006/customXml" ds:itemID="{77a2df0d-0273-4ab7-885d-0c07bc5d37f2}">
  <ds:schemaRefs/>
</ds:datastoreItem>
</file>

<file path=customXml/itemProps38.xml><?xml version="1.0" encoding="utf-8"?>
<ds:datastoreItem xmlns:ds="http://schemas.openxmlformats.org/officeDocument/2006/customXml" ds:itemID="{c39b0380-d046-4027-8128-a00363c8a895}">
  <ds:schemaRefs/>
</ds:datastoreItem>
</file>

<file path=customXml/itemProps39.xml><?xml version="1.0" encoding="utf-8"?>
<ds:datastoreItem xmlns:ds="http://schemas.openxmlformats.org/officeDocument/2006/customXml" ds:itemID="{7e38cca0-733d-4f98-9638-cab0bdc9192c}">
  <ds:schemaRefs/>
</ds:datastoreItem>
</file>

<file path=customXml/itemProps4.xml><?xml version="1.0" encoding="utf-8"?>
<ds:datastoreItem xmlns:ds="http://schemas.openxmlformats.org/officeDocument/2006/customXml" ds:itemID="{c7b6ab44-16c4-4e1c-a6ed-49a5cb7751e2}">
  <ds:schemaRefs/>
</ds:datastoreItem>
</file>

<file path=customXml/itemProps40.xml><?xml version="1.0" encoding="utf-8"?>
<ds:datastoreItem xmlns:ds="http://schemas.openxmlformats.org/officeDocument/2006/customXml" ds:itemID="{51c8b769-52d4-4ab2-a8d0-c738bf948ee9}">
  <ds:schemaRefs/>
</ds:datastoreItem>
</file>

<file path=customXml/itemProps41.xml><?xml version="1.0" encoding="utf-8"?>
<ds:datastoreItem xmlns:ds="http://schemas.openxmlformats.org/officeDocument/2006/customXml" ds:itemID="{2c2f5e44-982d-478d-b65a-1aee704a4d5b}">
  <ds:schemaRefs/>
</ds:datastoreItem>
</file>

<file path=customXml/itemProps42.xml><?xml version="1.0" encoding="utf-8"?>
<ds:datastoreItem xmlns:ds="http://schemas.openxmlformats.org/officeDocument/2006/customXml" ds:itemID="{c8cbed9a-48ad-4b23-ac80-62130bd89b02}">
  <ds:schemaRefs/>
</ds:datastoreItem>
</file>

<file path=customXml/itemProps43.xml><?xml version="1.0" encoding="utf-8"?>
<ds:datastoreItem xmlns:ds="http://schemas.openxmlformats.org/officeDocument/2006/customXml" ds:itemID="{606f7ad6-910b-4bad-84a4-88834905cabc}">
  <ds:schemaRefs/>
</ds:datastoreItem>
</file>

<file path=customXml/itemProps44.xml><?xml version="1.0" encoding="utf-8"?>
<ds:datastoreItem xmlns:ds="http://schemas.openxmlformats.org/officeDocument/2006/customXml" ds:itemID="{65c4688f-2df4-4c42-8175-47414f7ad029}">
  <ds:schemaRefs/>
</ds:datastoreItem>
</file>

<file path=customXml/itemProps45.xml><?xml version="1.0" encoding="utf-8"?>
<ds:datastoreItem xmlns:ds="http://schemas.openxmlformats.org/officeDocument/2006/customXml" ds:itemID="{6d323003-a2e1-4125-b698-e1de267689b9}">
  <ds:schemaRefs/>
</ds:datastoreItem>
</file>

<file path=customXml/itemProps46.xml><?xml version="1.0" encoding="utf-8"?>
<ds:datastoreItem xmlns:ds="http://schemas.openxmlformats.org/officeDocument/2006/customXml" ds:itemID="{ba21457f-593c-46ab-8b24-8e22da3e0d06}">
  <ds:schemaRefs/>
</ds:datastoreItem>
</file>

<file path=customXml/itemProps47.xml><?xml version="1.0" encoding="utf-8"?>
<ds:datastoreItem xmlns:ds="http://schemas.openxmlformats.org/officeDocument/2006/customXml" ds:itemID="{678fa326-503e-4030-89e4-b36f569e60ea}">
  <ds:schemaRefs/>
</ds:datastoreItem>
</file>

<file path=customXml/itemProps48.xml><?xml version="1.0" encoding="utf-8"?>
<ds:datastoreItem xmlns:ds="http://schemas.openxmlformats.org/officeDocument/2006/customXml" ds:itemID="{387728cb-159f-47bf-87fa-d0c1915fa339}">
  <ds:schemaRefs/>
</ds:datastoreItem>
</file>

<file path=customXml/itemProps49.xml><?xml version="1.0" encoding="utf-8"?>
<ds:datastoreItem xmlns:ds="http://schemas.openxmlformats.org/officeDocument/2006/customXml" ds:itemID="{b1a657d1-72ad-4c95-b3fb-3e09e393e701}">
  <ds:schemaRefs/>
</ds:datastoreItem>
</file>

<file path=customXml/itemProps5.xml><?xml version="1.0" encoding="utf-8"?>
<ds:datastoreItem xmlns:ds="http://schemas.openxmlformats.org/officeDocument/2006/customXml" ds:itemID="{0296dc7a-3caa-4a28-8431-38af47c3fc80}">
  <ds:schemaRefs/>
</ds:datastoreItem>
</file>

<file path=customXml/itemProps50.xml><?xml version="1.0" encoding="utf-8"?>
<ds:datastoreItem xmlns:ds="http://schemas.openxmlformats.org/officeDocument/2006/customXml" ds:itemID="{8a73e45d-2d94-475f-b38e-1090811932b9}">
  <ds:schemaRefs/>
</ds:datastoreItem>
</file>

<file path=customXml/itemProps51.xml><?xml version="1.0" encoding="utf-8"?>
<ds:datastoreItem xmlns:ds="http://schemas.openxmlformats.org/officeDocument/2006/customXml" ds:itemID="{719734cb-edaf-44ac-853e-2bc06c937520}">
  <ds:schemaRefs/>
</ds:datastoreItem>
</file>

<file path=customXml/itemProps52.xml><?xml version="1.0" encoding="utf-8"?>
<ds:datastoreItem xmlns:ds="http://schemas.openxmlformats.org/officeDocument/2006/customXml" ds:itemID="{5c299da3-01a6-49bc-8818-7bfedfbbba99}">
  <ds:schemaRefs/>
</ds:datastoreItem>
</file>

<file path=customXml/itemProps53.xml><?xml version="1.0" encoding="utf-8"?>
<ds:datastoreItem xmlns:ds="http://schemas.openxmlformats.org/officeDocument/2006/customXml" ds:itemID="{26e47231-6400-4945-b10c-7147a7d1a236}">
  <ds:schemaRefs/>
</ds:datastoreItem>
</file>

<file path=customXml/itemProps54.xml><?xml version="1.0" encoding="utf-8"?>
<ds:datastoreItem xmlns:ds="http://schemas.openxmlformats.org/officeDocument/2006/customXml" ds:itemID="{38795a88-d5ba-4aeb-836d-da8d126b72cb}">
  <ds:schemaRefs/>
</ds:datastoreItem>
</file>

<file path=customXml/itemProps6.xml><?xml version="1.0" encoding="utf-8"?>
<ds:datastoreItem xmlns:ds="http://schemas.openxmlformats.org/officeDocument/2006/customXml" ds:itemID="{9820ff47-c2ad-40f5-9ca5-dc91f4f97815}">
  <ds:schemaRefs/>
</ds:datastoreItem>
</file>

<file path=customXml/itemProps7.xml><?xml version="1.0" encoding="utf-8"?>
<ds:datastoreItem xmlns:ds="http://schemas.openxmlformats.org/officeDocument/2006/customXml" ds:itemID="{0861c3f7-805b-416c-a9b3-8c1b3c072f35}">
  <ds:schemaRefs/>
</ds:datastoreItem>
</file>

<file path=customXml/itemProps8.xml><?xml version="1.0" encoding="utf-8"?>
<ds:datastoreItem xmlns:ds="http://schemas.openxmlformats.org/officeDocument/2006/customXml" ds:itemID="{b54c4a58-f5af-4116-91d2-c804c136c856}">
  <ds:schemaRefs/>
</ds:datastoreItem>
</file>

<file path=customXml/itemProps9.xml><?xml version="1.0" encoding="utf-8"?>
<ds:datastoreItem xmlns:ds="http://schemas.openxmlformats.org/officeDocument/2006/customXml" ds:itemID="{51ad90c4-5a81-4238-90b1-013b5fe42327}">
  <ds:schemaRefs/>
</ds:datastoreItem>
</file>

<file path=docProps/app.xml><?xml version="1.0" encoding="utf-8"?>
<Properties xmlns="http://schemas.openxmlformats.org/officeDocument/2006/extended-properties" xmlns:vt="http://schemas.openxmlformats.org/officeDocument/2006/docPropsVTypes">
  <Pages>94</Pages>
  <Words>18642</Words>
  <Characters>22134</Characters>
  <TotalTime>157</TotalTime>
  <ScaleCrop>false</ScaleCrop>
  <LinksUpToDate>false</LinksUpToDate>
  <CharactersWithSpaces>22506</CharactersWithSpaces>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2022-07-28T12:22:00Z</dcterms:created>
  <dc:creator>CWJZ</dc:creator>
  <cp:lastModifiedBy>不二臣</cp:lastModifiedBy>
  <dcterms:modified xsi:type="dcterms:W3CDTF">2024-03-13T01:02:38Z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4FD40B4099B6499C8D9522B5611BC424</vt:lpwstr>
  </property>
</Properties>
</file>