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b w:val="0"/>
          <w:bCs w:val="0"/>
          <w:color w:val="auto"/>
          <w:sz w:val="44"/>
          <w:szCs w:val="44"/>
        </w:rPr>
      </w:pPr>
      <w:r>
        <w:rPr>
          <w:rFonts w:hint="eastAsia" w:ascii="Times New Roman" w:hAnsi="Times New Roman" w:eastAsia="方正小标宋_GBK" w:cs="Times New Roman"/>
          <w:b w:val="0"/>
          <w:bCs w:val="0"/>
          <w:color w:val="auto"/>
          <w:sz w:val="44"/>
          <w:szCs w:val="44"/>
        </w:rPr>
        <w:t>沙河市刘石岗乡人民政府</w:t>
      </w:r>
    </w:p>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2020</w:t>
      </w:r>
      <w:r>
        <w:rPr>
          <w:rFonts w:hint="eastAsia" w:ascii="Times New Roman" w:hAnsi="Times New Roman" w:eastAsia="方正小标宋_GBK" w:cs="Times New Roman"/>
          <w:sz w:val="44"/>
          <w:szCs w:val="44"/>
        </w:rPr>
        <w:t>年部门预算信息公开情况说明</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按照《预算法》、《地方预决算公开操作规程》规定，现将</w:t>
      </w:r>
      <w:r>
        <w:rPr>
          <w:rFonts w:hint="eastAsia" w:ascii="仿宋" w:hAnsi="仿宋" w:eastAsia="仿宋" w:cs="Times New Roman"/>
          <w:sz w:val="32"/>
          <w:szCs w:val="32"/>
          <w:lang w:val="en-US" w:eastAsia="zh-CN"/>
        </w:rPr>
        <w:t>2020</w:t>
      </w:r>
      <w:r>
        <w:rPr>
          <w:rFonts w:hint="eastAsia"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610" w:lineRule="exact"/>
        <w:ind w:firstLine="640"/>
        <w:rPr>
          <w:rFonts w:ascii="仿宋" w:hAnsi="仿宋" w:eastAsia="仿宋" w:cs="Times New Roman"/>
          <w:b/>
          <w:sz w:val="32"/>
          <w:szCs w:val="32"/>
        </w:rPr>
      </w:pPr>
      <w:r>
        <w:rPr>
          <w:rFonts w:hint="eastAsia" w:ascii="仿宋" w:hAnsi="仿宋" w:eastAsia="仿宋" w:cs="Times New Roman"/>
          <w:b/>
          <w:sz w:val="32"/>
          <w:szCs w:val="32"/>
        </w:rPr>
        <w:t>部门职责：</w:t>
      </w:r>
    </w:p>
    <w:p>
      <w:pPr>
        <w:numPr>
          <w:ilvl w:val="0"/>
          <w:numId w:val="0"/>
        </w:numPr>
        <w:spacing w:line="61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坚持党的基本路线，以学习、宣传马列主义、毛泽东思想、邓小平理论、“三个代表”重要思想、科学发展观和习近平同志系列讲话精神为己任，联系国际国内形势，结合党和国家召开的重大会议精神，联系全乡各村党组织和党员实际，抓好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i w:val="0"/>
          <w:caps w:val="0"/>
          <w:color w:val="000000"/>
          <w:spacing w:val="15"/>
          <w:sz w:val="32"/>
          <w:szCs w:val="32"/>
          <w:shd w:val="clear" w:fill="FFFFFF"/>
        </w:rPr>
      </w:pPr>
      <w:r>
        <w:rPr>
          <w:rFonts w:hint="eastAsia" w:ascii="仿宋_GB2312" w:hAnsi="仿宋_GB2312" w:eastAsia="仿宋_GB2312" w:cs="仿宋_GB2312"/>
          <w:i w:val="0"/>
          <w:caps w:val="0"/>
          <w:color w:val="000000"/>
          <w:spacing w:val="15"/>
          <w:sz w:val="32"/>
          <w:szCs w:val="32"/>
          <w:shd w:val="clear" w:fill="FFFFFF"/>
        </w:rPr>
        <w:t> </w:t>
      </w:r>
      <w:r>
        <w:rPr>
          <w:rFonts w:hint="eastAsia" w:ascii="仿宋_GB2312" w:hAnsi="仿宋_GB2312" w:eastAsia="仿宋_GB2312" w:cs="仿宋_GB2312"/>
          <w:i w:val="0"/>
          <w:caps w:val="0"/>
          <w:color w:val="000000"/>
          <w:spacing w:val="15"/>
          <w:sz w:val="32"/>
          <w:szCs w:val="32"/>
          <w:shd w:val="clear" w:fill="FFFFFF"/>
          <w:lang w:val="en-US" w:eastAsia="zh-CN"/>
        </w:rPr>
        <w:t xml:space="preserve">  </w:t>
      </w:r>
      <w:r>
        <w:rPr>
          <w:rFonts w:hint="eastAsia" w:ascii="仿宋_GB2312" w:hAnsi="仿宋_GB2312" w:eastAsia="仿宋_GB2312" w:cs="仿宋_GB2312"/>
          <w:i w:val="0"/>
          <w:caps w:val="0"/>
          <w:color w:val="000000"/>
          <w:spacing w:val="15"/>
          <w:sz w:val="32"/>
          <w:szCs w:val="32"/>
          <w:shd w:val="clear" w:fill="FFFFFF"/>
          <w:lang w:eastAsia="zh-CN"/>
        </w:rPr>
        <w:t>（</w:t>
      </w:r>
      <w:r>
        <w:rPr>
          <w:rFonts w:hint="eastAsia" w:ascii="仿宋_GB2312" w:hAnsi="仿宋_GB2312" w:eastAsia="仿宋_GB2312" w:cs="仿宋_GB2312"/>
          <w:i w:val="0"/>
          <w:caps w:val="0"/>
          <w:color w:val="000000"/>
          <w:spacing w:val="15"/>
          <w:sz w:val="32"/>
          <w:szCs w:val="32"/>
          <w:shd w:val="clear" w:fill="FFFFFF"/>
        </w:rPr>
        <w:t>一</w:t>
      </w:r>
      <w:r>
        <w:rPr>
          <w:rFonts w:hint="eastAsia" w:ascii="仿宋_GB2312" w:hAnsi="仿宋_GB2312" w:eastAsia="仿宋_GB2312" w:cs="仿宋_GB2312"/>
          <w:i w:val="0"/>
          <w:caps w:val="0"/>
          <w:color w:val="000000"/>
          <w:spacing w:val="15"/>
          <w:sz w:val="32"/>
          <w:szCs w:val="32"/>
          <w:shd w:val="clear" w:fill="FFFFFF"/>
          <w:lang w:eastAsia="zh-CN"/>
        </w:rPr>
        <w:t>）</w:t>
      </w:r>
      <w:r>
        <w:rPr>
          <w:rFonts w:hint="eastAsia" w:ascii="仿宋_GB2312" w:hAnsi="仿宋_GB2312" w:eastAsia="仿宋_GB2312" w:cs="仿宋_GB2312"/>
          <w:i w:val="0"/>
          <w:caps w:val="0"/>
          <w:color w:val="000000"/>
          <w:spacing w:val="15"/>
          <w:sz w:val="32"/>
          <w:szCs w:val="32"/>
          <w:shd w:val="clear" w:fill="FFFFFF"/>
        </w:rPr>
        <w:t>党委工作职责：</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38" w:leftChars="304" w:firstLine="0" w:firstLineChars="0"/>
        <w:textAlignment w:val="auto"/>
        <w:rPr>
          <w:rFonts w:hint="eastAsia" w:ascii="仿宋_GB2312" w:hAnsi="仿宋_GB2312" w:eastAsia="仿宋_GB2312" w:cs="仿宋_GB2312"/>
          <w:i w:val="0"/>
          <w:caps w:val="0"/>
          <w:color w:val="000000"/>
          <w:spacing w:val="15"/>
          <w:sz w:val="32"/>
          <w:szCs w:val="32"/>
          <w:shd w:val="clear" w:fill="FFFFFF"/>
        </w:rPr>
      </w:pPr>
      <w:r>
        <w:rPr>
          <w:rFonts w:hint="eastAsia" w:ascii="仿宋_GB2312" w:hAnsi="仿宋_GB2312" w:eastAsia="仿宋_GB2312" w:cs="仿宋_GB2312"/>
          <w:i w:val="0"/>
          <w:caps w:val="0"/>
          <w:color w:val="000000"/>
          <w:spacing w:val="15"/>
          <w:sz w:val="32"/>
          <w:szCs w:val="32"/>
          <w:shd w:val="clear" w:fill="FFFFFF"/>
        </w:rPr>
        <w:t>（1）保证党的路线、方针、政策的坚决贯彻执行</w:t>
      </w:r>
      <w:r>
        <w:rPr>
          <w:rFonts w:hint="eastAsia" w:ascii="仿宋_GB2312" w:hAnsi="仿宋_GB2312" w:eastAsia="仿宋_GB2312" w:cs="仿宋_GB2312"/>
          <w:i w:val="0"/>
          <w:caps w:val="0"/>
          <w:color w:val="000000"/>
          <w:spacing w:val="15"/>
          <w:sz w:val="32"/>
          <w:szCs w:val="32"/>
          <w:shd w:val="clear" w:fill="FFFFFF"/>
        </w:rPr>
        <w:br w:type="textWrapping"/>
      </w:r>
      <w:r>
        <w:rPr>
          <w:rFonts w:hint="eastAsia" w:ascii="仿宋_GB2312" w:hAnsi="仿宋_GB2312" w:eastAsia="仿宋_GB2312" w:cs="仿宋_GB2312"/>
          <w:i w:val="0"/>
          <w:caps w:val="0"/>
          <w:color w:val="000000"/>
          <w:spacing w:val="15"/>
          <w:sz w:val="32"/>
          <w:szCs w:val="32"/>
          <w:shd w:val="clear" w:fill="FFFFFF"/>
        </w:rPr>
        <w:t>（2）保证监督职能。</w:t>
      </w:r>
      <w:r>
        <w:rPr>
          <w:rFonts w:hint="eastAsia" w:ascii="仿宋_GB2312" w:hAnsi="仿宋_GB2312" w:eastAsia="仿宋_GB2312" w:cs="仿宋_GB2312"/>
          <w:i w:val="0"/>
          <w:caps w:val="0"/>
          <w:color w:val="000000"/>
          <w:spacing w:val="15"/>
          <w:sz w:val="32"/>
          <w:szCs w:val="32"/>
          <w:shd w:val="clear" w:fill="FFFFFF"/>
        </w:rPr>
        <w:br w:type="textWrapping"/>
      </w:r>
      <w:r>
        <w:rPr>
          <w:rFonts w:hint="eastAsia" w:ascii="仿宋_GB2312" w:hAnsi="仿宋_GB2312" w:eastAsia="仿宋_GB2312" w:cs="仿宋_GB2312"/>
          <w:i w:val="0"/>
          <w:caps w:val="0"/>
          <w:color w:val="000000"/>
          <w:spacing w:val="15"/>
          <w:sz w:val="32"/>
          <w:szCs w:val="32"/>
          <w:shd w:val="clear" w:fill="FFFFFF"/>
        </w:rPr>
        <w:t>（3）教育和管理职能。</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38" w:leftChars="304" w:firstLine="0" w:firstLineChars="0"/>
        <w:textAlignment w:val="auto"/>
        <w:rPr>
          <w:rFonts w:hint="eastAsia" w:ascii="仿宋_GB2312" w:hAnsi="仿宋_GB2312" w:eastAsia="仿宋_GB2312" w:cs="仿宋_GB2312"/>
          <w:i w:val="0"/>
          <w:caps w:val="0"/>
          <w:color w:val="000000"/>
          <w:spacing w:val="15"/>
          <w:sz w:val="32"/>
          <w:szCs w:val="32"/>
          <w:shd w:val="clear" w:fill="FFFFFF"/>
        </w:rPr>
      </w:pPr>
      <w:r>
        <w:rPr>
          <w:rFonts w:hint="eastAsia" w:ascii="仿宋_GB2312" w:hAnsi="仿宋_GB2312" w:eastAsia="仿宋_GB2312" w:cs="仿宋_GB2312"/>
          <w:i w:val="0"/>
          <w:caps w:val="0"/>
          <w:color w:val="000000"/>
          <w:spacing w:val="15"/>
          <w:sz w:val="32"/>
          <w:szCs w:val="32"/>
          <w:shd w:val="clear" w:fill="FFFFFF"/>
        </w:rPr>
        <w:t>（4）服从和服务于经济建设的职能。</w:t>
      </w:r>
      <w:r>
        <w:rPr>
          <w:rFonts w:hint="eastAsia" w:ascii="仿宋_GB2312" w:hAnsi="仿宋_GB2312" w:eastAsia="仿宋_GB2312" w:cs="仿宋_GB2312"/>
          <w:i w:val="0"/>
          <w:caps w:val="0"/>
          <w:color w:val="000000"/>
          <w:spacing w:val="15"/>
          <w:sz w:val="32"/>
          <w:szCs w:val="32"/>
          <w:shd w:val="clear" w:fill="FFFFFF"/>
        </w:rPr>
        <w:br w:type="textWrapping"/>
      </w:r>
      <w:r>
        <w:rPr>
          <w:rFonts w:hint="eastAsia" w:ascii="仿宋_GB2312" w:hAnsi="仿宋_GB2312" w:eastAsia="仿宋_GB2312" w:cs="仿宋_GB2312"/>
          <w:i w:val="0"/>
          <w:caps w:val="0"/>
          <w:color w:val="000000"/>
          <w:spacing w:val="15"/>
          <w:sz w:val="32"/>
          <w:szCs w:val="32"/>
          <w:shd w:val="clear" w:fill="FFFFFF"/>
        </w:rPr>
        <w:t>（5）负责抓好本乡党建工作、群团工作、精神文明建设工作、新闻宣传工作。</w:t>
      </w:r>
      <w:r>
        <w:rPr>
          <w:rFonts w:hint="eastAsia" w:ascii="仿宋_GB2312" w:hAnsi="仿宋_GB2312" w:eastAsia="仿宋_GB2312" w:cs="仿宋_GB2312"/>
          <w:i w:val="0"/>
          <w:caps w:val="0"/>
          <w:color w:val="000000"/>
          <w:spacing w:val="15"/>
          <w:sz w:val="32"/>
          <w:szCs w:val="32"/>
          <w:shd w:val="clear" w:fill="FFFFFF"/>
        </w:rPr>
        <w:br w:type="textWrapping"/>
      </w:r>
      <w:r>
        <w:rPr>
          <w:rFonts w:hint="eastAsia" w:ascii="仿宋_GB2312" w:hAnsi="仿宋_GB2312" w:eastAsia="仿宋_GB2312" w:cs="仿宋_GB2312"/>
          <w:i w:val="0"/>
          <w:caps w:val="0"/>
          <w:color w:val="000000"/>
          <w:spacing w:val="15"/>
          <w:sz w:val="32"/>
          <w:szCs w:val="32"/>
          <w:shd w:val="clear" w:fill="FFFFFF"/>
        </w:rPr>
        <w:t>（6）完成县委、县政府交给的其他工作任务。</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7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15"/>
          <w:sz w:val="32"/>
          <w:szCs w:val="32"/>
          <w:shd w:val="clear" w:fill="FFFFFF"/>
          <w:lang w:eastAsia="zh-CN"/>
        </w:rPr>
        <w:t>（</w:t>
      </w:r>
      <w:r>
        <w:rPr>
          <w:rFonts w:hint="eastAsia" w:ascii="仿宋_GB2312" w:hAnsi="仿宋_GB2312" w:eastAsia="仿宋_GB2312" w:cs="仿宋_GB2312"/>
          <w:i w:val="0"/>
          <w:caps w:val="0"/>
          <w:color w:val="000000"/>
          <w:spacing w:val="15"/>
          <w:sz w:val="32"/>
          <w:szCs w:val="32"/>
          <w:shd w:val="clear" w:fill="FFFFFF"/>
        </w:rPr>
        <w:t>二</w:t>
      </w:r>
      <w:r>
        <w:rPr>
          <w:rFonts w:hint="eastAsia" w:ascii="仿宋_GB2312" w:hAnsi="仿宋_GB2312" w:eastAsia="仿宋_GB2312" w:cs="仿宋_GB2312"/>
          <w:i w:val="0"/>
          <w:caps w:val="0"/>
          <w:color w:val="000000"/>
          <w:spacing w:val="15"/>
          <w:sz w:val="32"/>
          <w:szCs w:val="32"/>
          <w:shd w:val="clear" w:fill="FFFFFF"/>
          <w:lang w:eastAsia="zh-CN"/>
        </w:rPr>
        <w:t>）</w:t>
      </w:r>
      <w:r>
        <w:rPr>
          <w:rFonts w:hint="eastAsia" w:ascii="仿宋_GB2312" w:hAnsi="仿宋_GB2312" w:eastAsia="仿宋_GB2312" w:cs="仿宋_GB2312"/>
          <w:i w:val="0"/>
          <w:caps w:val="0"/>
          <w:color w:val="000000"/>
          <w:spacing w:val="15"/>
          <w:sz w:val="32"/>
          <w:szCs w:val="32"/>
          <w:shd w:val="clear" w:fill="FFFFFF"/>
        </w:rPr>
        <w:t>政府职能</w:t>
      </w:r>
      <w:r>
        <w:rPr>
          <w:rFonts w:hint="eastAsia" w:ascii="仿宋_GB2312" w:hAnsi="仿宋_GB2312" w:eastAsia="仿宋_GB2312" w:cs="仿宋_GB2312"/>
          <w:i w:val="0"/>
          <w:caps w:val="0"/>
          <w:color w:val="000000"/>
          <w:spacing w:val="15"/>
          <w:sz w:val="32"/>
          <w:szCs w:val="32"/>
          <w:shd w:val="clear" w:fill="FFFFFF"/>
          <w:lang w:eastAsia="zh-CN"/>
        </w:rPr>
        <w:t>：</w:t>
      </w:r>
      <w:r>
        <w:rPr>
          <w:rFonts w:hint="eastAsia" w:ascii="仿宋_GB2312" w:hAnsi="仿宋_GB2312" w:eastAsia="仿宋_GB2312" w:cs="仿宋_GB2312"/>
          <w:i w:val="0"/>
          <w:caps w:val="0"/>
          <w:color w:val="000000"/>
          <w:spacing w:val="15"/>
          <w:sz w:val="32"/>
          <w:szCs w:val="32"/>
          <w:shd w:val="clear" w:fill="FFFFFF"/>
        </w:rPr>
        <w:br w:type="textWrapping"/>
      </w:r>
      <w:r>
        <w:rPr>
          <w:rFonts w:hint="eastAsia" w:ascii="仿宋_GB2312" w:hAnsi="仿宋_GB2312" w:eastAsia="仿宋_GB2312" w:cs="仿宋_GB2312"/>
          <w:i w:val="0"/>
          <w:caps w:val="0"/>
          <w:color w:val="000000"/>
          <w:spacing w:val="15"/>
          <w:sz w:val="32"/>
          <w:szCs w:val="32"/>
          <w:shd w:val="clear" w:fill="FFFFFF"/>
        </w:rPr>
        <w:t xml:space="preserve">    </w:t>
      </w:r>
      <w:r>
        <w:rPr>
          <w:rFonts w:hint="eastAsia" w:ascii="仿宋_GB2312" w:hAnsi="仿宋_GB2312" w:eastAsia="仿宋_GB2312" w:cs="仿宋_GB2312"/>
          <w:i w:val="0"/>
          <w:caps w:val="0"/>
          <w:color w:val="000000"/>
          <w:spacing w:val="15"/>
          <w:sz w:val="32"/>
          <w:szCs w:val="32"/>
          <w:shd w:val="clear" w:fill="FFFFFF"/>
          <w:lang w:val="en-US" w:eastAsia="zh-CN"/>
        </w:rPr>
        <w:t xml:space="preserve"> </w:t>
      </w:r>
      <w:r>
        <w:rPr>
          <w:rFonts w:hint="eastAsia" w:ascii="仿宋_GB2312" w:hAnsi="仿宋_GB2312" w:eastAsia="仿宋_GB2312" w:cs="仿宋_GB2312"/>
          <w:i w:val="0"/>
          <w:caps w:val="0"/>
          <w:color w:val="000000"/>
          <w:spacing w:val="15"/>
          <w:sz w:val="32"/>
          <w:szCs w:val="32"/>
          <w:shd w:val="clear" w:fill="FFFFFF"/>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hint="eastAsia" w:ascii="仿宋_GB2312" w:hAnsi="仿宋_GB2312" w:eastAsia="仿宋_GB2312" w:cs="仿宋_GB2312"/>
          <w:i w:val="0"/>
          <w:caps w:val="0"/>
          <w:color w:val="000000"/>
          <w:spacing w:val="15"/>
          <w:sz w:val="32"/>
          <w:szCs w:val="32"/>
          <w:shd w:val="clear" w:fill="FFFFFF"/>
        </w:rPr>
        <w:br w:type="textWrapping"/>
      </w:r>
      <w:r>
        <w:rPr>
          <w:rFonts w:hint="eastAsia" w:ascii="仿宋_GB2312" w:hAnsi="仿宋_GB2312" w:eastAsia="仿宋_GB2312" w:cs="仿宋_GB2312"/>
          <w:i w:val="0"/>
          <w:caps w:val="0"/>
          <w:color w:val="000000"/>
          <w:spacing w:val="15"/>
          <w:sz w:val="32"/>
          <w:szCs w:val="32"/>
          <w:shd w:val="clear" w:fill="FFFFFF"/>
        </w:rPr>
        <w:t xml:space="preserve">    </w:t>
      </w:r>
      <w:r>
        <w:rPr>
          <w:rFonts w:hint="eastAsia" w:ascii="仿宋_GB2312" w:hAnsi="仿宋_GB2312" w:eastAsia="仿宋_GB2312" w:cs="仿宋_GB2312"/>
          <w:i w:val="0"/>
          <w:caps w:val="0"/>
          <w:color w:val="000000"/>
          <w:spacing w:val="15"/>
          <w:sz w:val="32"/>
          <w:szCs w:val="32"/>
          <w:shd w:val="clear" w:fill="FFFFFF"/>
          <w:lang w:val="en-US" w:eastAsia="zh-CN"/>
        </w:rPr>
        <w:t xml:space="preserve"> </w:t>
      </w:r>
      <w:r>
        <w:rPr>
          <w:rFonts w:hint="eastAsia" w:ascii="仿宋_GB2312" w:hAnsi="仿宋_GB2312" w:eastAsia="仿宋_GB2312" w:cs="仿宋_GB2312"/>
          <w:i w:val="0"/>
          <w:caps w:val="0"/>
          <w:color w:val="000000"/>
          <w:spacing w:val="15"/>
          <w:sz w:val="32"/>
          <w:szCs w:val="32"/>
          <w:shd w:val="clear" w:fill="FFFFFF"/>
        </w:rPr>
        <w:t>2、制定并组织实施村镇建设规划，部署重点工程建设，地方道路建设及公共设施，水利设施的管理，负责土地、林木、水等自然资源和生态环境的保护，做好护林防火工作。</w:t>
      </w:r>
      <w:r>
        <w:rPr>
          <w:rFonts w:hint="eastAsia" w:ascii="仿宋_GB2312" w:hAnsi="仿宋_GB2312" w:eastAsia="仿宋_GB2312" w:cs="仿宋_GB2312"/>
          <w:i w:val="0"/>
          <w:caps w:val="0"/>
          <w:color w:val="000000"/>
          <w:spacing w:val="15"/>
          <w:sz w:val="32"/>
          <w:szCs w:val="32"/>
          <w:shd w:val="clear" w:fill="FFFFFF"/>
        </w:rPr>
        <w:br w:type="textWrapping"/>
      </w:r>
      <w:r>
        <w:rPr>
          <w:rFonts w:hint="eastAsia" w:ascii="仿宋_GB2312" w:hAnsi="仿宋_GB2312" w:eastAsia="仿宋_GB2312" w:cs="仿宋_GB2312"/>
          <w:i w:val="0"/>
          <w:caps w:val="0"/>
          <w:color w:val="000000"/>
          <w:spacing w:val="15"/>
          <w:sz w:val="32"/>
          <w:szCs w:val="32"/>
          <w:shd w:val="clear" w:fill="FFFFFF"/>
        </w:rPr>
        <w:t xml:space="preserve">    </w:t>
      </w:r>
      <w:r>
        <w:rPr>
          <w:rFonts w:hint="eastAsia" w:ascii="仿宋_GB2312" w:hAnsi="仿宋_GB2312" w:eastAsia="仿宋_GB2312" w:cs="仿宋_GB2312"/>
          <w:i w:val="0"/>
          <w:caps w:val="0"/>
          <w:color w:val="000000"/>
          <w:spacing w:val="15"/>
          <w:sz w:val="32"/>
          <w:szCs w:val="32"/>
          <w:shd w:val="clear" w:fill="FFFFFF"/>
          <w:lang w:val="en-US" w:eastAsia="zh-CN"/>
        </w:rPr>
        <w:t xml:space="preserve"> </w:t>
      </w:r>
      <w:r>
        <w:rPr>
          <w:rFonts w:hint="eastAsia" w:ascii="仿宋_GB2312" w:hAnsi="仿宋_GB2312" w:eastAsia="仿宋_GB2312" w:cs="仿宋_GB2312"/>
          <w:i w:val="0"/>
          <w:caps w:val="0"/>
          <w:color w:val="000000"/>
          <w:spacing w:val="15"/>
          <w:sz w:val="32"/>
          <w:szCs w:val="32"/>
          <w:shd w:val="clear" w:fill="FFFFFF"/>
        </w:rPr>
        <w:t>3、负责本行政区域内的民政、计划生育、文化教育、卫生、体育等社会公益事业的综合性工作，维护一切经济单位和个人的正当经济权益，取缔非法经济活动，调解和处理民事纠纷，打击刑事犯罪维护社会稳定。</w:t>
      </w:r>
    </w:p>
    <w:p>
      <w:pPr>
        <w:spacing w:line="610" w:lineRule="exact"/>
        <w:ind w:firstLine="640" w:firstLineChars="20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全面提高乡村两级党员培训力度，充分发挥政府理论主阵地和新型智库作用。为服务沙河经济转型，为市委、政府决策提供参考依据。</w:t>
      </w:r>
    </w:p>
    <w:p>
      <w:pPr>
        <w:spacing w:line="610" w:lineRule="exact"/>
        <w:ind w:firstLine="640" w:firstLineChars="200"/>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突出党的理论教育和党性教育，全面提高党员素质。紧紧围绕提高培训效果，培养高素质的干部队伍为目标，充分发挥“熔炉”和“阵地”的作用，搞好乡、村党员干部的培训，切实提高全乡干部素质。</w:t>
      </w:r>
    </w:p>
    <w:p>
      <w:pPr>
        <w:spacing w:line="610" w:lineRule="exact"/>
        <w:ind w:firstLine="640"/>
        <w:rPr>
          <w:rFonts w:ascii="仿宋_GB2312" w:eastAsia="仿宋_GB2312"/>
          <w:sz w:val="32"/>
          <w:szCs w:val="32"/>
        </w:rPr>
      </w:pPr>
      <w:r>
        <w:rPr>
          <w:rFonts w:hint="eastAsia" w:ascii="仿宋_GB2312" w:eastAsia="仿宋_GB2312"/>
          <w:sz w:val="32"/>
          <w:szCs w:val="32"/>
        </w:rPr>
        <w:t>预算单位构成：</w:t>
      </w:r>
    </w:p>
    <w:p>
      <w:pPr>
        <w:spacing w:line="610" w:lineRule="exact"/>
        <w:ind w:firstLine="640"/>
        <w:rPr>
          <w:rFonts w:hint="eastAsia" w:ascii="仿宋_GB2312" w:eastAsia="仿宋_GB2312"/>
          <w:sz w:val="32"/>
          <w:szCs w:val="32"/>
        </w:rPr>
      </w:pPr>
      <w:r>
        <w:rPr>
          <w:rFonts w:hint="eastAsia" w:ascii="仿宋_GB2312" w:eastAsia="仿宋_GB2312"/>
          <w:sz w:val="32"/>
          <w:szCs w:val="32"/>
        </w:rPr>
        <w:t>本部门无下级预算单位，部门预算构成只包括沙河市刘石岗乡人民政府。</w:t>
      </w:r>
    </w:p>
    <w:p>
      <w:pPr>
        <w:spacing w:line="610" w:lineRule="exact"/>
        <w:ind w:firstLine="640"/>
        <w:rPr>
          <w:rFonts w:hint="eastAsia" w:ascii="仿宋_GB2312" w:eastAsia="仿宋_GB2312"/>
          <w:sz w:val="32"/>
          <w:szCs w:val="32"/>
        </w:rPr>
      </w:pPr>
    </w:p>
    <w:p>
      <w:pPr>
        <w:spacing w:line="610" w:lineRule="exact"/>
        <w:ind w:firstLine="640"/>
        <w:rPr>
          <w:rFonts w:hint="eastAsia" w:ascii="仿宋_GB2312" w:eastAsia="仿宋_GB2312"/>
          <w:sz w:val="32"/>
          <w:szCs w:val="32"/>
        </w:rPr>
      </w:pPr>
    </w:p>
    <w:p>
      <w:pPr>
        <w:spacing w:line="610" w:lineRule="exact"/>
        <w:ind w:firstLine="640"/>
        <w:rPr>
          <w:rFonts w:hint="eastAsia" w:ascii="仿宋_GB2312" w:eastAsia="仿宋_GB2312"/>
          <w:sz w:val="32"/>
          <w:szCs w:val="32"/>
        </w:rPr>
      </w:pPr>
    </w:p>
    <w:p>
      <w:pPr>
        <w:ind w:firstLine="640" w:firstLineChars="200"/>
      </w:pPr>
      <w:r>
        <w:rPr>
          <w:rFonts w:hint="eastAsia" w:ascii="仿宋" w:hAnsi="仿宋" w:eastAsia="仿宋" w:cs="Times New Roman"/>
          <w:b/>
          <w:sz w:val="32"/>
          <w:szCs w:val="32"/>
        </w:rPr>
        <w:t>机构设置：</w:t>
      </w:r>
    </w:p>
    <w:tbl>
      <w:tblPr>
        <w:tblStyle w:val="7"/>
        <w:tblpPr w:leftFromText="180" w:rightFromText="180" w:vertAnchor="text" w:horzAnchor="page" w:tblpX="946" w:tblpY="635"/>
        <w:tblOverlap w:val="never"/>
        <w:tblW w:w="10732" w:type="dxa"/>
        <w:tblInd w:w="0" w:type="dxa"/>
        <w:tblLayout w:type="fixed"/>
        <w:tblCellMar>
          <w:top w:w="0" w:type="dxa"/>
          <w:left w:w="0" w:type="dxa"/>
          <w:bottom w:w="0" w:type="dxa"/>
          <w:right w:w="0" w:type="dxa"/>
        </w:tblCellMar>
      </w:tblPr>
      <w:tblGrid>
        <w:gridCol w:w="3582"/>
        <w:gridCol w:w="1879"/>
        <w:gridCol w:w="2178"/>
        <w:gridCol w:w="3093"/>
      </w:tblGrid>
      <w:tr>
        <w:tblPrEx>
          <w:tblLayout w:type="fixed"/>
          <w:tblCellMar>
            <w:top w:w="0" w:type="dxa"/>
            <w:left w:w="0" w:type="dxa"/>
            <w:bottom w:w="0" w:type="dxa"/>
            <w:right w:w="0" w:type="dxa"/>
          </w:tblCellMar>
        </w:tblPrEx>
        <w:trPr>
          <w:trHeight w:val="835" w:hRule="atLeast"/>
        </w:trPr>
        <w:tc>
          <w:tcPr>
            <w:tcW w:w="35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单位名称</w:t>
            </w:r>
          </w:p>
        </w:tc>
        <w:tc>
          <w:tcPr>
            <w:tcW w:w="1879"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单位性质</w:t>
            </w:r>
          </w:p>
        </w:tc>
        <w:tc>
          <w:tcPr>
            <w:tcW w:w="2178"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单位规格</w:t>
            </w:r>
          </w:p>
        </w:tc>
        <w:tc>
          <w:tcPr>
            <w:tcW w:w="3093"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经费保障形式</w:t>
            </w:r>
          </w:p>
        </w:tc>
      </w:tr>
      <w:tr>
        <w:tblPrEx>
          <w:tblLayout w:type="fixed"/>
          <w:tblCellMar>
            <w:top w:w="0" w:type="dxa"/>
            <w:left w:w="0" w:type="dxa"/>
            <w:bottom w:w="0" w:type="dxa"/>
            <w:right w:w="0" w:type="dxa"/>
          </w:tblCellMar>
        </w:tblPrEx>
        <w:trPr>
          <w:trHeight w:val="835" w:hRule="atLeast"/>
        </w:trPr>
        <w:tc>
          <w:tcPr>
            <w:tcW w:w="3582" w:type="dxa"/>
            <w:tcBorders>
              <w:top w:val="nil"/>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沙河市刘石岗乡人民政府</w:t>
            </w:r>
          </w:p>
        </w:tc>
        <w:tc>
          <w:tcPr>
            <w:tcW w:w="1879"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行政</w:t>
            </w:r>
          </w:p>
        </w:tc>
        <w:tc>
          <w:tcPr>
            <w:tcW w:w="2178"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正科级</w:t>
            </w:r>
          </w:p>
        </w:tc>
        <w:tc>
          <w:tcPr>
            <w:tcW w:w="309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财政拨款</w:t>
            </w:r>
          </w:p>
        </w:tc>
      </w:tr>
    </w:tbl>
    <w:p>
      <w:pPr>
        <w:ind w:firstLine="420" w:firstLineChars="200"/>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按照预算管理有关规定，目前我市部门预算的编制实行综合预算制度，即全部收入和支出都反映的预算中，单位的收支包含在部门预算中。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年预算收入</w:t>
      </w:r>
      <w:r>
        <w:rPr>
          <w:rFonts w:hint="eastAsia" w:ascii="仿宋_GB2312" w:hAnsi="仿宋_GB2312" w:eastAsia="仿宋_GB2312" w:cs="仿宋_GB2312"/>
          <w:sz w:val="32"/>
          <w:szCs w:val="32"/>
          <w:lang w:val="en-US" w:eastAsia="zh-CN"/>
        </w:rPr>
        <w:t>876.45</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val="en-US" w:eastAsia="zh-CN"/>
        </w:rPr>
        <w:t>876.45</w:t>
      </w:r>
      <w:r>
        <w:rPr>
          <w:rFonts w:hint="eastAsia" w:ascii="仿宋_GB2312" w:hAnsi="仿宋_GB2312" w:eastAsia="仿宋_GB2312" w:cs="仿宋_GB2312"/>
          <w:sz w:val="32"/>
          <w:szCs w:val="32"/>
        </w:rPr>
        <w:t>万元，基金预算拨款</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收支预算总表支出栏、基本支出表、项目支出表按经济分类和支出功能分类科目编制，反映沙河市刘石岗乡人民政府</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年度部门预算中支出预算的总体情况。</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876.45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876.45</w:t>
      </w:r>
      <w:r>
        <w:rPr>
          <w:rFonts w:hint="eastAsia" w:ascii="仿宋_GB2312" w:hAnsi="仿宋_GB2312" w:eastAsia="仿宋_GB2312" w:cs="仿宋_GB2312"/>
          <w:sz w:val="32"/>
          <w:szCs w:val="32"/>
        </w:rPr>
        <w:t>万元，包括人员经费和日常公用经费；全部为本级支出的运转经费。</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年预算收支安排</w:t>
      </w:r>
      <w:r>
        <w:rPr>
          <w:rFonts w:hint="eastAsia" w:ascii="仿宋_GB2312" w:hAnsi="仿宋_GB2312" w:eastAsia="仿宋_GB2312" w:cs="仿宋_GB2312"/>
          <w:sz w:val="32"/>
          <w:szCs w:val="32"/>
          <w:lang w:val="en-US" w:eastAsia="zh-CN"/>
        </w:rPr>
        <w:t>876.45</w:t>
      </w:r>
      <w:r>
        <w:rPr>
          <w:rFonts w:hint="eastAsia" w:ascii="仿宋_GB2312" w:hAnsi="仿宋_GB2312" w:eastAsia="仿宋_GB2312" w:cs="仿宋_GB2312"/>
          <w:sz w:val="32"/>
          <w:szCs w:val="32"/>
        </w:rPr>
        <w:t>万元，较</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减少2.79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减少2.79</w:t>
      </w:r>
      <w:r>
        <w:rPr>
          <w:rFonts w:hint="eastAsia" w:ascii="仿宋_GB2312" w:hAnsi="仿宋_GB2312" w:eastAsia="仿宋_GB2312" w:cs="仿宋_GB2312"/>
          <w:sz w:val="32"/>
          <w:szCs w:val="32"/>
        </w:rPr>
        <w:t>万元，主要为人员经费支出</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w:t>
      </w:r>
    </w:p>
    <w:p>
      <w:pPr>
        <w:ind w:firstLine="640"/>
        <w:rPr>
          <w:rFonts w:ascii="黑体" w:hAnsi="黑体" w:eastAsia="黑体" w:cs="Times New Roman"/>
          <w:sz w:val="32"/>
          <w:szCs w:val="32"/>
        </w:rPr>
      </w:pPr>
      <w:r>
        <w:rPr>
          <w:rFonts w:ascii="Times New Roman" w:hAnsi="Times New Roman" w:eastAsia="仿宋" w:cs="Times New Roman"/>
          <w:sz w:val="32"/>
          <w:szCs w:val="32"/>
        </w:rPr>
        <w:t xml:space="preserve"> </w:t>
      </w:r>
      <w:r>
        <w:rPr>
          <w:rFonts w:hint="eastAsia" w:ascii="黑体" w:hAnsi="黑体" w:eastAsia="黑体" w:cs="Times New Roman"/>
          <w:sz w:val="32"/>
          <w:szCs w:val="32"/>
        </w:rPr>
        <w:t>三、机关运行经费安排情况</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机关运行经费安排</w:t>
      </w:r>
      <w:r>
        <w:rPr>
          <w:rFonts w:hint="eastAsia" w:ascii="仿宋_GB2312" w:hAnsi="仿宋_GB2312" w:eastAsia="仿宋_GB2312" w:cs="仿宋_GB2312"/>
          <w:sz w:val="32"/>
          <w:szCs w:val="32"/>
          <w:lang w:val="en-US" w:eastAsia="zh-CN"/>
        </w:rPr>
        <w:t>380.05</w:t>
      </w:r>
      <w:r>
        <w:rPr>
          <w:rFonts w:hint="eastAsia" w:ascii="仿宋_GB2312" w:hAnsi="仿宋_GB2312" w:eastAsia="仿宋_GB2312" w:cs="仿宋_GB2312"/>
          <w:sz w:val="32"/>
          <w:szCs w:val="32"/>
        </w:rPr>
        <w:t>万元，主要用于机关正常运转、公务用车运行、办公用房维修维护等日常运行支出。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年，我部门“三公”经费预算安排</w:t>
      </w:r>
      <w:r>
        <w:rPr>
          <w:rFonts w:ascii="仿宋_GB2312" w:hAnsi="仿宋_GB2312" w:eastAsia="仿宋_GB2312" w:cs="仿宋_GB2312"/>
          <w:sz w:val="32"/>
          <w:szCs w:val="32"/>
        </w:rPr>
        <w:t>13.5</w:t>
      </w:r>
      <w:r>
        <w:rPr>
          <w:rFonts w:hint="eastAsia" w:ascii="仿宋_GB2312" w:hAnsi="仿宋_GB2312" w:eastAsia="仿宋_GB2312" w:cs="仿宋_GB2312"/>
          <w:sz w:val="32"/>
          <w:szCs w:val="32"/>
        </w:rPr>
        <w:t>万元，其中因公出国（境）费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元；公务用车购置及运维费</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万元（公务用车购置费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元，公务用车运维费</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万元）；公务接待费</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万元，与</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年相比持平。主要原因是我部门认真贯彻落实中央“八项规定”精神和“厉行节俭、反对浪费”等相关条例，细化措施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强化监督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从严规范和控制“三公”经费。今后我乡将一如既往，积极贯彻落实上级有关规定，强化预算管理，严格控制“三公”经费支出。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（一）总体绩效目标：</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今年，我乡以加强基层党建为核心，以实施扶贫开发为主线，调整优化经济结构，全面提升整体素质，增强综合经济实力。继续加强基础设施，建设重点是农村水利实施可持续发展的科学战略，促进经济与人口的资源环境的协调发展。努力增加经济收入，优化美化生活环境，提高我乡人民的经济生活水平及生活质量。</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二、分项绩效目标</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职责分类绩效目标：</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1、完成2020年扶贫攻坚下达的各项工作任务。</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2、贯彻执行计划生育基本国策，控制人口增长，提供生殖健康服务。</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3、推进农村宣传文化事业发展，活跃农民精神文化生活，开展好农村精神文明建设工作。推进乡镇农村科技、文化、体育等各项社会事业的进步，全面促进各项社会事业健康有序发展。</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4、负责制定农林产业发展长远规划，搞好科技咨询和技术指导，搞好产业结构调整，为农民提供科技市场信息及产前、产中、产后服务。抓好科技示范，提高农业生产和农民生活中的科技含量。</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5、完成人居环境整治工作。</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三、工作保障措施</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刘石岗乡贯彻落实十九大精神作为2020年的任务，切实把思想和行动统一到十九大精神上来，把智慧和力量凝聚到十九大确定的目标和任务上来。完善任务，现将工作汇报如下：强化党建队伍一、是在推进重点上下功夫。严格按照乡党委书记亲自抓、总支书记具体抓、党委成员合力抓的党建工作机制；坚持业务工作与党建工作同安排、同部署、同落实、同检查，做到季季有主题、月月有活动、周周有进展；结合党建载体开展本职工作，做到时时抓党建，事事讲党建，使每位党员大脑里紧绷党建弦；建立党建工作任务清单制度，抓好支部工作痕迹化管理，认真规划严格规范党内各项组织生活，确保活动实效性。二、是在创新特色上下功夫。成立党建工作领导小组，设置党建活动办公室，负责党建活动组织策划；精心设计党建载体，高水平举办党建活动，通过亮点和特色工作抓成效，出精品，让党员在单位里把自己的身份亮出来，在岗位上把良好的形象树起来，在群众中把先锋模范作用显出来；不断创新村级党建工作，把村级党建工作抓出特色、办出亮点、多出典型，为党员发挥作用提供更多平台，形成良好的工作导向和舆论氛围。提高旅游发展思路，加大旅发大会投入刘石岗乡作为我市旅发大会重要地点、打造旅游品牌、推进基础设施建设的重大机遇，承办好旅发大会当作首要的工作任务，把握好这次难得的历史机遇。</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spacing w:line="610" w:lineRule="exact"/>
        <w:rPr>
          <w:rFonts w:hint="eastAsia" w:ascii="仿宋_GB2312" w:hAnsi="仿宋_GB2312" w:eastAsia="仿宋_GB2312" w:cs="仿宋_GB2312"/>
          <w:b/>
          <w:sz w:val="32"/>
          <w:szCs w:val="32"/>
        </w:rPr>
      </w:pPr>
      <w:bookmarkStart w:id="0" w:name="_Toc471398463"/>
      <w:r>
        <w:rPr>
          <w:rFonts w:hint="eastAsia" w:ascii="仿宋_GB2312" w:hAnsi="仿宋_GB2312" w:eastAsia="仿宋_GB2312" w:cs="仿宋_GB2312"/>
          <w:b/>
          <w:sz w:val="32"/>
          <w:szCs w:val="32"/>
        </w:rPr>
        <w:t>部门职责及工作绩效目标指标：</w:t>
      </w: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rPr>
        <w:t>1、代表工作绩效目标表</w:t>
      </w:r>
      <w:bookmarkStart w:id="1" w:name="_Toc10168"/>
      <w:r>
        <w:fldChar w:fldCharType="begin"/>
      </w:r>
      <w:r>
        <w:rPr>
          <w:rFonts w:hint="eastAsia" w:ascii="方正仿宋_GBK" w:hAnsi="方正仿宋_GBK" w:eastAsia="方正仿宋_GBK" w:cs="方正仿宋_GBK"/>
          <w:b/>
          <w:sz w:val="28"/>
        </w:rPr>
        <w:instrText xml:space="preserve"> TC 1、代表工作绩效目标表 \f C \l 1 </w:instrText>
      </w:r>
      <w:r>
        <w:rPr>
          <w:rFonts w:hint="eastAsia" w:ascii="方正仿宋_GBK" w:hAnsi="方正仿宋_GBK" w:eastAsia="方正仿宋_GBK" w:cs="方正仿宋_GBK"/>
          <w:b/>
          <w:sz w:val="28"/>
        </w:rPr>
        <w:fldChar w:fldCharType="end"/>
      </w:r>
      <w:bookmarkEnd w:id="1"/>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172002沙河市刘石岗乡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172-1901-JXN-Z9XL</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代表工作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4.70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4.70</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用于本乡人大日常工作所需经费。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p>
        </w:tc>
        <w:tc>
          <w:tcPr>
            <w:tcW w:w="1588" w:type="dxa"/>
            <w:noWrap w:val="0"/>
            <w:vAlign w:val="center"/>
          </w:tcPr>
          <w:p>
            <w:pPr>
              <w:spacing w:line="300" w:lineRule="exact"/>
              <w:jc w:val="center"/>
              <w:rPr>
                <w:rFonts w:hint="eastAsia" w:ascii="方正书宋_GBK" w:hAnsi="方正书宋_GBK" w:eastAsia="方正书宋_GBK" w:cs="方正书宋_GBK"/>
                <w:b/>
              </w:rPr>
            </w:pPr>
          </w:p>
        </w:tc>
        <w:tc>
          <w:tcPr>
            <w:tcW w:w="1304" w:type="dxa"/>
            <w:noWrap w:val="0"/>
            <w:vAlign w:val="center"/>
          </w:tcPr>
          <w:p>
            <w:pPr>
              <w:spacing w:line="300" w:lineRule="exact"/>
              <w:jc w:val="center"/>
              <w:rPr>
                <w:rFonts w:hint="eastAsia" w:ascii="方正书宋_GBK" w:hAnsi="方正书宋_GBK" w:eastAsia="方正书宋_GBK" w:cs="方正书宋_GBK"/>
                <w:b/>
              </w:rPr>
            </w:pP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1、完成本辖区内人民代表大会监管及各项工作任务。</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2、监督宪法和法律实施.</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任职人大联络站站长、副站长、站员各1名</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任职人大联络站站长、副站长、站员各1名</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正常运转人大联络站</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正常运转人大联络站</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时效指标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完成本年人大联络站的工作要求</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完成本年人大联络站的工作要求</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倾听反映基层民意，开展结对服务选民。</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倾听反映基层民意，开展结对服务选民。</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可持续影响指标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协助开展代表向选民述职和选民评议代表工作，做好代表履职评价相关工作，提高选民监督代表的实效。</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协助开展代表向选民述职和选民评议代表工作，做好代表履职评价相关工作，提高选民监督代表的实效。</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bl>
    <w:p>
      <w:pPr>
        <w:spacing w:line="300" w:lineRule="exact"/>
        <w:ind w:firstLine="422" w:firstLineChars="200"/>
        <w:jc w:val="left"/>
        <w:rPr>
          <w:rFonts w:hint="eastAsia"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rPr>
          <w:rFonts w:hint="eastAsia" w:ascii="方正书宋_GBK" w:hAnsi="方正书宋_GBK" w:eastAsia="方正书宋_GBK" w:cs="方正书宋_GBK"/>
          <w:b/>
        </w:rPr>
      </w:pP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rPr>
        <w:t>2、对村委会和村党支部的补助绩效目标表</w:t>
      </w:r>
      <w:bookmarkStart w:id="2" w:name="_Toc3556"/>
      <w:r>
        <w:fldChar w:fldCharType="begin"/>
      </w:r>
      <w:r>
        <w:rPr>
          <w:rFonts w:hint="eastAsia" w:ascii="方正仿宋_GBK" w:hAnsi="方正仿宋_GBK" w:eastAsia="方正仿宋_GBK" w:cs="方正仿宋_GBK"/>
          <w:b/>
          <w:sz w:val="28"/>
        </w:rPr>
        <w:instrText xml:space="preserve"> TC 2、对村委会和村党支部的补助绩效目标表 \f C \l 1 </w:instrText>
      </w:r>
      <w:r>
        <w:rPr>
          <w:rFonts w:hint="eastAsia" w:ascii="方正仿宋_GBK" w:hAnsi="方正仿宋_GBK" w:eastAsia="方正仿宋_GBK" w:cs="方正仿宋_GBK"/>
          <w:b/>
          <w:sz w:val="28"/>
        </w:rPr>
        <w:fldChar w:fldCharType="end"/>
      </w:r>
      <w:bookmarkEnd w:id="2"/>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172002沙河市刘石岗乡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172-1301-JXN-UK9G</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对村委会和村党支部的补助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255.59</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255.59</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用于各村“两委”成员工资正常发放。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1、完成各村“两委”成员工资正常发放，确保本村经济、稳定和谐发展。</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2、保障农村基层组织运转需要，农村干部队伍稳定，维护社会稳定，规范流转行为，优化资源配置</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我乡19个村共计“两委”人员110人。</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我乡19个村共计“两委”人员110人。</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根据组织部下发的工资标准</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根据组织部下发的工资标准</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时效指标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任职期内，按月支付</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任职期内，按月支付</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经济效益指标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为“双委”人员提供基本工资保障</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为“双委”人员提供基本工资保障</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领导并治理本村经济发展、农业开发、信访稳定稳定等</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领导并治理本村经济发展、农业开发、信访稳定稳定等</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群众对当年农村工作的整体满意度</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bl>
    <w:p>
      <w:pPr>
        <w:spacing w:line="300" w:lineRule="exact"/>
        <w:ind w:firstLine="422" w:firstLineChars="200"/>
        <w:jc w:val="left"/>
        <w:rPr>
          <w:rFonts w:hint="eastAsia"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rPr>
          <w:rFonts w:hint="eastAsia" w:ascii="方正书宋_GBK" w:hAnsi="方正书宋_GBK" w:eastAsia="方正书宋_GBK" w:cs="方正书宋_GBK"/>
          <w:b/>
        </w:rPr>
      </w:pP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rPr>
        <w:t>3、对高校毕业生到基层任职补助绩效目标表</w:t>
      </w:r>
      <w:bookmarkStart w:id="3" w:name="_Toc25640"/>
      <w:r>
        <w:fldChar w:fldCharType="begin"/>
      </w:r>
      <w:r>
        <w:rPr>
          <w:rFonts w:hint="eastAsia" w:ascii="方正仿宋_GBK" w:hAnsi="方正仿宋_GBK" w:eastAsia="方正仿宋_GBK" w:cs="方正仿宋_GBK"/>
          <w:b/>
          <w:sz w:val="28"/>
        </w:rPr>
        <w:instrText xml:space="preserve"> TC 3、对高校毕业生到基层任职补助绩效目标表 \f C \l 1 </w:instrText>
      </w:r>
      <w:r>
        <w:rPr>
          <w:rFonts w:hint="eastAsia" w:ascii="方正仿宋_GBK" w:hAnsi="方正仿宋_GBK" w:eastAsia="方正仿宋_GBK" w:cs="方正仿宋_GBK"/>
          <w:b/>
          <w:sz w:val="28"/>
        </w:rPr>
        <w:fldChar w:fldCharType="end"/>
      </w:r>
      <w:bookmarkEnd w:id="3"/>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172002沙河市刘石岗乡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172-1802-JXN-FO03</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对高校毕业生到基层任职补助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20.40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20.40</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用于村官工资、养老保险、医疗保险等。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1、保障村官工资、养老保险、医疗保险正常发放。</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2、带动并壮大村集体经济、民生发展。</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保障农村基层组织运行</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保障农村基层组织运行</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≥0</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时效指标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按时发放</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按时发放</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成本指标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保障资金20.40万元</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保障资金20.40万元</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切实保障村官工资等基本保障</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切实保障村官工资等基本保障</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生态效益指标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保障村官队伍稳定</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保障村官队伍稳定</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可持续影响指标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资金按时发放</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资金按时发放</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群众对高校毕业生满意度</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群众对高校毕业生满意度</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bl>
    <w:p>
      <w:pPr>
        <w:spacing w:line="300" w:lineRule="exact"/>
        <w:ind w:firstLine="422" w:firstLineChars="200"/>
        <w:jc w:val="left"/>
        <w:rPr>
          <w:rFonts w:hint="eastAsia"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rPr>
          <w:rFonts w:hint="eastAsia" w:ascii="方正书宋_GBK" w:hAnsi="方正书宋_GBK" w:eastAsia="方正书宋_GBK" w:cs="方正书宋_GBK"/>
          <w:b/>
        </w:rPr>
      </w:pP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rPr>
        <w:t>4、妇联工作经费绩效目标表</w:t>
      </w:r>
      <w:bookmarkStart w:id="4" w:name="_Toc31086"/>
      <w:r>
        <w:fldChar w:fldCharType="begin"/>
      </w:r>
      <w:r>
        <w:rPr>
          <w:rFonts w:hint="eastAsia" w:ascii="方正仿宋_GBK" w:hAnsi="方正仿宋_GBK" w:eastAsia="方正仿宋_GBK" w:cs="方正仿宋_GBK"/>
          <w:b/>
          <w:sz w:val="28"/>
        </w:rPr>
        <w:instrText xml:space="preserve"> TC 4、妇联工作经费绩效目标表 \f C \l 1 </w:instrText>
      </w:r>
      <w:r>
        <w:rPr>
          <w:rFonts w:hint="eastAsia" w:ascii="方正仿宋_GBK" w:hAnsi="方正仿宋_GBK" w:eastAsia="方正仿宋_GBK" w:cs="方正仿宋_GBK"/>
          <w:b/>
          <w:sz w:val="28"/>
        </w:rPr>
        <w:fldChar w:fldCharType="end"/>
      </w:r>
      <w:bookmarkEnd w:id="4"/>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172002沙河市刘石岗乡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172-2101-JXN-DRH3</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妇联工作经费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2.00</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负责人口和计划生育政策法规的宣传工作；负责优生、优育、节育服务；负责育龄妇女定期检查，必备药品发放工作；负责人口和计划生育协会等工作；负责排查管理本辖区流动人口计划生育工作。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1、保障妇女合法权益。</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2、妇女工作定期检查。</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覆盖率</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全年行政村适龄妇女覆盖情况。</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时效指标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完成率</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本辖区妇女工作进展。</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稳定率</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保障妇女合法权益。</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≤0</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群众对当年农村适龄妇女的整体满意度</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bl>
    <w:p>
      <w:pPr>
        <w:spacing w:line="300" w:lineRule="exact"/>
        <w:ind w:firstLine="422" w:firstLineChars="200"/>
        <w:jc w:val="left"/>
        <w:rPr>
          <w:rFonts w:hint="eastAsia"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rPr>
          <w:rFonts w:hint="eastAsia" w:ascii="方正书宋_GBK" w:hAnsi="方正书宋_GBK" w:eastAsia="方正书宋_GBK" w:cs="方正书宋_GBK"/>
          <w:b/>
        </w:rPr>
      </w:pP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rPr>
        <w:t>5、计生运转及补助经费绩效目标表</w:t>
      </w:r>
      <w:bookmarkStart w:id="5" w:name="_Toc6677"/>
      <w:r>
        <w:fldChar w:fldCharType="begin"/>
      </w:r>
      <w:r>
        <w:rPr>
          <w:rFonts w:hint="eastAsia" w:ascii="方正仿宋_GBK" w:hAnsi="方正仿宋_GBK" w:eastAsia="方正仿宋_GBK" w:cs="方正仿宋_GBK"/>
          <w:b/>
          <w:sz w:val="28"/>
        </w:rPr>
        <w:instrText xml:space="preserve"> TC 5、计生运转及补助经费绩效目标表 \f C \l 1 </w:instrText>
      </w:r>
      <w:r>
        <w:rPr>
          <w:rFonts w:hint="eastAsia" w:ascii="方正仿宋_GBK" w:hAnsi="方正仿宋_GBK" w:eastAsia="方正仿宋_GBK" w:cs="方正仿宋_GBK"/>
          <w:b/>
          <w:sz w:val="28"/>
        </w:rPr>
        <w:fldChar w:fldCharType="end"/>
      </w:r>
      <w:bookmarkEnd w:id="5"/>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172002沙河市刘石岗乡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172-1101-JXN-S75S</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计生运转及补助经费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105.51</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105.51</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本乡计划生育工作人员、计生小组长、保险等运转补助经费。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1、完成本辖区计划生育专项任务，确保实现人口控制目标、积极推进计划生育优质服务。</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2、稳定适度的低生育水平，有效保障计划生育家庭生活水平。</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出生人口性别比</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出生人口性别比</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农村部分计划生育家庭奖励扶助政策落实率（%）</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农村部分计划生育家庭奖励扶助政策落实率（%）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时效指标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计划生育责任目标奖励政策落实率（%）</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计划生育责任目标奖励政策落实率（%）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计划生育基层群众自治村（居）覆盖率（%）</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计划生育基层群众自治村（居）覆盖率（%）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生态效益指标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流动人口计划生育服务满意率（%）</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流动人口计划生育服务满意率（%）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可持续影响指标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实现人口优化发展</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实现人口优化发展</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人口计划生育服务满意率</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人口计划生育服务满意率（%）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bl>
    <w:p>
      <w:pPr>
        <w:spacing w:line="300" w:lineRule="exact"/>
        <w:ind w:firstLine="422" w:firstLineChars="200"/>
        <w:jc w:val="left"/>
        <w:rPr>
          <w:rFonts w:hint="eastAsia"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rPr>
          <w:rFonts w:hint="eastAsia" w:ascii="方正书宋_GBK" w:hAnsi="方正书宋_GBK" w:eastAsia="方正书宋_GBK" w:cs="方正书宋_GBK"/>
          <w:b/>
        </w:rPr>
      </w:pP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rPr>
        <w:t>6、经济发展奖励绩效目标表</w:t>
      </w:r>
      <w:bookmarkStart w:id="6" w:name="_Toc23718"/>
      <w:r>
        <w:fldChar w:fldCharType="begin"/>
      </w:r>
      <w:r>
        <w:rPr>
          <w:rFonts w:hint="eastAsia" w:ascii="方正仿宋_GBK" w:hAnsi="方正仿宋_GBK" w:eastAsia="方正仿宋_GBK" w:cs="方正仿宋_GBK"/>
          <w:b/>
          <w:sz w:val="28"/>
        </w:rPr>
        <w:instrText xml:space="preserve"> TC 6、经济发展奖励绩效目标表 \f C \l 1 </w:instrText>
      </w:r>
      <w:r>
        <w:rPr>
          <w:rFonts w:hint="eastAsia" w:ascii="方正仿宋_GBK" w:hAnsi="方正仿宋_GBK" w:eastAsia="方正仿宋_GBK" w:cs="方正仿宋_GBK"/>
          <w:b/>
          <w:sz w:val="28"/>
        </w:rPr>
        <w:fldChar w:fldCharType="end"/>
      </w:r>
      <w:bookmarkEnd w:id="6"/>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172002沙河市刘石岗乡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172-1402-JXN-89PZ</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经济发展奖励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18.00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18.00</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推进社会主义美丽乡村建设和促进城乡经济全面协调可持续发展。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1、促进农业科技发展</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2、壮大农村集体经济发展</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推进社会主义新农村建设和促进城乡经济全面协调可持续发展，共计20万元</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推进社会主义新农村建设和促进城乡经济全面协调可持续发展，共计20万元</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≥95科技创新</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保障我乡经济发展</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保障我乡经济发展</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≥95质量完成</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成本指标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共计18万元</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共计18万元</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≥95成本完成</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经济效益指标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为我乡辖区内社会稳定做保障</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为我乡辖区内社会稳定做保障</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≥95促进科技创新</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生态效益指标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辅助我乡生态效益</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辅助我乡生态效益</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≥95生态达标</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可持续影响指标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保障我乡经济可持续性发展</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保障我乡经济可持续性发展</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≥95可持续性发展</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群众满意数量占总数的比例。</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≥95群众满意</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w:t>
            </w:r>
          </w:p>
        </w:tc>
      </w:tr>
    </w:tbl>
    <w:p>
      <w:pPr>
        <w:spacing w:line="300" w:lineRule="exact"/>
        <w:ind w:firstLine="422" w:firstLineChars="200"/>
        <w:jc w:val="left"/>
        <w:rPr>
          <w:rFonts w:hint="eastAsia"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rPr>
          <w:rFonts w:hint="eastAsia" w:ascii="方正书宋_GBK" w:hAnsi="方正书宋_GBK" w:eastAsia="方正书宋_GBK" w:cs="方正书宋_GBK"/>
          <w:b/>
        </w:rPr>
      </w:pP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rPr>
        <w:t>7、林业防灾减灾绩效目标表</w:t>
      </w:r>
      <w:bookmarkStart w:id="7" w:name="_Toc5522"/>
      <w:r>
        <w:fldChar w:fldCharType="begin"/>
      </w:r>
      <w:r>
        <w:rPr>
          <w:rFonts w:hint="eastAsia" w:ascii="方正仿宋_GBK" w:hAnsi="方正仿宋_GBK" w:eastAsia="方正仿宋_GBK" w:cs="方正仿宋_GBK"/>
          <w:b/>
          <w:sz w:val="28"/>
        </w:rPr>
        <w:instrText xml:space="preserve"> TC 7、林业防灾减灾绩效目标表 \f C \l 1 </w:instrText>
      </w:r>
      <w:r>
        <w:rPr>
          <w:rFonts w:hint="eastAsia" w:ascii="方正仿宋_GBK" w:hAnsi="方正仿宋_GBK" w:eastAsia="方正仿宋_GBK" w:cs="方正仿宋_GBK"/>
          <w:b/>
          <w:sz w:val="28"/>
        </w:rPr>
        <w:fldChar w:fldCharType="end"/>
      </w:r>
      <w:bookmarkEnd w:id="7"/>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172002沙河市刘石岗乡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172-1601-JXN-WQQK</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林业防灾减灾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2.00</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完成本辖区内防火禁烧的各项任务，确保不发生火灾。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1、确保全年不发生火灾。</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2、加强防火宣传，防止火灾发生</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2万元，用于各项防火禁烧开支</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2万元，用于各项防火禁烧开支</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≥95经费开支</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用于开支防火所需要的必须费用</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用于开支防火所需要的必须费用</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≥95质量达标</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时效指标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完成本年度防火任务</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完成本年度防火任务</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≥95任务完成</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减少防火隐患，维护社会稳定</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减少防火隐患，维护社会稳定</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≥95减少隐患</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生态效益指标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保障本辖区生态环境</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保障本辖区生态环境</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≥95生态提高</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可持续影响指标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保障本辖区内林地防火安全可持续性</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保障本辖区内林地防火安全可持续性</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≥95可持续性发展</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群众满意数量占总数的比例。</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≥95工作满意度</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w:t>
            </w:r>
          </w:p>
        </w:tc>
      </w:tr>
    </w:tbl>
    <w:p>
      <w:pPr>
        <w:spacing w:line="300" w:lineRule="exact"/>
        <w:ind w:firstLine="422" w:firstLineChars="200"/>
        <w:jc w:val="left"/>
        <w:rPr>
          <w:rFonts w:hint="eastAsia"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rPr>
          <w:rFonts w:hint="eastAsia" w:ascii="方正书宋_GBK" w:hAnsi="方正书宋_GBK" w:eastAsia="方正书宋_GBK" w:cs="方正书宋_GBK"/>
          <w:b/>
        </w:rPr>
      </w:pP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rPr>
        <w:t>8、农村妇女小组长补贴绩效目标表</w:t>
      </w:r>
      <w:bookmarkStart w:id="8" w:name="_Toc24163"/>
      <w:r>
        <w:fldChar w:fldCharType="begin"/>
      </w:r>
      <w:r>
        <w:rPr>
          <w:rFonts w:hint="eastAsia" w:ascii="方正仿宋_GBK" w:hAnsi="方正仿宋_GBK" w:eastAsia="方正仿宋_GBK" w:cs="方正仿宋_GBK"/>
          <w:b/>
          <w:sz w:val="28"/>
        </w:rPr>
        <w:instrText xml:space="preserve"> TC 8、农村妇女小组长补贴绩效目标表 \f C \l 1 </w:instrText>
      </w:r>
      <w:r>
        <w:rPr>
          <w:rFonts w:hint="eastAsia" w:ascii="方正仿宋_GBK" w:hAnsi="方正仿宋_GBK" w:eastAsia="方正仿宋_GBK" w:cs="方正仿宋_GBK"/>
          <w:b/>
          <w:sz w:val="28"/>
        </w:rPr>
        <w:fldChar w:fldCharType="end"/>
      </w:r>
      <w:bookmarkEnd w:id="8"/>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172002沙河市刘石岗乡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172-1101-JXN-3K8W</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农村妇女小组长补贴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4.22</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4.22</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负责人口和计划生育政策法规的宣传工作；负责优生、优育、节育服务；负责育龄妇女定期检查，必备药品发放工作；负责人口和计划生育协会等工作；负责排查管理本辖区流动人口计划生育工作。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1、降低出生缺陷的发生，有效遏制出生性别比偏高问题。</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2、稳定适度的低生育水平，有效保障计划生育家庭生活水平，提高妇女生殖健康水平</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成本指标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农村部分计划生育家庭奖励扶助金发放标准</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对符合条件的农村计划生育家庭发放奖励扶助金。</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时效指标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完成率</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完成全年本职工作。</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城乡居民公共卫生差距</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反映城镇人口与乡村人口获得公共卫生服务效果之间的差异</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可持续影响指标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长期使用性</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促进本辖区人口稳定有序发展，</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群众对当年农村妇女工作整体满意度</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bl>
    <w:p>
      <w:pPr>
        <w:spacing w:line="300" w:lineRule="exact"/>
        <w:ind w:firstLine="422" w:firstLineChars="200"/>
        <w:jc w:val="left"/>
        <w:rPr>
          <w:rFonts w:hint="eastAsia"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rPr>
          <w:rFonts w:hint="eastAsia" w:ascii="方正书宋_GBK" w:hAnsi="方正书宋_GBK" w:eastAsia="方正书宋_GBK" w:cs="方正书宋_GBK"/>
          <w:b/>
        </w:rPr>
      </w:pP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rPr>
        <w:t>9、农业科技绩效目标表</w:t>
      </w:r>
      <w:bookmarkStart w:id="9" w:name="_Toc2275"/>
      <w:r>
        <w:fldChar w:fldCharType="begin"/>
      </w:r>
      <w:r>
        <w:rPr>
          <w:rFonts w:hint="eastAsia" w:ascii="方正仿宋_GBK" w:hAnsi="方正仿宋_GBK" w:eastAsia="方正仿宋_GBK" w:cs="方正仿宋_GBK"/>
          <w:b/>
          <w:sz w:val="28"/>
        </w:rPr>
        <w:instrText xml:space="preserve"> TC 9、农业科技绩效目标表 \f C \l 1 </w:instrText>
      </w:r>
      <w:r>
        <w:rPr>
          <w:rFonts w:hint="eastAsia" w:ascii="方正仿宋_GBK" w:hAnsi="方正仿宋_GBK" w:eastAsia="方正仿宋_GBK" w:cs="方正仿宋_GBK"/>
          <w:b/>
          <w:sz w:val="28"/>
        </w:rPr>
        <w:fldChar w:fldCharType="end"/>
      </w:r>
      <w:bookmarkEnd w:id="9"/>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172002沙河市刘石岗乡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172-1501-JXN-1CHH</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农业科技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18.31</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18.31</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用于促进农村农业科技发展。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1、为充分调动各村基层农口各行业广大科技工作者的创造性和积极性，加速科技成果转化和应用开发，促使农业增效、农民增收。</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2、发展现代农业。</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对本辖区内为农业事业做出突出贡献的村给予表彰，共计18.31万元。</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对本辖区内为农业事业做出突出贡献的村给予表彰，共计18.31万元。</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保质保障完成本村农业事业项目</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保质保障完成本村农业事业项目</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时效指标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本年内</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本年内</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确保本村农业事业增值发展</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确保本村农业事业增值发展</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生态效益指标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辅助本村生态环境可持续性</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辅助本村生态环境可持续性</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可持续影响指标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为本村农业经济开发做好长久发展</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为本村农业经济开发做好长久发展</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群众对当年农村科技的整体满意度</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≤0</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bl>
    <w:p>
      <w:pPr>
        <w:spacing w:line="300" w:lineRule="exact"/>
        <w:ind w:firstLine="422" w:firstLineChars="200"/>
        <w:jc w:val="left"/>
        <w:rPr>
          <w:rFonts w:hint="eastAsia"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rPr>
          <w:rFonts w:hint="eastAsia" w:ascii="方正书宋_GBK" w:hAnsi="方正书宋_GBK" w:eastAsia="方正书宋_GBK" w:cs="方正书宋_GBK"/>
          <w:b/>
        </w:rPr>
      </w:pP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rPr>
        <w:t>10、其他环境保护管理事务支出绩效目标表</w:t>
      </w:r>
      <w:bookmarkStart w:id="10" w:name="_Toc7034"/>
      <w:r>
        <w:fldChar w:fldCharType="begin"/>
      </w:r>
      <w:r>
        <w:rPr>
          <w:rFonts w:hint="eastAsia" w:ascii="方正仿宋_GBK" w:hAnsi="方正仿宋_GBK" w:eastAsia="方正仿宋_GBK" w:cs="方正仿宋_GBK"/>
          <w:b/>
          <w:sz w:val="28"/>
        </w:rPr>
        <w:instrText xml:space="preserve"> TC 10、其他环境保护管理事务支出绩效目标表 \f C \l 1 </w:instrText>
      </w:r>
      <w:r>
        <w:rPr>
          <w:rFonts w:hint="eastAsia" w:ascii="方正仿宋_GBK" w:hAnsi="方正仿宋_GBK" w:eastAsia="方正仿宋_GBK" w:cs="方正仿宋_GBK"/>
          <w:b/>
          <w:sz w:val="28"/>
        </w:rPr>
        <w:fldChar w:fldCharType="end"/>
      </w:r>
      <w:bookmarkEnd w:id="10"/>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172002沙河市刘石岗乡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172-0701-JXN-VYSZ</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其他环境保护管理事务支出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35.16</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35.16</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用于环保人员工资、养老保险、医疗保险等。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1、保障环保人员工资、养老保险、医疗保险等正常发放。</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2、大力加强城乡特别是农村的环境卫生基础设施建设，逐步建立完善环境卫生管理机制，推动环境卫生管理城乡一体化进程，进一步提高城乡居民卫生意识、健康素质和生活质量。</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提高环境质量综合水平</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提高环境质量综合水平</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时效指标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按月发放</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按月发放</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成本指标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资金35.16万</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资金35.16万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切实解决环保员工资等基本保障</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切实解决环保员工资等基本保障</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生态效益指标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解决本辖区内环境综合治理</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解决本辖区内环境综合治理</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可持续影响指标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注重环境保护宣传</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注重环境保护宣传</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群众对当年农村环境的整体满意度</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≤954</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bl>
    <w:p>
      <w:pPr>
        <w:spacing w:line="300" w:lineRule="exact"/>
        <w:ind w:firstLine="422" w:firstLineChars="200"/>
        <w:jc w:val="left"/>
        <w:rPr>
          <w:rFonts w:hint="eastAsia"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rPr>
          <w:rFonts w:hint="eastAsia" w:ascii="方正书宋_GBK" w:hAnsi="方正书宋_GBK" w:eastAsia="方正书宋_GBK" w:cs="方正书宋_GBK"/>
          <w:b/>
        </w:rPr>
      </w:pP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rPr>
        <w:t>11、团委工作经费绩效目标表</w:t>
      </w:r>
      <w:bookmarkStart w:id="11" w:name="_Toc2724"/>
      <w:r>
        <w:fldChar w:fldCharType="begin"/>
      </w:r>
      <w:r>
        <w:rPr>
          <w:rFonts w:hint="eastAsia" w:ascii="方正仿宋_GBK" w:hAnsi="方正仿宋_GBK" w:eastAsia="方正仿宋_GBK" w:cs="方正仿宋_GBK"/>
          <w:b/>
          <w:sz w:val="28"/>
        </w:rPr>
        <w:instrText xml:space="preserve"> TC 11、团委工作经费绩效目标表 \f C \l 1 </w:instrText>
      </w:r>
      <w:r>
        <w:rPr>
          <w:rFonts w:hint="eastAsia" w:ascii="方正仿宋_GBK" w:hAnsi="方正仿宋_GBK" w:eastAsia="方正仿宋_GBK" w:cs="方正仿宋_GBK"/>
          <w:b/>
          <w:sz w:val="28"/>
        </w:rPr>
        <w:fldChar w:fldCharType="end"/>
      </w:r>
      <w:bookmarkEnd w:id="11"/>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172002沙河市刘石岗乡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172-2001-JXN-S6D0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团委工作经费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2.00</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进一步加强和改进未成年人思想道德教育工作，开展“养德、修身与成才”系列教育活动。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1、强化团委班子建设，确保村村建有团支部，积极开展五四红旗团委，团支部创建活动。各项管理制度合理规范。积极开展共建活动。</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2、年度工作任务圆满完成。</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团委班子建设</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建设完成情况</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团委团支部创建活动</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活动完成情况</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时效指标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制度合理规范</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制度完善情况</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本辖区团员人员积极活跃。</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倡导团员人员用于担当。</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群众良好。</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bl>
    <w:p>
      <w:pPr>
        <w:spacing w:line="300" w:lineRule="exact"/>
        <w:jc w:val="left"/>
        <w:outlineLvl w:val="0"/>
        <w:sectPr>
          <w:footerReference r:id="rId3" w:type="default"/>
          <w:pgSz w:w="11907" w:h="16839"/>
          <w:pgMar w:top="1361" w:right="1020" w:bottom="1361" w:left="1020" w:header="851" w:footer="992" w:gutter="0"/>
          <w:cols w:space="720" w:num="1"/>
          <w:docGrid w:type="lines" w:linePitch="312" w:charSpace="0"/>
        </w:sectPr>
      </w:pPr>
    </w:p>
    <w:bookmarkEnd w:id="0"/>
    <w:p>
      <w:pPr>
        <w:numPr>
          <w:ilvl w:val="0"/>
          <w:numId w:val="1"/>
        </w:numPr>
        <w:autoSpaceDE w:val="0"/>
        <w:autoSpaceDN w:val="0"/>
        <w:adjustRightInd w:val="0"/>
        <w:ind w:left="198" w:firstLine="640" w:firstLineChars="200"/>
        <w:jc w:val="left"/>
        <w:rPr>
          <w:rFonts w:ascii="黑体" w:hAnsi="黑体" w:eastAsia="黑体" w:cs="Times New Roman"/>
          <w:sz w:val="32"/>
          <w:szCs w:val="32"/>
        </w:rPr>
      </w:pPr>
      <w:bookmarkStart w:id="12" w:name="_GoBack"/>
      <w:bookmarkEnd w:id="12"/>
      <w:r>
        <w:rPr>
          <w:rFonts w:hint="eastAsia" w:ascii="黑体" w:hAnsi="黑体" w:eastAsia="黑体" w:cs="Times New Roman"/>
          <w:sz w:val="32"/>
          <w:szCs w:val="32"/>
        </w:rPr>
        <w:t>政府采购预算情况</w:t>
      </w:r>
    </w:p>
    <w:p>
      <w:pPr>
        <w:spacing w:line="610" w:lineRule="exact"/>
        <w:ind w:firstLine="640"/>
        <w:rPr>
          <w:rFonts w:ascii="仿宋_GB2312" w:hAnsi="仿宋_GB2312" w:eastAsia="仿宋_GB2312" w:cs="仿宋_GB2312"/>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年，我部门未安排政府采购预算。</w:t>
      </w:r>
    </w:p>
    <w:p>
      <w:pPr>
        <w:numPr>
          <w:ilvl w:val="0"/>
          <w:numId w:val="1"/>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国有资产信息</w:t>
      </w:r>
    </w:p>
    <w:p>
      <w:pPr>
        <w:spacing w:line="610" w:lineRule="exact"/>
        <w:ind w:firstLine="640"/>
        <w:rPr>
          <w:rFonts w:ascii="黑体" w:hAnsi="黑体" w:eastAsia="黑体" w:cs="Times New Roman"/>
          <w:sz w:val="32"/>
          <w:szCs w:val="32"/>
        </w:rPr>
      </w:pPr>
      <w:r>
        <w:rPr>
          <w:rFonts w:ascii="黑体" w:hAnsi="黑体" w:eastAsia="黑体" w:cs="Times New Roman"/>
          <w:sz w:val="32"/>
          <w:szCs w:val="32"/>
        </w:rPr>
        <w:t xml:space="preserve">  </w:t>
      </w:r>
      <w:r>
        <w:rPr>
          <w:rFonts w:hint="eastAsia" w:ascii="仿宋_GB2312" w:hAnsi="仿宋_GB2312" w:eastAsia="仿宋_GB2312" w:cs="仿宋_GB2312"/>
          <w:sz w:val="32"/>
          <w:szCs w:val="32"/>
        </w:rPr>
        <w:t>沙河市刘石岗乡人民政府上年末固定资产金额为</w:t>
      </w:r>
      <w:r>
        <w:rPr>
          <w:rFonts w:hint="eastAsia" w:ascii="仿宋_GB2312" w:hAnsi="仿宋_GB2312" w:eastAsia="仿宋_GB2312" w:cs="仿宋_GB2312"/>
          <w:sz w:val="32"/>
          <w:szCs w:val="32"/>
          <w:lang w:val="en-US" w:eastAsia="zh-CN"/>
        </w:rPr>
        <w:t>176.78</w:t>
      </w:r>
      <w:r>
        <w:rPr>
          <w:rFonts w:hint="eastAsia" w:ascii="仿宋_GB2312" w:hAnsi="仿宋_GB2312" w:eastAsia="仿宋_GB2312" w:cs="仿宋_GB2312"/>
          <w:sz w:val="32"/>
          <w:szCs w:val="32"/>
        </w:rPr>
        <w:t>万元，其中房屋面积</w:t>
      </w:r>
      <w:r>
        <w:rPr>
          <w:rFonts w:hint="eastAsia" w:ascii="仿宋_GB2312" w:hAnsi="仿宋_GB2312" w:eastAsia="仿宋_GB2312" w:cs="仿宋_GB2312"/>
          <w:sz w:val="32"/>
          <w:szCs w:val="32"/>
          <w:lang w:val="en-US" w:eastAsia="zh-CN"/>
        </w:rPr>
        <w:t>3793</w:t>
      </w:r>
      <w:r>
        <w:rPr>
          <w:rFonts w:hint="eastAsia" w:ascii="仿宋_GB2312" w:hAnsi="仿宋_GB2312" w:eastAsia="仿宋_GB2312" w:cs="仿宋_GB2312"/>
          <w:sz w:val="32"/>
          <w:szCs w:val="32"/>
        </w:rPr>
        <w:t>平方米，价值</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万元；车辆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辆，价值</w:t>
      </w:r>
      <w:r>
        <w:rPr>
          <w:rFonts w:ascii="仿宋_GB2312" w:hAnsi="仿宋_GB2312" w:eastAsia="仿宋_GB2312" w:cs="仿宋_GB2312"/>
          <w:sz w:val="32"/>
          <w:szCs w:val="32"/>
        </w:rPr>
        <w:t>47.38</w:t>
      </w:r>
      <w:r>
        <w:rPr>
          <w:rFonts w:hint="eastAsia" w:ascii="仿宋_GB2312" w:hAnsi="仿宋_GB2312" w:eastAsia="仿宋_GB2312" w:cs="仿宋_GB2312"/>
          <w:sz w:val="32"/>
          <w:szCs w:val="32"/>
        </w:rPr>
        <w:t>万元，其他固定资产价值</w:t>
      </w:r>
      <w:r>
        <w:rPr>
          <w:rFonts w:hint="eastAsia" w:ascii="仿宋_GB2312" w:hAnsi="仿宋_GB2312" w:eastAsia="仿宋_GB2312" w:cs="仿宋_GB2312"/>
          <w:sz w:val="32"/>
          <w:szCs w:val="32"/>
          <w:lang w:val="en-US" w:eastAsia="zh-CN"/>
        </w:rPr>
        <w:t>44.4</w:t>
      </w:r>
      <w:r>
        <w:rPr>
          <w:rFonts w:hint="eastAsia" w:ascii="仿宋_GB2312" w:hAnsi="仿宋_GB2312" w:eastAsia="仿宋_GB2312" w:cs="仿宋_GB2312"/>
          <w:sz w:val="32"/>
          <w:szCs w:val="32"/>
        </w:rPr>
        <w:t>万元。</w:t>
      </w:r>
    </w:p>
    <w:p>
      <w:pPr>
        <w:numPr>
          <w:ilvl w:val="0"/>
          <w:numId w:val="1"/>
        </w:num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黑体" w:hAnsi="黑体" w:eastAsia="黑体" w:cs="Times New Roman"/>
          <w:sz w:val="32"/>
          <w:szCs w:val="32"/>
        </w:rPr>
        <w:t>名词解释</w:t>
      </w:r>
    </w:p>
    <w:p>
      <w:pPr>
        <w:spacing w:line="610" w:lineRule="exact"/>
        <w:rPr>
          <w:rFonts w:ascii="仿宋_GB2312" w:hAnsi="仿宋_GB2312" w:eastAsia="仿宋_GB2312" w:cs="仿宋_GB2312"/>
          <w:sz w:val="32"/>
          <w:szCs w:val="32"/>
        </w:rPr>
      </w:pPr>
      <w:r>
        <w:rPr>
          <w:rFonts w:ascii="黑体" w:hAnsi="黑体" w:eastAsia="黑体" w:cs="Times New Roman"/>
          <w:sz w:val="32"/>
          <w:szCs w:val="32"/>
        </w:rPr>
        <w:t xml:space="preserve">     </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指从本级财政当年拨付给部门的资金。</w:t>
      </w:r>
      <w:r>
        <w:rPr>
          <w:rFonts w:ascii="仿宋_GB2312" w:hAnsi="仿宋_GB2312" w:eastAsia="仿宋_GB2312" w:cs="仿宋_GB2312"/>
          <w:sz w:val="32"/>
          <w:szCs w:val="32"/>
        </w:rPr>
        <w:t xml:space="preserve">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指为保障机构正常运转、完成日常工作任务而发生的人员支出和公用支出。</w:t>
      </w:r>
      <w:r>
        <w:rPr>
          <w:rFonts w:ascii="仿宋_GB2312" w:hAnsi="仿宋_GB2312" w:eastAsia="仿宋_GB2312" w:cs="仿宋_GB2312"/>
          <w:sz w:val="32"/>
          <w:szCs w:val="32"/>
        </w:rPr>
        <w:t xml:space="preserve">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指政府部门用财政拨款安排的因公出国（境）费，公务用车购置及运行费和公务接待费。</w:t>
      </w:r>
      <w:r>
        <w:rPr>
          <w:rFonts w:ascii="仿宋_GB2312" w:hAnsi="仿宋_GB2312" w:eastAsia="仿宋_GB2312" w:cs="仿宋_GB2312"/>
          <w:sz w:val="32"/>
          <w:szCs w:val="32"/>
        </w:rPr>
        <w:t xml:space="preserve">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指为保障单位运行用于购买货物和服务的各项资金，包括办公及印刷费、邮电费、差旅费、会议费、福利费、日常维修费、专用材料及一般设备购置费、办公用房水电费、办公用房取暖费、办公用房物业管理费以及其他费用。</w:t>
      </w:r>
      <w:r>
        <w:rPr>
          <w:rFonts w:ascii="仿宋_GB2312" w:hAnsi="仿宋_GB2312" w:eastAsia="仿宋_GB2312" w:cs="仿宋_GB2312"/>
          <w:sz w:val="32"/>
          <w:szCs w:val="32"/>
        </w:rPr>
        <w:t xml:space="preserve">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绩效预算：</w:t>
      </w:r>
      <w:r>
        <w:rPr>
          <w:rFonts w:hint="eastAsia" w:ascii="仿宋_GB2312" w:hAnsi="仿宋_GB2312" w:eastAsia="仿宋_GB2312" w:cs="仿宋_GB2312"/>
          <w:sz w:val="32"/>
          <w:szCs w:val="32"/>
        </w:rPr>
        <w:t>就是政府首先制定有关的事业计划和工程计划，再依据政府职能和施政计划制定计划实施方案，并在成本效益分析的基础上确定实施方案所需费用来编制预算的一种方法。</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政府采购</w:t>
      </w:r>
      <w:r>
        <w:rPr>
          <w:rFonts w:hint="eastAsia" w:ascii="仿宋_GB2312" w:hAnsi="仿宋_GB2312" w:eastAsia="仿宋_GB2312" w:cs="仿宋_GB2312"/>
          <w:sz w:val="32"/>
          <w:szCs w:val="32"/>
        </w:rPr>
        <w:t>：指各级政府为从事日常的政务活动或为了满足公共服务的目的，利用财政性资金和政府借款购买货物、工程和服务的行为。</w:t>
      </w:r>
    </w:p>
    <w:p>
      <w:pPr>
        <w:numPr>
          <w:ilvl w:val="0"/>
          <w:numId w:val="1"/>
        </w:num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黑体" w:hAnsi="黑体" w:eastAsia="黑体" w:cs="Times New Roman"/>
          <w:sz w:val="32"/>
          <w:szCs w:val="32"/>
        </w:rPr>
        <w:t>其他需要说明的事项</w:t>
      </w:r>
    </w:p>
    <w:p>
      <w:pPr>
        <w:autoSpaceDE w:val="0"/>
        <w:autoSpaceDN w:val="0"/>
        <w:adjustRightInd w:val="0"/>
        <w:ind w:left="198"/>
        <w:jc w:val="left"/>
        <w:rPr>
          <w:rFonts w:ascii="Times New Roman" w:hAnsi="Times New Roman" w:eastAsia="仿宋" w:cs="Times New Roman"/>
          <w:sz w:val="32"/>
          <w:szCs w:val="32"/>
        </w:rPr>
      </w:pPr>
      <w:r>
        <w:rPr>
          <w:rFonts w:ascii="黑体" w:hAnsi="黑体" w:eastAsia="黑体" w:cs="Times New Roman"/>
          <w:sz w:val="32"/>
          <w:szCs w:val="32"/>
        </w:rPr>
        <w:t xml:space="preserve">        </w:t>
      </w:r>
      <w:r>
        <w:rPr>
          <w:rFonts w:hint="eastAsia" w:ascii="黑体" w:hAnsi="黑体" w:eastAsia="黑体" w:cs="Times New Roman"/>
          <w:sz w:val="32"/>
          <w:szCs w:val="32"/>
        </w:rPr>
        <w:t>无其他需要说明的事项。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0000000000000000000"/>
    <w:charset w:val="86"/>
    <w:family w:val="auto"/>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黑体"/>
    <w:panose1 w:val="03000509000000000000"/>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Pr>
    <w:r>
      <w:fldChar w:fldCharType="begin"/>
    </w:r>
    <w:r>
      <w:rPr>
        <w:rStyle w:val="10"/>
      </w:rPr>
      <w:instrText xml:space="preserve"> PAGE  </w:instrText>
    </w:r>
    <w:r>
      <w:fldChar w:fldCharType="separate"/>
    </w:r>
    <w:r>
      <w:rPr>
        <w:rStyle w:val="10"/>
      </w:rPr>
      <w:t>1</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4B288"/>
    <w:multiLevelType w:val="singleLevel"/>
    <w:tmpl w:val="5A94B288"/>
    <w:lvl w:ilvl="0" w:tentative="0">
      <w:start w:val="6"/>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33F"/>
    <w:rsid w:val="00040FBA"/>
    <w:rsid w:val="0004490B"/>
    <w:rsid w:val="000604DF"/>
    <w:rsid w:val="00067102"/>
    <w:rsid w:val="000A11D8"/>
    <w:rsid w:val="000A60F7"/>
    <w:rsid w:val="000B6658"/>
    <w:rsid w:val="00116C7B"/>
    <w:rsid w:val="0013228E"/>
    <w:rsid w:val="00136E98"/>
    <w:rsid w:val="001A3363"/>
    <w:rsid w:val="001B6A7E"/>
    <w:rsid w:val="00271FAC"/>
    <w:rsid w:val="0027733F"/>
    <w:rsid w:val="002828C9"/>
    <w:rsid w:val="002C13F0"/>
    <w:rsid w:val="002E4731"/>
    <w:rsid w:val="002E4749"/>
    <w:rsid w:val="00323632"/>
    <w:rsid w:val="003277EC"/>
    <w:rsid w:val="00361BD1"/>
    <w:rsid w:val="003674C6"/>
    <w:rsid w:val="00396CAE"/>
    <w:rsid w:val="003E046B"/>
    <w:rsid w:val="004138EA"/>
    <w:rsid w:val="00456D84"/>
    <w:rsid w:val="00495557"/>
    <w:rsid w:val="004973B2"/>
    <w:rsid w:val="0052534D"/>
    <w:rsid w:val="00552D4C"/>
    <w:rsid w:val="00646BBB"/>
    <w:rsid w:val="006A453F"/>
    <w:rsid w:val="006D7083"/>
    <w:rsid w:val="006D7F1E"/>
    <w:rsid w:val="0077028E"/>
    <w:rsid w:val="00790894"/>
    <w:rsid w:val="00795D11"/>
    <w:rsid w:val="007D3868"/>
    <w:rsid w:val="008003BA"/>
    <w:rsid w:val="00814223"/>
    <w:rsid w:val="00817B30"/>
    <w:rsid w:val="008425E2"/>
    <w:rsid w:val="00842F70"/>
    <w:rsid w:val="00946308"/>
    <w:rsid w:val="00963451"/>
    <w:rsid w:val="009B7E88"/>
    <w:rsid w:val="00A87B9E"/>
    <w:rsid w:val="00AA5B56"/>
    <w:rsid w:val="00B14E41"/>
    <w:rsid w:val="00B32A70"/>
    <w:rsid w:val="00C5575B"/>
    <w:rsid w:val="00C5785A"/>
    <w:rsid w:val="00C92B99"/>
    <w:rsid w:val="00CD4E98"/>
    <w:rsid w:val="00CF6476"/>
    <w:rsid w:val="00D016E0"/>
    <w:rsid w:val="00D1105D"/>
    <w:rsid w:val="00D7793C"/>
    <w:rsid w:val="00D84150"/>
    <w:rsid w:val="00E0693A"/>
    <w:rsid w:val="00E346BC"/>
    <w:rsid w:val="00F171F2"/>
    <w:rsid w:val="00F353F6"/>
    <w:rsid w:val="00F95BFA"/>
    <w:rsid w:val="00FC06D2"/>
    <w:rsid w:val="0B6311DD"/>
    <w:rsid w:val="0C1D77B0"/>
    <w:rsid w:val="0E5774D8"/>
    <w:rsid w:val="14DB1A61"/>
    <w:rsid w:val="16841995"/>
    <w:rsid w:val="22F27830"/>
    <w:rsid w:val="271606D7"/>
    <w:rsid w:val="2CBA0834"/>
    <w:rsid w:val="30593A97"/>
    <w:rsid w:val="3A7755EC"/>
    <w:rsid w:val="3E601A1A"/>
    <w:rsid w:val="4252610C"/>
    <w:rsid w:val="50931F40"/>
    <w:rsid w:val="50AF2162"/>
    <w:rsid w:val="55E30CDB"/>
    <w:rsid w:val="55F42DB8"/>
    <w:rsid w:val="576B45B7"/>
    <w:rsid w:val="5A5D0586"/>
    <w:rsid w:val="5C630CCB"/>
    <w:rsid w:val="5FEE3E14"/>
    <w:rsid w:val="600C0001"/>
    <w:rsid w:val="72D50DFE"/>
    <w:rsid w:val="76EC7F1E"/>
    <w:rsid w:val="77E11D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qFormat="1" w:unhideWhenUsed="0" w:uiPriority="0"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0"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semiHidden/>
    <w:qFormat/>
    <w:locked/>
    <w:uiPriority w:val="0"/>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locked/>
    <w:uiPriority w:val="0"/>
  </w:style>
  <w:style w:type="character" w:styleId="11">
    <w:name w:val="footnote reference"/>
    <w:basedOn w:val="9"/>
    <w:semiHidden/>
    <w:qFormat/>
    <w:locked/>
    <w:uiPriority w:val="0"/>
    <w:rPr>
      <w:vertAlign w:val="superscript"/>
    </w:rPr>
  </w:style>
  <w:style w:type="character" w:customStyle="1" w:styleId="12">
    <w:name w:val="Footer Char"/>
    <w:basedOn w:val="9"/>
    <w:link w:val="2"/>
    <w:semiHidden/>
    <w:qFormat/>
    <w:locked/>
    <w:uiPriority w:val="99"/>
    <w:rPr>
      <w:rFonts w:ascii="Times New Roman" w:hAnsi="Times New Roman" w:eastAsia="宋体" w:cs="Times New Roman"/>
      <w:sz w:val="18"/>
    </w:rPr>
  </w:style>
  <w:style w:type="character" w:customStyle="1" w:styleId="13">
    <w:name w:val="Header Char"/>
    <w:basedOn w:val="9"/>
    <w:link w:val="3"/>
    <w:semiHidden/>
    <w:qFormat/>
    <w:locked/>
    <w:uiPriority w:val="99"/>
    <w:rPr>
      <w:rFonts w:ascii="Times New Roman" w:hAnsi="Times New Roman" w:eastAsia="宋体" w:cs="Times New Roman"/>
      <w:sz w:val="18"/>
    </w:rPr>
  </w:style>
  <w:style w:type="paragraph" w:customStyle="1" w:styleId="14">
    <w:name w:val="Char"/>
    <w:basedOn w:val="1"/>
    <w:qFormat/>
    <w:uiPriority w:val="99"/>
    <w:rPr>
      <w:rFonts w:ascii="Times New Roman" w:hAnsi="Times New Roman"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747</Words>
  <Characters>4262</Characters>
  <Lines>0</Lines>
  <Paragraphs>0</Paragraphs>
  <TotalTime>40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2017-01-22T01:29:00Z</dcterms:created>
  <dc:creator>guest</dc:creator>
  <cp:lastModifiedBy>Administrator</cp:lastModifiedBy>
  <cp:lastPrinted>2018-03-16T05:48:00Z</cp:lastPrinted>
  <dcterms:modified xsi:type="dcterms:W3CDTF">2020-04-01T05:38:41Z</dcterms:modified>
  <dc:title>Administrator</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