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360" w:afterAutospacing="0" w:line="4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1929"/>
          <w:spacing w:val="0"/>
          <w:sz w:val="28"/>
          <w:szCs w:val="28"/>
        </w:rPr>
        <w:t>关于印发《河北省城市道路挖掘修复收费标准》的通知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0" w:firstLineChars="33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冀建城〔2015〕43号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各设区市、省直管县（市）住房和城乡建设局（建设局）、城管局（城管委、公用局）: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为严格控制、规范城市道路挖掘行为，保护城市道路及其设施完好，保证城市道路安全、畅通，根据《城市道路管理条例》和《河北省城市地下管网条例》要求，结合我省城市道路管理实际，我厅制定了《河北省城市道路挖掘修复收费标准》（以下简称《标准》），现印发给你们，请严格遵照执行。有关事项通知如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一、严格履行道路挖掘审批手续。城市建设（市政公用）行政主管部门作为城市道路的主管部门，负责办理相关行政审批工作。包括受理城市道路挖掘申请、审查挖掘和修复方案，同时负责征收相关费用、征询相关部门意见、监督挖掘和修复过程、检查验收修复质量等。任何单位和个人不准擅自挖掘城市道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二、严格控制城市道路挖掘行为。新建、扩建、改建的城市道路交付使用后五年内不得挖掘，大修的城市道路竣工后三年内不得挖掘。因特殊情况确需挖掘的，除履行行政审批手续外，要加倍收取挖掘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修复费。具体为：一年内收取3倍、两年内收取2.5倍、三年内收取2倍、四年内收取1.5倍、五年内收取1.2倍的城市道路挖掘修复费用。掘路面积不足一平方米的按照一平方米收取。冬季掘路（11月15日至翌年的3月15日），在规定年限加收基础上加收1倍掘路修复费。人为损坏市政设施的，将按照本标准的2倍进行收取修复费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 xml:space="preserve"> 三、严格执行道路挖掘费用标准。城市道路挖掘修复费用由各市建设（市政公用）行政主管部门统一收取和管理，专项用于城市道路的挖掘修复。财政设立专项账户，其费用收入财政专户，专款专用，不得挪作它用。各收费单位要建立收费台账详细记录收费情况。每年3月1日-5月30日期间，收费单位填报年度收费情况报告表，加盖单位公章后报送同级价格、财政部门，并通过“河北省收费情况网上申报系统”填报年度收支等情况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  本《标准》自印发之日起执行。原标准《关于调整城市道路挖掘修复收费标准的通知》（冀建计【1997】175号）同时废止。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附件：河北省城市道路挖掘修复收费标准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河北省城市道路挖掘修复收费标准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3870"/>
        <w:gridCol w:w="160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修复单价（元）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水泥路面（快速路）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水泥路面（主干道）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水泥路面（次干道）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水泥路面（支路）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沥青路面（快速路）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沥青路面（主干道）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沥青路面（次干道）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沥青路面（支路）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彩色环保砖便道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花岗岩便道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石材便道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石材类停车场便道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普通砖便道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土便道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花岗岩路缘石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石质路缘石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混凝土路缘石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回填砂</w:t>
            </w:r>
            <w:r>
              <w:rPr>
                <w:rFonts w:hint="default" w:ascii="Tahoma" w:hAnsi="Tahoma" w:eastAsia="宋体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深0-1米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回填砂</w:t>
            </w:r>
            <w:r>
              <w:rPr>
                <w:rFonts w:hint="default" w:ascii="Tahoma" w:hAnsi="Tahoma" w:eastAsia="宋体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深1-2米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回填砂 深度每增1米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回填土</w:t>
            </w:r>
            <w:r>
              <w:rPr>
                <w:rFonts w:hint="default" w:ascii="Tahoma" w:hAnsi="Tahoma" w:eastAsia="宋体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深0-1米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回填土</w:t>
            </w:r>
            <w:r>
              <w:rPr>
                <w:rFonts w:hint="default" w:ascii="Tahoma" w:hAnsi="Tahoma" w:eastAsia="宋体" w:cs="Tahoma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深1-2米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回填土 深度每增1米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水泥路面 面层加宽（快速路）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水泥路面 面层加宽（主干道）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水泥路面 面层加宽（次干道）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水泥路面 面层加宽（支路）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沥青路面 面层加宽（快速路）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沥青路面 面层加宽（主干道）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沥青路面 面层加宽（次干道）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沥青路面 面层加宽（支路）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彩色环保砖便道（面层加宽）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花岗岩便道（面层加宽）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石材便道（面层加宽）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普通砖便道（面层加宽）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平方米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砖砌检查井∮1000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座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砖砌检查井∮1500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座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砖砌检查井∮2000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座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砖砌收水井680*380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座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砼管∮300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砼管∮600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收水井盖维修更换790*584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检查井盖维修更换∮620-∮700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ahoma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0" w:firstLineChars="1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       河北省住房和城乡建设厅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1929"/>
          <w:spacing w:val="0"/>
          <w:sz w:val="19"/>
          <w:szCs w:val="19"/>
          <w:shd w:val="clear" w:fill="FFFFFF"/>
        </w:rPr>
        <w:t>              2015年7月21日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38B6"/>
    <w:rsid w:val="00DD609C"/>
    <w:rsid w:val="09867BE0"/>
    <w:rsid w:val="46E479DE"/>
    <w:rsid w:val="4E2438B6"/>
    <w:rsid w:val="4F823665"/>
    <w:rsid w:val="6145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2021-06-11T00:42:00Z</dcterms:created>
  <dc:creator>Administrator</dc:creator>
  <cp:lastModifiedBy>焦īαο</cp:lastModifiedBy>
  <cp:lastPrinted>2021-06-15T02:33:00Z</cp:lastPrinted>
  <dcterms:modified xsi:type="dcterms:W3CDTF">2021-09-03T07:26:31Z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5F9B569F3D7244EC91E725C0A1B2B938</vt:lpwstr>
  </property>
</Properties>
</file>