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沙河市农业农村局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沙河市全面落实强制免疫制度稳步推进“先打后补”改革的实施方案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》的通知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color w:val="auto"/>
          <w:kern w:val="32"/>
          <w:sz w:val="32"/>
        </w:rPr>
      </w:pPr>
      <w:r>
        <w:rPr>
          <w:rFonts w:hint="eastAsia" w:ascii="仿宋" w:hAnsi="仿宋" w:eastAsia="仿宋" w:cs="仿宋"/>
          <w:color w:val="auto"/>
          <w:kern w:val="32"/>
          <w:sz w:val="32"/>
        </w:rPr>
        <w:t>各</w:t>
      </w:r>
      <w:r>
        <w:rPr>
          <w:rFonts w:hint="eastAsia" w:ascii="仿宋" w:hAnsi="仿宋" w:eastAsia="仿宋" w:cs="仿宋"/>
          <w:color w:val="auto"/>
          <w:kern w:val="32"/>
          <w:sz w:val="32"/>
          <w:lang w:eastAsia="zh-CN"/>
        </w:rPr>
        <w:t>乡</w:t>
      </w:r>
      <w:r>
        <w:rPr>
          <w:rFonts w:hint="eastAsia" w:ascii="仿宋" w:hAnsi="仿宋" w:eastAsia="仿宋" w:cs="仿宋"/>
          <w:color w:val="auto"/>
          <w:kern w:val="32"/>
          <w:sz w:val="32"/>
        </w:rPr>
        <w:t>（</w:t>
      </w:r>
      <w:r>
        <w:rPr>
          <w:rFonts w:hint="eastAsia" w:ascii="仿宋" w:hAnsi="仿宋" w:eastAsia="仿宋" w:cs="仿宋"/>
          <w:color w:val="auto"/>
          <w:kern w:val="32"/>
          <w:sz w:val="32"/>
          <w:lang w:eastAsia="zh-CN"/>
        </w:rPr>
        <w:t>镇、办</w:t>
      </w:r>
      <w:r>
        <w:rPr>
          <w:rFonts w:hint="eastAsia" w:ascii="仿宋" w:hAnsi="仿宋" w:eastAsia="仿宋" w:cs="仿宋"/>
          <w:color w:val="auto"/>
          <w:kern w:val="32"/>
          <w:sz w:val="32"/>
        </w:rPr>
        <w:t>）</w:t>
      </w:r>
      <w:r>
        <w:rPr>
          <w:rFonts w:hint="eastAsia" w:ascii="仿宋" w:hAnsi="仿宋" w:eastAsia="仿宋" w:cs="仿宋"/>
          <w:color w:val="auto"/>
          <w:kern w:val="32"/>
          <w:sz w:val="32"/>
          <w:lang w:eastAsia="zh-CN"/>
        </w:rPr>
        <w:t>畜牧兽医站</w:t>
      </w:r>
      <w:r>
        <w:rPr>
          <w:rFonts w:hint="eastAsia" w:ascii="仿宋" w:hAnsi="仿宋" w:eastAsia="仿宋" w:cs="仿宋"/>
          <w:color w:val="auto"/>
          <w:kern w:val="32"/>
          <w:sz w:val="32"/>
        </w:rPr>
        <w:t>、</w:t>
      </w:r>
      <w:r>
        <w:rPr>
          <w:rFonts w:hint="eastAsia" w:ascii="仿宋" w:hAnsi="仿宋" w:eastAsia="仿宋" w:cs="仿宋"/>
          <w:color w:val="auto"/>
          <w:kern w:val="32"/>
          <w:sz w:val="32"/>
          <w:lang w:eastAsia="zh-CN"/>
        </w:rPr>
        <w:t>市</w:t>
      </w:r>
      <w:r>
        <w:rPr>
          <w:rFonts w:hint="eastAsia" w:ascii="仿宋" w:hAnsi="仿宋" w:eastAsia="仿宋" w:cs="仿宋"/>
          <w:color w:val="auto"/>
          <w:kern w:val="32"/>
          <w:sz w:val="32"/>
        </w:rPr>
        <w:t>动物疫病预防控制中心：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邢台市农业农村局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印发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&lt;邢台市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全面落实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强制免疫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制度稳步推进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“先打后补”改革的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实施方案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通知》（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邢农发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制定了《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沙河市全面落实强制免疫制度稳步推进“先打后补”改革的实施方案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》，现印发给你们，请遵照执行。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70" w:firstLineChars="1647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沙河市农业农村局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</w:t>
      </w:r>
    </w:p>
    <w:p>
      <w:pPr>
        <w:pageBreakBefore w:val="0"/>
        <w:widowControl w:val="0"/>
        <w:tabs>
          <w:tab w:val="left" w:pos="9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7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auto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宋体"/>
          <w:color w:val="auto"/>
          <w:sz w:val="44"/>
          <w:szCs w:val="44"/>
        </w:rPr>
        <w:t>沙河市全面落实强制免疫制度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auto"/>
          <w:sz w:val="44"/>
          <w:szCs w:val="44"/>
        </w:rPr>
        <w:t>稳步推进“先打后补”改革的实施方案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一、任务目标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力争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于2025年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底前，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实现符合条件、自行申领补助的规模养殖场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“先打后补”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全覆盖。对不自行申领、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不按要求免疫、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抽检发现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免疫效果不达标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，不予发放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“先打后补”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补助资金。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二、实施内容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（一）实施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主体</w:t>
      </w:r>
      <w:r>
        <w:rPr>
          <w:rFonts w:hint="eastAsia" w:ascii="楷体_GB2312" w:eastAsia="楷体_GB2312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行“先打后补”的主体，包括自行采购强制免疫疫苗开展免疫的规模养殖场，以及为养殖场提供免疫服务的兽医社会化服务组织。其它养殖场（户）如要开展“先打后补”，可自主申请，经县级农业农村主管部门同意后，参照规模养殖场实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规模养殖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场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标准。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动物防疫条件合格证，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年出栏生猪500头以上、肉牛50头以上、羊100只以上、肉鸡1万只以上，以及存栏奶牛100头以上、蛋鸡2000只以上。鸭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鹅鹌鹑等参照鸡标准执行。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）实施程序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1.线上注册。养殖场户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或者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兽医社会化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服务组织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通过“裕农通”APP“我要领补助”模块进行注册，如实填写相关信息。已注册的养殖场户及时更新申报信息。乡级动物防疫机构负责组织对申报信息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认真审核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确认，县级汇总审核。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.疫苗采购。参加“先打后补”养殖场户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或者兽医社会化服务组织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自主向合法正规的疫苗生产、经营企业购买强制免疫疫苗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.免疫实施。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养殖场户或者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兽医社会化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服务组织按免疫计划或者免疫程序实施免疫。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4.免疫效果评价。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自主评价为主、县级抽检为辅，采用春秋防检查、专项检测等方式，开展免疫效果监测评估工作。所有参加先打后补的实施主体（不包括肉禽）全部开展免疫效果自评，提供有检测资质的兽医实验室出具的抗体合格证明。补助资金3万元以上的养殖场户(不包括肉禽)以及补助资金5万元以上的兽医社会化服务组织抽检全覆盖，抽检每年至少1次；补助10万元以上养殖场户抽检全覆盖，抽检每年至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次。每次每场抽检样品不少于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.补助经费申请。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养殖场户或者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兽医社会化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服务组织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通过“裕农通”APP“我要领补助”模块进行补助申请，上传疫苗使用数量证明、产地检疫证明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、抗体检测证明、服务合同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等佐证材料。补助资金3万元以上的养殖场户(不包括肉禽)以及补助资金5万元以上的兽医社会化服务组织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必须上传抗体检测合格证明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补助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数量统计范围202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年10月1日到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年9月30日。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确实存在操作困难的，可以线下申请。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.补助申请审核。乡镇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动物防疫机构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负责对辖区内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申请信息进行初审，县级农业农村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部门负责终审。补助数量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疫苗使用数量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畜禽饲养量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产地检疫数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、无害化处理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进行认定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，其中畜禽饲养量认定生猪、肉牛、肉禽、羊等以出栏为主，蛋禽、种畜禽、奶畜、种猪（能繁母猪）、母牛以存栏为主。申报数量明显不符的，应退回重新填报。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bCs/>
          <w:strike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.补助资金发放。补助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资金使用遵循“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切块下达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、包干使用”原则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相关科室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按规定做好拟补助资金情况公示和发放，并做好档案留存。对补助30万元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以上的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实施主体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，上报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农业农村部门逐个核实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，重点核实免疫数量和疫苗使用情况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补助资金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发放工作原则上于2025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前完成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（三）补助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病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种和标准。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参照我省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招标采购疫苗价格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免疫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成本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因素综合确定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，推荐如下：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高致病性禽流感：蛋禽、种禽每羽最多补助0.6元，商品肉禽每羽最多补助0.03元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，青年鸡每羽最多补助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0.24元。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口蹄疫：商品猪、奶牛、肉牛每头最多补助2.8元，羊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每只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最多补助1.4元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种猪每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最多补助4.2元。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布病：羊每只最多补助0.29元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肉牛每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最多补助1.45元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，奶犊牛每头最多补助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小反刍兽疫：羊每只最多补助0.3元。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“先打后补”补助政策实行限额补助，每个养殖企业年度补助经费不超过100万元。控股养殖企业（集团）在一个县（市、区）设有多个畜禽养殖子公司、养殖场的，要统一向所在县（市、区）申请，补助经费不超过100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/>
        <w:rPr>
          <w:rFonts w:hint="eastAsia" w:ascii="黑体" w:eastAsia="黑体" w:cs="宋体"/>
          <w:color w:val="auto"/>
          <w:sz w:val="32"/>
          <w:szCs w:val="32"/>
          <w:highlight w:val="green"/>
        </w:rPr>
      </w:pPr>
      <w:r>
        <w:rPr>
          <w:rFonts w:hint="eastAsia" w:ascii="黑体" w:eastAsia="黑体" w:cs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eastAsia="黑体" w:cs="宋体"/>
          <w:color w:val="auto"/>
          <w:sz w:val="32"/>
          <w:szCs w:val="32"/>
        </w:rPr>
        <w:t>、保障措施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农业农村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部门负责辖区内“先打后补”工作组织实施，动物疫病预防控制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负责具体实施工作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以及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模块使用指导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等工作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。乡镇动物防疫机构负责对申报信息及资金补贴信息进行初审，同时配合做好相关工作。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（一）做好宣传培训。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组织线上和线下多种形式专题培训，发放宣传手册和政策明白纸，加强“先打后补”改革政策解读。开展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平台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系统操作培训，指导基层防疫人员和实施主体熟练使用手机等终端录入数据材料、申请补助资金。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5"/>
        <w:jc w:val="both"/>
        <w:textAlignment w:val="auto"/>
        <w:rPr>
          <w:rFonts w:hint="eastAsia" w:ascii="仿宋_GB2312" w:eastAsia="仿宋_GB2312" w:cs="宋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（二）培育服务组织。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采取多种方式创办兽医社会化服务组织，协助推动工作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落实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。强化对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社会化服务组织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技术指导，增强生物安全意识，防止人为传播疫情和免疫效果不实。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（三）严格资金使用。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健全任务落实和资金拨付调度机制，强化实施过程监督管理，及时发放“先打后补”补助资金。公开补助资金发放情况，接受社会和群众监督，发现问题及时纠正，确保发挥资金效益。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3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）做好实施总结。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要认真总结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分析查找存在问题并提出建议，于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年12月31日前将项目实施总结报上报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7"/>
        <w:rPr>
          <w:rFonts w:hint="eastAsia" w:ascii="仿宋" w:hAnsi="仿宋" w:eastAsia="仿宋" w:cs="仿宋"/>
          <w:color w:val="auto"/>
          <w:sz w:val="32"/>
          <w:szCs w:val="32"/>
        </w:rPr>
        <w:sectPr>
          <w:footerReference r:id="rId3" w:type="default"/>
          <w:pgSz w:w="11906" w:h="16838"/>
          <w:pgMar w:top="2041" w:right="1531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color w:val="auto"/>
        </w:rPr>
      </w:pPr>
    </w:p>
    <w:sectPr>
      <w:footerReference r:id="rId4" w:type="default"/>
      <w:pgSz w:w="11906" w:h="16838"/>
      <w:pgMar w:top="2154" w:right="1531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AED8CB-F2CA-4A09-9C43-D19916A06F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4821E8-4471-430F-BCF7-4AF5A9D6E34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37F8EC1-7410-4132-8366-D1FF0F482B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3B6F56E-EC5E-4462-9B22-AFE505576A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ED89376-90F3-4394-B802-AC62194D2FA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1F4617C-8E6E-499D-BAAE-B8122161763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809680D-DFB0-4168-B81B-E07F9AA7D2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32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ZtbLm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32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562898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YWFlMjcwNjZiYjU4NmY5ODUzZDg5NjE0MmEwYzYifQ=="/>
  </w:docVars>
  <w:rsids>
    <w:rsidRoot w:val="00172A27"/>
    <w:rsid w:val="0010681C"/>
    <w:rsid w:val="00285CFB"/>
    <w:rsid w:val="002A4798"/>
    <w:rsid w:val="003741A4"/>
    <w:rsid w:val="00463CD2"/>
    <w:rsid w:val="004F2A9F"/>
    <w:rsid w:val="005066BC"/>
    <w:rsid w:val="00740B96"/>
    <w:rsid w:val="007F4772"/>
    <w:rsid w:val="00863B9F"/>
    <w:rsid w:val="009705DB"/>
    <w:rsid w:val="009C721E"/>
    <w:rsid w:val="00A50254"/>
    <w:rsid w:val="00A630A8"/>
    <w:rsid w:val="00AE4969"/>
    <w:rsid w:val="00AF3236"/>
    <w:rsid w:val="00C61706"/>
    <w:rsid w:val="00C63C03"/>
    <w:rsid w:val="00DE76FB"/>
    <w:rsid w:val="00E35D06"/>
    <w:rsid w:val="00FC67A5"/>
    <w:rsid w:val="05F7599A"/>
    <w:rsid w:val="17C442BD"/>
    <w:rsid w:val="17E34DFD"/>
    <w:rsid w:val="19FF85AA"/>
    <w:rsid w:val="1CA33EDB"/>
    <w:rsid w:val="1FBFCB19"/>
    <w:rsid w:val="249709C9"/>
    <w:rsid w:val="26BF374C"/>
    <w:rsid w:val="2ADF91B9"/>
    <w:rsid w:val="2DDF6352"/>
    <w:rsid w:val="2E27AAE8"/>
    <w:rsid w:val="30CE0DE1"/>
    <w:rsid w:val="31FCD681"/>
    <w:rsid w:val="35DCFF3C"/>
    <w:rsid w:val="37BF6F86"/>
    <w:rsid w:val="37DD8F49"/>
    <w:rsid w:val="38FC50C2"/>
    <w:rsid w:val="3A7504B2"/>
    <w:rsid w:val="3CA63228"/>
    <w:rsid w:val="3E0235B0"/>
    <w:rsid w:val="3F7F4DAA"/>
    <w:rsid w:val="3FD78525"/>
    <w:rsid w:val="3FFBB555"/>
    <w:rsid w:val="432B129D"/>
    <w:rsid w:val="453750B3"/>
    <w:rsid w:val="45431FF9"/>
    <w:rsid w:val="457E775A"/>
    <w:rsid w:val="4AF35839"/>
    <w:rsid w:val="4DFC7D1C"/>
    <w:rsid w:val="4ED748E3"/>
    <w:rsid w:val="50FD488D"/>
    <w:rsid w:val="55006248"/>
    <w:rsid w:val="563DC229"/>
    <w:rsid w:val="57E6FE7D"/>
    <w:rsid w:val="583FAAAD"/>
    <w:rsid w:val="5F067A9B"/>
    <w:rsid w:val="5FAC1CC0"/>
    <w:rsid w:val="5FFF16A8"/>
    <w:rsid w:val="621DA6A1"/>
    <w:rsid w:val="63DADCEC"/>
    <w:rsid w:val="67123400"/>
    <w:rsid w:val="67487056"/>
    <w:rsid w:val="699E57C7"/>
    <w:rsid w:val="6BED0555"/>
    <w:rsid w:val="6C4C14D3"/>
    <w:rsid w:val="6C7455B4"/>
    <w:rsid w:val="6DCB4FDE"/>
    <w:rsid w:val="757FAAF1"/>
    <w:rsid w:val="75FF71EA"/>
    <w:rsid w:val="76D73438"/>
    <w:rsid w:val="77CA7457"/>
    <w:rsid w:val="7A3FF9D0"/>
    <w:rsid w:val="7ABD02D5"/>
    <w:rsid w:val="7ABE710A"/>
    <w:rsid w:val="7BFFAA95"/>
    <w:rsid w:val="7CD758B1"/>
    <w:rsid w:val="7CFFAF80"/>
    <w:rsid w:val="7DEE3DBC"/>
    <w:rsid w:val="7DFFD849"/>
    <w:rsid w:val="7E3FF3F0"/>
    <w:rsid w:val="7EA4C1EA"/>
    <w:rsid w:val="7ED7D43E"/>
    <w:rsid w:val="7F7E071F"/>
    <w:rsid w:val="7FD325A4"/>
    <w:rsid w:val="7FF3C3EF"/>
    <w:rsid w:val="7FFEC372"/>
    <w:rsid w:val="90CF3279"/>
    <w:rsid w:val="9DAF248A"/>
    <w:rsid w:val="A7E90985"/>
    <w:rsid w:val="ABFFDCC9"/>
    <w:rsid w:val="AD7B695F"/>
    <w:rsid w:val="AFEB7FDC"/>
    <w:rsid w:val="B79EB2D2"/>
    <w:rsid w:val="BBCDF49A"/>
    <w:rsid w:val="BEBF8404"/>
    <w:rsid w:val="BED11D4B"/>
    <w:rsid w:val="BEE76D90"/>
    <w:rsid w:val="BFBB66CD"/>
    <w:rsid w:val="BFBF8EF4"/>
    <w:rsid w:val="BFEF26CC"/>
    <w:rsid w:val="C7FF5DF7"/>
    <w:rsid w:val="D4BD6E33"/>
    <w:rsid w:val="D7FA608D"/>
    <w:rsid w:val="DE6FE179"/>
    <w:rsid w:val="DF57C6AB"/>
    <w:rsid w:val="E6A70A60"/>
    <w:rsid w:val="E78D1921"/>
    <w:rsid w:val="E7FA79A0"/>
    <w:rsid w:val="EE632202"/>
    <w:rsid w:val="EE699784"/>
    <w:rsid w:val="EEF498D1"/>
    <w:rsid w:val="EF6FCCED"/>
    <w:rsid w:val="EFD5B246"/>
    <w:rsid w:val="EFF935B4"/>
    <w:rsid w:val="F27C559A"/>
    <w:rsid w:val="F4F641B7"/>
    <w:rsid w:val="F59FE16E"/>
    <w:rsid w:val="F6FD7C35"/>
    <w:rsid w:val="FA8B90E1"/>
    <w:rsid w:val="FAFF24E5"/>
    <w:rsid w:val="FD5768C3"/>
    <w:rsid w:val="FD7F2A6A"/>
    <w:rsid w:val="FDB50E52"/>
    <w:rsid w:val="FDDB5AD2"/>
    <w:rsid w:val="FDEFC7CC"/>
    <w:rsid w:val="FDFA17D4"/>
    <w:rsid w:val="FF3DBB39"/>
    <w:rsid w:val="FF6A694A"/>
    <w:rsid w:val="FF773815"/>
    <w:rsid w:val="FF77520A"/>
    <w:rsid w:val="FFFB3F5E"/>
    <w:rsid w:val="FFF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3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apple-style-span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2088</Words>
  <Characters>2170</Characters>
  <Lines>5</Lines>
  <Paragraphs>1</Paragraphs>
  <TotalTime>22</TotalTime>
  <ScaleCrop>false</ScaleCrop>
  <LinksUpToDate>false</LinksUpToDate>
  <CharactersWithSpaces>2214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2024-01-10T08:38:00Z</dcterms:created>
  <dc:creator>啊</dc:creator>
  <cp:lastModifiedBy>不二臣</cp:lastModifiedBy>
  <cp:lastPrinted>2025-03-17T00:56:00Z</cp:lastPrinted>
  <dcterms:modified xsi:type="dcterms:W3CDTF">2025-03-19T02:02:35Z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A623200E02C542C385A45F5BAE5C85AC_12</vt:lpwstr>
  </property>
  <property fmtid="{D5CDD505-2E9C-101B-9397-08002B2CF9AE}" pid="4" name="KSOTemplateDocerSaveRecord">
    <vt:lpwstr>eyJoZGlkIjoiZWRjYTQ4OWFjYjU1ZGRjZTYxMDBiZDhjZjE5ZTVkZjUifQ==</vt:lpwstr>
  </property>
</Properties>
</file>