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一、沙河市医疗保障局本级收支预算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142001沙河市医疗保障局本级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62</w:t>
            </w:r>
            <w:r>
              <w:rPr>
                <w:rFonts w:hint="eastAsia"/>
                <w:lang w:val="en-US" w:eastAsia="zh-CN"/>
              </w:rPr>
              <w:t>55</w:t>
            </w:r>
            <w:r>
              <w:t>.85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w:t>
            </w:r>
            <w:r>
              <w:rPr>
                <w:rFonts w:hint="eastAsia"/>
                <w:lang w:val="en-US" w:eastAsia="zh-CN"/>
              </w:rPr>
              <w:t>4</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6</w:t>
            </w:r>
            <w:r>
              <w:rPr>
                <w:rFonts w:hint="eastAsia"/>
                <w:lang w:val="en-US" w:eastAsia="zh-CN"/>
              </w:rPr>
              <w:t>211</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62</w:t>
            </w:r>
            <w:r>
              <w:rPr>
                <w:rFonts w:hint="eastAsia"/>
                <w:lang w:val="en-US" w:eastAsia="zh-CN"/>
              </w:rPr>
              <w:t>55</w:t>
            </w:r>
            <w:r>
              <w:t>.85</w:t>
            </w:r>
          </w:p>
        </w:tc>
        <w:tc>
          <w:tcPr>
            <w:tcW w:w="4535" w:type="dxa"/>
            <w:vAlign w:val="center"/>
          </w:tcPr>
          <w:p>
            <w:pPr>
              <w:pStyle w:val="16"/>
            </w:pPr>
            <w:r>
              <w:t>本年支出合计</w:t>
            </w:r>
          </w:p>
        </w:tc>
        <w:tc>
          <w:tcPr>
            <w:tcW w:w="2126" w:type="dxa"/>
            <w:vAlign w:val="center"/>
          </w:tcPr>
          <w:p>
            <w:pPr>
              <w:pStyle w:val="17"/>
            </w:pPr>
            <w:r>
              <w:t>6</w:t>
            </w:r>
            <w:r>
              <w:rPr>
                <w:rFonts w:hint="eastAsia"/>
                <w:lang w:val="en-US" w:eastAsia="zh-CN"/>
              </w:rPr>
              <w:t>255</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6</w:t>
            </w:r>
            <w:r>
              <w:rPr>
                <w:rFonts w:hint="eastAsia"/>
                <w:lang w:val="en-US" w:eastAsia="zh-CN"/>
              </w:rPr>
              <w:t>25</w:t>
            </w:r>
            <w:r>
              <w:t>5.85</w:t>
            </w:r>
          </w:p>
        </w:tc>
        <w:tc>
          <w:tcPr>
            <w:tcW w:w="4535" w:type="dxa"/>
            <w:vAlign w:val="center"/>
          </w:tcPr>
          <w:p>
            <w:pPr>
              <w:pStyle w:val="16"/>
            </w:pPr>
            <w:r>
              <w:t>支出总计</w:t>
            </w:r>
          </w:p>
        </w:tc>
        <w:tc>
          <w:tcPr>
            <w:tcW w:w="2126" w:type="dxa"/>
            <w:vAlign w:val="center"/>
          </w:tcPr>
          <w:p>
            <w:pPr>
              <w:pStyle w:val="17"/>
            </w:pPr>
            <w:r>
              <w:t>6</w:t>
            </w:r>
            <w:r>
              <w:rPr>
                <w:rFonts w:hint="eastAsia"/>
                <w:lang w:val="en-US" w:eastAsia="zh-CN"/>
              </w:rPr>
              <w:t>255</w:t>
            </w:r>
            <w:r>
              <w:t>.85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142001沙河市医疗保障局本级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w:t>
            </w:r>
            <w:r>
              <w:rPr>
                <w:rFonts w:hint="eastAsia"/>
                <w:lang w:val="en-US" w:eastAsia="zh-CN"/>
              </w:rPr>
              <w:t>25</w:t>
            </w:r>
            <w:r>
              <w:t>5.85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w:t>
            </w:r>
            <w:r>
              <w:rPr>
                <w:rFonts w:hint="eastAsia"/>
                <w:lang w:val="en-US" w:eastAsia="zh-CN"/>
              </w:rPr>
              <w:t>211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p>
        </w:tc>
        <w:tc>
          <w:tcPr>
            <w:tcW w:w="1134" w:type="dxa"/>
            <w:vAlign w:val="center"/>
          </w:tcPr>
          <w:p>
            <w:pPr>
              <w:pStyle w:val="13"/>
              <w:jc w:val="cente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w:t>
            </w:r>
            <w:r>
              <w:rPr>
                <w:rFonts w:hint="eastAsia"/>
                <w:lang w:val="en-US" w:eastAsia="zh-CN"/>
              </w:rPr>
              <w:t>25</w:t>
            </w:r>
            <w:r>
              <w:t>5.85</w:t>
            </w:r>
          </w:p>
        </w:tc>
        <w:tc>
          <w:tcPr>
            <w:tcW w:w="1361" w:type="dxa"/>
            <w:vAlign w:val="center"/>
          </w:tcPr>
          <w:p>
            <w:pPr>
              <w:pStyle w:val="17"/>
            </w:pPr>
            <w:r>
              <w:t>577.85</w:t>
            </w:r>
          </w:p>
        </w:tc>
        <w:tc>
          <w:tcPr>
            <w:tcW w:w="1361" w:type="dxa"/>
            <w:vAlign w:val="center"/>
          </w:tcPr>
          <w:p>
            <w:pPr>
              <w:pStyle w:val="17"/>
            </w:pPr>
            <w:r>
              <w:rPr>
                <w:rFonts w:hint="eastAsia"/>
                <w:lang w:val="en-US" w:eastAsia="zh-CN"/>
              </w:rPr>
              <w:t>5678</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w:t>
            </w:r>
            <w:r>
              <w:rPr>
                <w:rFonts w:hint="eastAsia"/>
                <w:lang w:val="en-US" w:eastAsia="zh-CN"/>
              </w:rPr>
              <w:t>4</w:t>
            </w:r>
            <w:r>
              <w:t>.22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rPr>
                <w:rFonts w:hint="eastAsia"/>
                <w:lang w:val="en-US" w:eastAsia="zh-CN"/>
              </w:rPr>
              <w:t>6211</w:t>
            </w:r>
            <w:r>
              <w:t>.79</w:t>
            </w:r>
          </w:p>
        </w:tc>
        <w:tc>
          <w:tcPr>
            <w:tcW w:w="1361" w:type="dxa"/>
            <w:vAlign w:val="center"/>
          </w:tcPr>
          <w:p>
            <w:pPr>
              <w:pStyle w:val="13"/>
            </w:pPr>
            <w:r>
              <w:t>533.79</w:t>
            </w:r>
          </w:p>
        </w:tc>
        <w:tc>
          <w:tcPr>
            <w:tcW w:w="1361" w:type="dxa"/>
            <w:vAlign w:val="center"/>
          </w:tcPr>
          <w:p>
            <w:pPr>
              <w:pStyle w:val="13"/>
            </w:pPr>
            <w:r>
              <w:rPr>
                <w:rFonts w:hint="eastAsia"/>
                <w:lang w:val="en-US" w:eastAsia="zh-CN"/>
              </w:rPr>
              <w:t>5678</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399.13</w:t>
            </w:r>
          </w:p>
        </w:tc>
        <w:tc>
          <w:tcPr>
            <w:tcW w:w="1361" w:type="dxa"/>
            <w:vAlign w:val="center"/>
          </w:tcPr>
          <w:p>
            <w:pPr>
              <w:pStyle w:val="13"/>
            </w:pPr>
            <w:r>
              <w:t>11.13</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11.13</w:t>
            </w:r>
          </w:p>
        </w:tc>
        <w:tc>
          <w:tcPr>
            <w:tcW w:w="1361" w:type="dxa"/>
            <w:vAlign w:val="center"/>
          </w:tcPr>
          <w:p>
            <w:pPr>
              <w:pStyle w:val="13"/>
            </w:pPr>
            <w:r>
              <w:t>11.13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933.66</w:t>
            </w:r>
          </w:p>
        </w:tc>
        <w:tc>
          <w:tcPr>
            <w:tcW w:w="1361" w:type="dxa"/>
            <w:vAlign w:val="center"/>
          </w:tcPr>
          <w:p>
            <w:pPr>
              <w:pStyle w:val="13"/>
            </w:pPr>
            <w:r>
              <w:t>522.66</w:t>
            </w:r>
          </w:p>
        </w:tc>
        <w:tc>
          <w:tcPr>
            <w:tcW w:w="1361" w:type="dxa"/>
            <w:vAlign w:val="center"/>
          </w:tcPr>
          <w:p>
            <w:pPr>
              <w:pStyle w:val="13"/>
            </w:pPr>
            <w:r>
              <w:t>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522.66</w:t>
            </w:r>
          </w:p>
        </w:tc>
        <w:tc>
          <w:tcPr>
            <w:tcW w:w="1361" w:type="dxa"/>
            <w:vAlign w:val="center"/>
          </w:tcPr>
          <w:p>
            <w:pPr>
              <w:pStyle w:val="13"/>
            </w:pPr>
            <w:r>
              <w:t>522.66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62</w:t>
            </w:r>
            <w:r>
              <w:rPr>
                <w:rFonts w:hint="eastAsia"/>
                <w:lang w:val="en-US" w:eastAsia="zh-CN"/>
              </w:rPr>
              <w:t>55</w:t>
            </w:r>
            <w:r>
              <w:t>.85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19.84</w:t>
            </w:r>
          </w:p>
        </w:tc>
        <w:tc>
          <w:tcPr>
            <w:tcW w:w="1474" w:type="dxa"/>
            <w:vAlign w:val="center"/>
          </w:tcPr>
          <w:p>
            <w:pPr>
              <w:pStyle w:val="13"/>
            </w:pPr>
            <w:r>
              <w:t>19.84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62</w:t>
            </w:r>
            <w:r>
              <w:rPr>
                <w:rFonts w:hint="eastAsia"/>
                <w:lang w:val="en-US" w:eastAsia="zh-CN"/>
              </w:rPr>
              <w:t>55</w:t>
            </w:r>
            <w:r>
              <w:t>.85</w:t>
            </w:r>
          </w:p>
        </w:tc>
        <w:tc>
          <w:tcPr>
            <w:tcW w:w="3402" w:type="dxa"/>
            <w:vAlign w:val="center"/>
          </w:tcPr>
          <w:p>
            <w:pPr>
              <w:pStyle w:val="16"/>
            </w:pPr>
            <w:r>
              <w:t>本年支出合计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6</w:t>
            </w:r>
            <w:r>
              <w:rPr>
                <w:rFonts w:hint="eastAsia"/>
                <w:lang w:val="en-US" w:eastAsia="zh-CN"/>
              </w:rPr>
              <w:t>25</w:t>
            </w:r>
            <w:r>
              <w:t>5.85</w:t>
            </w:r>
          </w:p>
        </w:tc>
        <w:tc>
          <w:tcPr>
            <w:tcW w:w="3402" w:type="dxa"/>
            <w:vAlign w:val="center"/>
          </w:tcPr>
          <w:p>
            <w:pPr>
              <w:pStyle w:val="16"/>
            </w:pPr>
            <w:r>
              <w:t>支出总计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w:t>
            </w:r>
            <w:r>
              <w:rPr>
                <w:rFonts w:hint="eastAsia"/>
                <w:lang w:val="en-US" w:eastAsia="zh-CN"/>
              </w:rPr>
              <w:t>25</w:t>
            </w:r>
            <w:r>
              <w:t>5.85</w:t>
            </w:r>
          </w:p>
        </w:tc>
        <w:tc>
          <w:tcPr>
            <w:tcW w:w="2551" w:type="dxa"/>
            <w:vAlign w:val="center"/>
          </w:tcPr>
          <w:p>
            <w:pPr>
              <w:pStyle w:val="17"/>
            </w:pPr>
            <w:r>
              <w:t>577.85</w:t>
            </w:r>
          </w:p>
        </w:tc>
        <w:tc>
          <w:tcPr>
            <w:tcW w:w="2551" w:type="dxa"/>
            <w:vAlign w:val="center"/>
          </w:tcPr>
          <w:p>
            <w:pPr>
              <w:pStyle w:val="17"/>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w:t>
            </w:r>
            <w:r>
              <w:rPr>
                <w:rFonts w:hint="eastAsia"/>
                <w:lang w:val="en-US" w:eastAsia="zh-CN"/>
              </w:rPr>
              <w:t>4</w:t>
            </w:r>
            <w:r>
              <w:t>.22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w:t>
            </w:r>
            <w:r>
              <w:rPr>
                <w:rFonts w:hint="eastAsia"/>
                <w:lang w:val="en-US" w:eastAsia="zh-CN"/>
              </w:rPr>
              <w:t>211</w:t>
            </w:r>
            <w:r>
              <w:t>.79</w:t>
            </w:r>
          </w:p>
        </w:tc>
        <w:tc>
          <w:tcPr>
            <w:tcW w:w="2551" w:type="dxa"/>
            <w:vAlign w:val="center"/>
          </w:tcPr>
          <w:p>
            <w:pPr>
              <w:pStyle w:val="13"/>
            </w:pPr>
            <w:r>
              <w:t>533.79</w:t>
            </w:r>
          </w:p>
        </w:tc>
        <w:tc>
          <w:tcPr>
            <w:tcW w:w="2551" w:type="dxa"/>
            <w:vAlign w:val="center"/>
          </w:tcPr>
          <w:p>
            <w:pPr>
              <w:pStyle w:val="13"/>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399.13</w:t>
            </w:r>
          </w:p>
        </w:tc>
        <w:tc>
          <w:tcPr>
            <w:tcW w:w="2551" w:type="dxa"/>
            <w:vAlign w:val="center"/>
          </w:tcPr>
          <w:p>
            <w:pPr>
              <w:pStyle w:val="13"/>
            </w:pPr>
            <w:r>
              <w:t>11.13</w:t>
            </w: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388.00</w:t>
            </w:r>
          </w:p>
        </w:tc>
        <w:tc>
          <w:tcPr>
            <w:tcW w:w="2551" w:type="dxa"/>
            <w:vAlign w:val="center"/>
          </w:tcPr>
          <w:p>
            <w:pPr>
              <w:pStyle w:val="13"/>
            </w:pP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933.66</w:t>
            </w:r>
          </w:p>
        </w:tc>
        <w:tc>
          <w:tcPr>
            <w:tcW w:w="2551" w:type="dxa"/>
            <w:vAlign w:val="center"/>
          </w:tcPr>
          <w:p>
            <w:pPr>
              <w:pStyle w:val="13"/>
            </w:pPr>
            <w:r>
              <w:t>522.66</w:t>
            </w:r>
          </w:p>
        </w:tc>
        <w:tc>
          <w:tcPr>
            <w:tcW w:w="2551" w:type="dxa"/>
            <w:vAlign w:val="center"/>
          </w:tcPr>
          <w:p>
            <w:pPr>
              <w:pStyle w:val="13"/>
            </w:pPr>
            <w:r>
              <w:t>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522.66</w:t>
            </w:r>
          </w:p>
        </w:tc>
        <w:tc>
          <w:tcPr>
            <w:tcW w:w="2551" w:type="dxa"/>
            <w:vAlign w:val="center"/>
          </w:tcPr>
          <w:p>
            <w:pPr>
              <w:pStyle w:val="13"/>
            </w:pPr>
            <w:r>
              <w:t>522.66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jc w:val="center"/>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399.00</w:t>
            </w:r>
          </w:p>
        </w:tc>
        <w:tc>
          <w:tcPr>
            <w:tcW w:w="2551" w:type="dxa"/>
            <w:vAlign w:val="center"/>
          </w:tcPr>
          <w:p>
            <w:pPr>
              <w:pStyle w:val="13"/>
            </w:pPr>
          </w:p>
        </w:tc>
        <w:tc>
          <w:tcPr>
            <w:tcW w:w="2551" w:type="dxa"/>
            <w:vAlign w:val="center"/>
          </w:tcPr>
          <w:p>
            <w:pPr>
              <w:pStyle w:val="13"/>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577.85</w:t>
            </w:r>
          </w:p>
        </w:tc>
        <w:tc>
          <w:tcPr>
            <w:tcW w:w="2551" w:type="dxa"/>
            <w:vAlign w:val="center"/>
          </w:tcPr>
          <w:p>
            <w:pPr>
              <w:pStyle w:val="17"/>
            </w:pPr>
            <w:r>
              <w:t>566.84</w:t>
            </w:r>
          </w:p>
        </w:tc>
        <w:tc>
          <w:tcPr>
            <w:tcW w:w="2551" w:type="dxa"/>
            <w:vAlign w:val="center"/>
          </w:tcPr>
          <w:p>
            <w:pPr>
              <w:pStyle w:val="17"/>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566.69</w:t>
            </w:r>
          </w:p>
        </w:tc>
        <w:tc>
          <w:tcPr>
            <w:tcW w:w="2551" w:type="dxa"/>
            <w:vAlign w:val="center"/>
          </w:tcPr>
          <w:p>
            <w:pPr>
              <w:pStyle w:val="13"/>
            </w:pPr>
            <w:r>
              <w:t>566.69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w:t>
            </w:r>
          </w:p>
        </w:tc>
        <w:tc>
          <w:tcPr>
            <w:tcW w:w="2551" w:type="dxa"/>
            <w:vAlign w:val="center"/>
          </w:tcPr>
          <w:p>
            <w:pPr>
              <w:pStyle w:val="13"/>
            </w:pPr>
            <w:r>
              <w:t>12.11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27.75</w:t>
            </w:r>
          </w:p>
        </w:tc>
        <w:tc>
          <w:tcPr>
            <w:tcW w:w="2551" w:type="dxa"/>
            <w:vAlign w:val="center"/>
          </w:tcPr>
          <w:p>
            <w:pPr>
              <w:pStyle w:val="13"/>
            </w:pPr>
            <w:r>
              <w:t>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43.78</w:t>
            </w:r>
          </w:p>
        </w:tc>
        <w:tc>
          <w:tcPr>
            <w:tcW w:w="2551" w:type="dxa"/>
            <w:vAlign w:val="center"/>
          </w:tcPr>
          <w:p>
            <w:pPr>
              <w:pStyle w:val="13"/>
            </w:pPr>
            <w:r>
              <w:t>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347.14</w:t>
            </w:r>
          </w:p>
        </w:tc>
        <w:tc>
          <w:tcPr>
            <w:tcW w:w="2551" w:type="dxa"/>
            <w:vAlign w:val="center"/>
          </w:tcPr>
          <w:p>
            <w:pPr>
              <w:pStyle w:val="13"/>
            </w:pPr>
            <w:r>
              <w:t>347.14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11.01</w:t>
            </w:r>
          </w:p>
        </w:tc>
        <w:tc>
          <w:tcPr>
            <w:tcW w:w="2551" w:type="dxa"/>
            <w:vAlign w:val="center"/>
          </w:tcPr>
          <w:p>
            <w:pPr>
              <w:pStyle w:val="13"/>
            </w:pPr>
          </w:p>
        </w:tc>
        <w:tc>
          <w:tcPr>
            <w:tcW w:w="2551" w:type="dxa"/>
            <w:vAlign w:val="center"/>
          </w:tcPr>
          <w:p>
            <w:pPr>
              <w:pStyle w:val="13"/>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w:t>
            </w:r>
          </w:p>
        </w:tc>
        <w:tc>
          <w:tcPr>
            <w:tcW w:w="2551" w:type="dxa"/>
            <w:vAlign w:val="center"/>
          </w:tcPr>
          <w:p>
            <w:pPr>
              <w:pStyle w:val="13"/>
            </w:pPr>
          </w:p>
        </w:tc>
        <w:tc>
          <w:tcPr>
            <w:tcW w:w="2551"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(一)贯彻执行省、邢台市城镇职工和城乡居民医疗保险、生育保险、医疗救助等医疗保障法规、规章、政策、制度、规划和标准。负责</w:t>
      </w:r>
      <w:r>
        <w:rPr>
          <w:rFonts w:hint="eastAsia"/>
          <w:lang w:eastAsia="zh-CN"/>
        </w:rPr>
        <w:t>拟定</w:t>
      </w:r>
      <w:r>
        <w:t>全市医疗保障政策、制度、规划和标准，并组织实施。</w:t>
      </w:r>
    </w:p>
    <w:p>
      <w:pPr>
        <w:pStyle w:val="27"/>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27"/>
      </w:pPr>
      <w:r>
        <w:t>(三)组织制定全市城镇职工、</w:t>
      </w:r>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27"/>
      </w:pPr>
      <w:r>
        <w:t>(四)贯彻落实全省、邢台市城乡统一的药品、医用耗材、医疗服务项目、医疗服务设施等医保目录和支付标准，以及相关动态调整机制，贯彻执行医保目录准入谈判规则。</w:t>
      </w:r>
    </w:p>
    <w:p>
      <w:pPr>
        <w:pStyle w:val="27"/>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7"/>
      </w:pPr>
      <w:r>
        <w:t>(六)贯彻落实省、邢台市药品、医用耗材的招标采购政策，做好药品、医用耗材招标采购平台建设。</w:t>
      </w:r>
    </w:p>
    <w:p>
      <w:pPr>
        <w:pStyle w:val="27"/>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27"/>
      </w:pPr>
      <w:r>
        <w:t>(八)负责医疗保障经办管理、公共服务体系和信息化建设。贯彻落实省、邢台市异地就医管理和费用结算政策。建立健全医疗保障关系转移接续制度。</w:t>
      </w:r>
    </w:p>
    <w:p>
      <w:pPr>
        <w:pStyle w:val="27"/>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（一）收入说明</w:t>
      </w:r>
    </w:p>
    <w:p>
      <w:pPr>
        <w:pStyle w:val="28"/>
      </w:pPr>
      <w:r>
        <w:t>反映本部门当年全部收入。</w:t>
      </w:r>
    </w:p>
    <w:p>
      <w:pPr>
        <w:pStyle w:val="28"/>
      </w:pPr>
      <w:r>
        <w:t>1.2023年预算收入6255.85万元，其中：一般公共预算收入6255.85万元，政府性基金预算收入0万元。</w:t>
      </w:r>
    </w:p>
    <w:p>
      <w:pPr>
        <w:pStyle w:val="28"/>
      </w:pPr>
      <w:r>
        <w:t>（二）支出说明</w:t>
      </w:r>
    </w:p>
    <w:p>
      <w:pPr>
        <w:pStyle w:val="28"/>
      </w:pPr>
      <w:r>
        <w:t>收支预算总表支出栏、基本支出表、项目支出表按经济分类和支出功能分类科目编制，反映沙河市医疗保障局2023年度部门预算中支出预算的总体情况。2023年支出预算6255.85万元，其中基本支出为577.85万元，包括人员经费566.84万元和日常公用经费11.01万元；项目支出5678万元。</w:t>
      </w:r>
    </w:p>
    <w:p>
      <w:pPr>
        <w:pStyle w:val="28"/>
      </w:pPr>
      <w:r>
        <w:t>（三）比上年增减情况</w:t>
      </w:r>
    </w:p>
    <w:p>
      <w:pPr>
        <w:pStyle w:val="28"/>
      </w:pPr>
      <w:r>
        <w:t>2023年预算收支安排6255.85万元，较2022年预算同比减少5771.24万元，其中：基本支出增加118.59万元，主要为人员经费支出增加；项目支出减少5889.83万元，主要为财政对城镇职工基本医</w:t>
      </w:r>
      <w:r>
        <w:rPr>
          <w:rFonts w:hint="eastAsia"/>
          <w:lang w:val="en-US" w:eastAsia="zh-CN"/>
        </w:rPr>
        <w:t>疗</w:t>
      </w:r>
      <w:bookmarkStart w:id="1" w:name="_GoBack"/>
      <w:bookmarkEnd w:id="1"/>
      <w:r>
        <w:t>保险的补助的减少。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2023年，我局机关运行经费共计安排0万元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1、财政对城乡居民基本医疗保险的补助绩效目标表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1.保障2023年城乡居民县级资金足额，及时到位，使得城乡居民医疗保险各种待遇及时拨付到位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城乡居民人口参加医疗保险率</w:t>
            </w:r>
          </w:p>
        </w:tc>
        <w:tc>
          <w:tcPr>
            <w:tcW w:w="2835" w:type="dxa"/>
            <w:vAlign w:val="center"/>
          </w:tcPr>
          <w:p>
            <w:pPr>
              <w:pStyle w:val="14"/>
            </w:pPr>
            <w:r>
              <w:t>城乡居民人口参加医疗保险率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w:t>
            </w:r>
          </w:p>
        </w:tc>
        <w:tc>
          <w:tcPr>
            <w:tcW w:w="2835" w:type="dxa"/>
            <w:vAlign w:val="center"/>
          </w:tcPr>
          <w:p>
            <w:pPr>
              <w:pStyle w:val="14"/>
            </w:pPr>
            <w:r>
              <w:t>资金到位及时</w:t>
            </w:r>
          </w:p>
        </w:tc>
        <w:tc>
          <w:tcPr>
            <w:tcW w:w="2551" w:type="dxa"/>
            <w:vAlign w:val="center"/>
          </w:tcPr>
          <w:p>
            <w:pPr>
              <w:pStyle w:val="14"/>
            </w:pPr>
            <w:r>
              <w:t>≥0及时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城乡居民县级补助标准</w:t>
            </w:r>
          </w:p>
        </w:tc>
        <w:tc>
          <w:tcPr>
            <w:tcW w:w="2835" w:type="dxa"/>
            <w:vAlign w:val="center"/>
          </w:tcPr>
          <w:p>
            <w:pPr>
              <w:pStyle w:val="14"/>
            </w:pPr>
            <w:r>
              <w:t xml:space="preserve"> 城乡居民县级补助标准</w:t>
            </w:r>
          </w:p>
        </w:tc>
        <w:tc>
          <w:tcPr>
            <w:tcW w:w="2551" w:type="dxa"/>
            <w:vAlign w:val="center"/>
          </w:tcPr>
          <w:p>
            <w:pPr>
              <w:pStyle w:val="14"/>
            </w:pPr>
            <w:r>
              <w:t>≥128元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2、长期护理险县级财政补助资金绩效目标表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长期护理险参保率</w:t>
            </w:r>
          </w:p>
        </w:tc>
        <w:tc>
          <w:tcPr>
            <w:tcW w:w="2835" w:type="dxa"/>
            <w:vAlign w:val="center"/>
          </w:tcPr>
          <w:p>
            <w:pPr>
              <w:pStyle w:val="14"/>
            </w:pPr>
            <w:r>
              <w:t>长期护理险参保率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≥60%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护理及时率</w:t>
            </w:r>
          </w:p>
        </w:tc>
        <w:tc>
          <w:tcPr>
            <w:tcW w:w="2835" w:type="dxa"/>
            <w:vAlign w:val="center"/>
          </w:tcPr>
          <w:p>
            <w:pPr>
              <w:pStyle w:val="14"/>
            </w:pPr>
            <w:r>
              <w:t>护理及时率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长护险县级预算资金</w:t>
            </w:r>
          </w:p>
        </w:tc>
        <w:tc>
          <w:tcPr>
            <w:tcW w:w="2835" w:type="dxa"/>
            <w:vAlign w:val="center"/>
          </w:tcPr>
          <w:p>
            <w:pPr>
              <w:pStyle w:val="14"/>
            </w:pPr>
            <w:r>
              <w:t>长护险县级预算资金</w:t>
            </w:r>
          </w:p>
        </w:tc>
        <w:tc>
          <w:tcPr>
            <w:tcW w:w="2551" w:type="dxa"/>
            <w:vAlign w:val="center"/>
          </w:tcPr>
          <w:p>
            <w:pPr>
              <w:pStyle w:val="14"/>
            </w:pPr>
            <w:r>
              <w:t>310万元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3、冀财社[2022]172号2023年省级财政城乡社会保险代办员补助资金绩效目标表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1.确保城乡居民基本医疗保险基层经办工作顺利开展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城乡居民医保参保率</w:t>
            </w:r>
          </w:p>
        </w:tc>
        <w:tc>
          <w:tcPr>
            <w:tcW w:w="2835" w:type="dxa"/>
            <w:vAlign w:val="center"/>
          </w:tcPr>
          <w:p>
            <w:pPr>
              <w:pStyle w:val="14"/>
            </w:pPr>
            <w:r>
              <w:t xml:space="preserve"> 城乡居民医保参保率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 xml:space="preserve"> 城乡居民医保基层工作完成率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征缴工作完成时限</w:t>
            </w:r>
          </w:p>
        </w:tc>
        <w:tc>
          <w:tcPr>
            <w:tcW w:w="2835" w:type="dxa"/>
            <w:vAlign w:val="center"/>
          </w:tcPr>
          <w:p>
            <w:pPr>
              <w:pStyle w:val="14"/>
            </w:pPr>
            <w:r>
              <w:t xml:space="preserve"> 征缴工作完成时限</w:t>
            </w:r>
          </w:p>
        </w:tc>
        <w:tc>
          <w:tcPr>
            <w:tcW w:w="2551" w:type="dxa"/>
            <w:vAlign w:val="center"/>
          </w:tcPr>
          <w:p>
            <w:pPr>
              <w:pStyle w:val="14"/>
            </w:pPr>
            <w:r>
              <w:t>≥0在时限内完成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代办员补助资金</w:t>
            </w:r>
          </w:p>
        </w:tc>
        <w:tc>
          <w:tcPr>
            <w:tcW w:w="2835" w:type="dxa"/>
            <w:vAlign w:val="center"/>
          </w:tcPr>
          <w:p>
            <w:pPr>
              <w:pStyle w:val="14"/>
            </w:pPr>
            <w:r>
              <w:t xml:space="preserve"> 代办员补助资金</w:t>
            </w:r>
          </w:p>
        </w:tc>
        <w:tc>
          <w:tcPr>
            <w:tcW w:w="2551" w:type="dxa"/>
            <w:vAlign w:val="center"/>
          </w:tcPr>
          <w:p>
            <w:pPr>
              <w:pStyle w:val="14"/>
            </w:pPr>
            <w:r>
              <w:t>3万元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4、冀财社[2022]178号2022年省级困难群众基本生活补助资金绩效目标表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1.用于对城乡医疗救助基金的补助，做好困难群众医疗救助工作。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资助参保困难群众人数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≥80%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≥3000人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一站式结算覆盖率</w:t>
            </w:r>
          </w:p>
        </w:tc>
        <w:tc>
          <w:tcPr>
            <w:tcW w:w="2835" w:type="dxa"/>
            <w:vAlign w:val="center"/>
          </w:tcPr>
          <w:p>
            <w:pPr>
              <w:pStyle w:val="14"/>
            </w:pPr>
            <w:r>
              <w:t>一站式结算覆盖率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5、冀财社[2022]218号2023年中央财政医疗服务与保障能力提升补助资金绩效目标表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1.有效提升综合监管、宣传引导，经办服务等医疗保障服务能力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全年定点医药机构监督检查次数</w:t>
            </w:r>
          </w:p>
        </w:tc>
        <w:tc>
          <w:tcPr>
            <w:tcW w:w="2835" w:type="dxa"/>
            <w:vAlign w:val="center"/>
          </w:tcPr>
          <w:p>
            <w:pPr>
              <w:pStyle w:val="14"/>
            </w:pPr>
            <w:r>
              <w:t xml:space="preserve"> 全年定点医药机构监督检查次数</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医保综合业务工作完成率</w:t>
            </w:r>
          </w:p>
        </w:tc>
        <w:tc>
          <w:tcPr>
            <w:tcW w:w="2835" w:type="dxa"/>
            <w:vAlign w:val="center"/>
          </w:tcPr>
          <w:p>
            <w:pPr>
              <w:pStyle w:val="14"/>
            </w:pPr>
            <w:r>
              <w:t xml:space="preserve"> 医保综合业务工作完成率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药品招采计划完成时限</w:t>
            </w:r>
          </w:p>
        </w:tc>
        <w:tc>
          <w:tcPr>
            <w:tcW w:w="2835" w:type="dxa"/>
            <w:vAlign w:val="center"/>
          </w:tcPr>
          <w:p>
            <w:pPr>
              <w:pStyle w:val="14"/>
            </w:pPr>
            <w:r>
              <w:t xml:space="preserve"> 药品招采计划完成时限</w:t>
            </w:r>
          </w:p>
        </w:tc>
        <w:tc>
          <w:tcPr>
            <w:tcW w:w="2551" w:type="dxa"/>
            <w:vAlign w:val="center"/>
          </w:tcPr>
          <w:p>
            <w:pPr>
              <w:pStyle w:val="14"/>
            </w:pPr>
            <w:r>
              <w:t>≥0在计划时限内完成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医疗服务与保障能力提升资金</w:t>
            </w:r>
          </w:p>
        </w:tc>
        <w:tc>
          <w:tcPr>
            <w:tcW w:w="2835" w:type="dxa"/>
            <w:vAlign w:val="center"/>
          </w:tcPr>
          <w:p>
            <w:pPr>
              <w:pStyle w:val="14"/>
            </w:pPr>
            <w:r>
              <w:t xml:space="preserve"> 医疗服务与保障能力提升资金</w:t>
            </w:r>
          </w:p>
        </w:tc>
        <w:tc>
          <w:tcPr>
            <w:tcW w:w="2551" w:type="dxa"/>
            <w:vAlign w:val="center"/>
          </w:tcPr>
          <w:p>
            <w:pPr>
              <w:pStyle w:val="14"/>
            </w:pPr>
            <w:r>
              <w:t>12万元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参保群众政策知晓率</w:t>
            </w:r>
          </w:p>
        </w:tc>
        <w:tc>
          <w:tcPr>
            <w:tcW w:w="2835" w:type="dxa"/>
            <w:vAlign w:val="center"/>
          </w:tcPr>
          <w:p>
            <w:pPr>
              <w:pStyle w:val="14"/>
            </w:pPr>
            <w:r>
              <w:t xml:space="preserve"> 参保群众政策知晓率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6、离休干部及二等以上伤残军人医疗保险绩效目标表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相关人员覆盖率</w:t>
            </w:r>
          </w:p>
        </w:tc>
        <w:tc>
          <w:tcPr>
            <w:tcW w:w="2835" w:type="dxa"/>
            <w:vAlign w:val="center"/>
          </w:tcPr>
          <w:p>
            <w:pPr>
              <w:pStyle w:val="14"/>
            </w:pPr>
            <w:r>
              <w:t>相关人员覆盖率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7、贫困人口医疗保障救助绩效目标表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资助人口参加基本医疗保险人数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≥3000人次</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资金及时到位率</w:t>
            </w:r>
          </w:p>
        </w:tc>
        <w:tc>
          <w:tcPr>
            <w:tcW w:w="2835" w:type="dxa"/>
            <w:vAlign w:val="center"/>
          </w:tcPr>
          <w:p>
            <w:pPr>
              <w:pStyle w:val="14"/>
            </w:pPr>
            <w:r>
              <w:t xml:space="preserve"> 资金及时到位率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资金预算金额</w:t>
            </w:r>
          </w:p>
        </w:tc>
        <w:tc>
          <w:tcPr>
            <w:tcW w:w="2835" w:type="dxa"/>
            <w:vAlign w:val="center"/>
          </w:tcPr>
          <w:p>
            <w:pPr>
              <w:pStyle w:val="14"/>
            </w:pPr>
            <w:r>
              <w:t>资金预算金额</w:t>
            </w:r>
          </w:p>
        </w:tc>
        <w:tc>
          <w:tcPr>
            <w:tcW w:w="2551" w:type="dxa"/>
            <w:vAlign w:val="center"/>
          </w:tcPr>
          <w:p>
            <w:pPr>
              <w:pStyle w:val="14"/>
            </w:pPr>
            <w:r>
              <w:t>90万元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1.加快建立疫情屏障，维护接种覆盖地区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覆盖率</w:t>
            </w:r>
          </w:p>
        </w:tc>
        <w:tc>
          <w:tcPr>
            <w:tcW w:w="2835" w:type="dxa"/>
            <w:vAlign w:val="center"/>
          </w:tcPr>
          <w:p>
            <w:pPr>
              <w:pStyle w:val="14"/>
            </w:pPr>
            <w:r>
              <w:t>疫苗接种覆盖地区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成本率</w:t>
            </w:r>
          </w:p>
        </w:tc>
        <w:tc>
          <w:tcPr>
            <w:tcW w:w="2835" w:type="dxa"/>
            <w:vAlign w:val="center"/>
          </w:tcPr>
          <w:p>
            <w:pPr>
              <w:pStyle w:val="14"/>
            </w:pPr>
            <w:r>
              <w:t xml:space="preserve"> 成本率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142001沙河市医疗保障局本级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沙河市医疗保障局本级上年末固定资产金额为37.63万元（详见下表）。本年度拟购置固定资产总额为0.00万元，已按要求列入政府采购预算，详见政府采购预算表。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142001沙河市医疗保障局本级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260</w:t>
            </w: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260</w:t>
            </w:r>
          </w:p>
        </w:tc>
        <w:tc>
          <w:tcPr>
            <w:tcW w:w="2835" w:type="dxa"/>
            <w:vAlign w:val="center"/>
          </w:tcPr>
          <w:p>
            <w:pPr>
              <w:pStyle w:val="13"/>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10D07CB"/>
    <w:rsid w:val="017E1368"/>
    <w:rsid w:val="026C6D7F"/>
    <w:rsid w:val="02C062AF"/>
    <w:rsid w:val="03612DD8"/>
    <w:rsid w:val="04CD6DD7"/>
    <w:rsid w:val="056828E1"/>
    <w:rsid w:val="090424BA"/>
    <w:rsid w:val="0B1C33DB"/>
    <w:rsid w:val="0C475927"/>
    <w:rsid w:val="0DE95727"/>
    <w:rsid w:val="109103B6"/>
    <w:rsid w:val="14B7032D"/>
    <w:rsid w:val="1507681A"/>
    <w:rsid w:val="154577DA"/>
    <w:rsid w:val="172C6AFF"/>
    <w:rsid w:val="17A50911"/>
    <w:rsid w:val="17B33455"/>
    <w:rsid w:val="186E5E38"/>
    <w:rsid w:val="1BCC3583"/>
    <w:rsid w:val="1C4C163E"/>
    <w:rsid w:val="1E723785"/>
    <w:rsid w:val="20B7528B"/>
    <w:rsid w:val="23733FB9"/>
    <w:rsid w:val="246315C9"/>
    <w:rsid w:val="254B0C48"/>
    <w:rsid w:val="2C3D33B6"/>
    <w:rsid w:val="2C747604"/>
    <w:rsid w:val="300B6F69"/>
    <w:rsid w:val="30FD221A"/>
    <w:rsid w:val="31697B68"/>
    <w:rsid w:val="3235234B"/>
    <w:rsid w:val="332343DB"/>
    <w:rsid w:val="33DC6B92"/>
    <w:rsid w:val="35EA1EB9"/>
    <w:rsid w:val="35EE2093"/>
    <w:rsid w:val="360C2DB3"/>
    <w:rsid w:val="36CA0E37"/>
    <w:rsid w:val="384B394E"/>
    <w:rsid w:val="3A886145"/>
    <w:rsid w:val="3AFA4E8C"/>
    <w:rsid w:val="40605DE0"/>
    <w:rsid w:val="41313B7E"/>
    <w:rsid w:val="43140575"/>
    <w:rsid w:val="477A6B6D"/>
    <w:rsid w:val="48681AB9"/>
    <w:rsid w:val="4AF719BF"/>
    <w:rsid w:val="4F93316A"/>
    <w:rsid w:val="516B3A6C"/>
    <w:rsid w:val="51965D5A"/>
    <w:rsid w:val="51CB6487"/>
    <w:rsid w:val="5357414A"/>
    <w:rsid w:val="56B209E2"/>
    <w:rsid w:val="609A4BB7"/>
    <w:rsid w:val="6191708C"/>
    <w:rsid w:val="61BD7BD2"/>
    <w:rsid w:val="63495077"/>
    <w:rsid w:val="652658BC"/>
    <w:rsid w:val="685F392C"/>
    <w:rsid w:val="6F5529BC"/>
    <w:rsid w:val="6F6A1DDA"/>
    <w:rsid w:val="715E4F2E"/>
    <w:rsid w:val="784C14CE"/>
    <w:rsid w:val="788F75C4"/>
    <w:rsid w:val="79AE5A88"/>
    <w:rsid w:val="7A192ED8"/>
    <w:rsid w:val="7F2C1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2023-03-02T11:04:57Z</dcterms:created>
  <dcterms:modified xsi:type="dcterms:W3CDTF">2023-03-02T03:04:56Z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2023-03-02T11:04:58Z</dcterms:created>
  <dcterms:modified xsi:type="dcterms:W3CDTF">2023-03-02T03:04:58Z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2023-03-02T11:04:59Z</dcterms:created>
  <dcterms:modified xsi:type="dcterms:W3CDTF">2023-03-02T03:04:59Z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2023-03-02T11:05:00Z</dcterms:created>
  <dcterms:modified xsi:type="dcterms:W3CDTF">2023-03-02T03:05:00Z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2023-03-02T11:04:51Z</dcterms:created>
  <dcterms:modified xsi:type="dcterms:W3CDTF">2023-03-02T03:04:51Z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2023-03-02T11:04:52Z</dcterms:created>
  <dcterms:modified xsi:type="dcterms:W3CDTF">2023-03-02T03:04:52Z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2023-03-02T11:04:53Z</dcterms:created>
  <dcterms:modified xsi:type="dcterms:W3CDTF">2023-03-02T03:04:52Z</dcterms:modified>
</cp:coreProperties>
</file>

<file path=customXml/itemProps1.xml><?xml version="1.0" encoding="utf-8"?>
<ds:datastoreItem xmlns:ds="http://schemas.openxmlformats.org/officeDocument/2006/customXml" ds:itemID="{d3cbc7eb-880f-48ba-8cdf-5fe7283eae60}">
  <ds:schemaRefs/>
</ds:datastoreItem>
</file>

<file path=customXml/itemProps10.xml><?xml version="1.0" encoding="utf-8"?>
<ds:datastoreItem xmlns:ds="http://schemas.openxmlformats.org/officeDocument/2006/customXml" ds:itemID="{5a73b29f-f945-4331-9180-2eea2c0bf002}">
  <ds:schemaRefs/>
</ds:datastoreItem>
</file>

<file path=customXml/itemProps11.xml><?xml version="1.0" encoding="utf-8"?>
<ds:datastoreItem xmlns:ds="http://schemas.openxmlformats.org/officeDocument/2006/customXml" ds:itemID="{e9c8c0fb-5c1c-4ac9-998a-88dc7635c64c}">
  <ds:schemaRefs/>
</ds:datastoreItem>
</file>

<file path=customXml/itemProps12.xml><?xml version="1.0" encoding="utf-8"?>
<ds:datastoreItem xmlns:ds="http://schemas.openxmlformats.org/officeDocument/2006/customXml" ds:itemID="{4153d9a7-69cb-401d-84b3-0b695d1c9b0c}">
  <ds:schemaRefs/>
</ds:datastoreItem>
</file>

<file path=customXml/itemProps13.xml><?xml version="1.0" encoding="utf-8"?>
<ds:datastoreItem xmlns:ds="http://schemas.openxmlformats.org/officeDocument/2006/customXml" ds:itemID="{762880f4-3661-49c3-9a84-9057d7941379}">
  <ds:schemaRefs/>
</ds:datastoreItem>
</file>

<file path=customXml/itemProps14.xml><?xml version="1.0" encoding="utf-8"?>
<ds:datastoreItem xmlns:ds="http://schemas.openxmlformats.org/officeDocument/2006/customXml" ds:itemID="{97df65ae-7a52-4906-93a8-c0c61280a055}">
  <ds:schemaRefs/>
</ds:datastoreItem>
</file>

<file path=customXml/itemProps15.xml><?xml version="1.0" encoding="utf-8"?>
<ds:datastoreItem xmlns:ds="http://schemas.openxmlformats.org/officeDocument/2006/customXml" ds:itemID="{8ae90fdc-6d7c-4a1f-a314-56b5a5fddb54}">
  <ds:schemaRefs/>
</ds:datastoreItem>
</file>

<file path=customXml/itemProps16.xml><?xml version="1.0" encoding="utf-8"?>
<ds:datastoreItem xmlns:ds="http://schemas.openxmlformats.org/officeDocument/2006/customXml" ds:itemID="{d53d8f21-9852-45d9-b87a-55f5af25cd1e}">
  <ds:schemaRefs/>
</ds:datastoreItem>
</file>

<file path=customXml/itemProps17.xml><?xml version="1.0" encoding="utf-8"?>
<ds:datastoreItem xmlns:ds="http://schemas.openxmlformats.org/officeDocument/2006/customXml" ds:itemID="{22bb59ed-aa7c-46d8-a088-d5a614664dd1}">
  <ds:schemaRefs/>
</ds:datastoreItem>
</file>

<file path=customXml/itemProps18.xml><?xml version="1.0" encoding="utf-8"?>
<ds:datastoreItem xmlns:ds="http://schemas.openxmlformats.org/officeDocument/2006/customXml" ds:itemID="{a5f13006-0548-4921-b896-0461cbccb731}">
  <ds:schemaRefs/>
</ds:datastoreItem>
</file>

<file path=customXml/itemProps19.xml><?xml version="1.0" encoding="utf-8"?>
<ds:datastoreItem xmlns:ds="http://schemas.openxmlformats.org/officeDocument/2006/customXml" ds:itemID="{ebad76d2-f424-441d-b19b-ea1df33ecb53}">
  <ds:schemaRefs/>
</ds:datastoreItem>
</file>

<file path=customXml/itemProps2.xml><?xml version="1.0" encoding="utf-8"?>
<ds:datastoreItem xmlns:ds="http://schemas.openxmlformats.org/officeDocument/2006/customXml" ds:itemID="{fcc49014-f3b8-4bf0-bd6a-3b349b6355fa}">
  <ds:schemaRefs/>
</ds:datastoreItem>
</file>

<file path=customXml/itemProps20.xml><?xml version="1.0" encoding="utf-8"?>
<ds:datastoreItem xmlns:ds="http://schemas.openxmlformats.org/officeDocument/2006/customXml" ds:itemID="{353ddbbe-eb84-42fd-afb8-d40de53b6f8f}">
  <ds:schemaRefs/>
</ds:datastoreItem>
</file>

<file path=customXml/itemProps21.xml><?xml version="1.0" encoding="utf-8"?>
<ds:datastoreItem xmlns:ds="http://schemas.openxmlformats.org/officeDocument/2006/customXml" ds:itemID="{73a9339e-1a71-4eb3-bef8-78ea16e890bb}">
  <ds:schemaRefs/>
</ds:datastoreItem>
</file>

<file path=customXml/itemProps22.xml><?xml version="1.0" encoding="utf-8"?>
<ds:datastoreItem xmlns:ds="http://schemas.openxmlformats.org/officeDocument/2006/customXml" ds:itemID="{52ce983e-df5e-4109-9463-409415b02b3e}">
  <ds:schemaRefs/>
</ds:datastoreItem>
</file>

<file path=customXml/itemProps23.xml><?xml version="1.0" encoding="utf-8"?>
<ds:datastoreItem xmlns:ds="http://schemas.openxmlformats.org/officeDocument/2006/customXml" ds:itemID="{87bffe4e-b270-4ed4-83cd-96159089a926}">
  <ds:schemaRefs/>
</ds:datastoreItem>
</file>

<file path=customXml/itemProps24.xml><?xml version="1.0" encoding="utf-8"?>
<ds:datastoreItem xmlns:ds="http://schemas.openxmlformats.org/officeDocument/2006/customXml" ds:itemID="{8772b54c-a6e6-4c27-a027-0441c53873ef}">
  <ds:schemaRefs/>
</ds:datastoreItem>
</file>

<file path=customXml/itemProps25.xml><?xml version="1.0" encoding="utf-8"?>
<ds:datastoreItem xmlns:ds="http://schemas.openxmlformats.org/officeDocument/2006/customXml" ds:itemID="{3ae4a86b-5c53-451e-8f06-24f3da9f1c17}">
  <ds:schemaRefs/>
</ds:datastoreItem>
</file>

<file path=customXml/itemProps26.xml><?xml version="1.0" encoding="utf-8"?>
<ds:datastoreItem xmlns:ds="http://schemas.openxmlformats.org/officeDocument/2006/customXml" ds:itemID="{c730a5d5-dada-436b-bece-09a343174478}">
  <ds:schemaRefs/>
</ds:datastoreItem>
</file>

<file path=customXml/itemProps27.xml><?xml version="1.0" encoding="utf-8"?>
<ds:datastoreItem xmlns:ds="http://schemas.openxmlformats.org/officeDocument/2006/customXml" ds:itemID="{c4d8c17d-517e-424d-b5b1-0a0d005284d1}">
  <ds:schemaRefs/>
</ds:datastoreItem>
</file>

<file path=customXml/itemProps28.xml><?xml version="1.0" encoding="utf-8"?>
<ds:datastoreItem xmlns:ds="http://schemas.openxmlformats.org/officeDocument/2006/customXml" ds:itemID="{0f150162-ea38-47a6-9c84-2e42d54f4e21}">
  <ds:schemaRefs/>
</ds:datastoreItem>
</file>

<file path=customXml/itemProps29.xml><?xml version="1.0" encoding="utf-8"?>
<ds:datastoreItem xmlns:ds="http://schemas.openxmlformats.org/officeDocument/2006/customXml" ds:itemID="{ba7925a5-837e-464e-ae83-432ac0ccf4f5}">
  <ds:schemaRefs/>
</ds:datastoreItem>
</file>

<file path=customXml/itemProps3.xml><?xml version="1.0" encoding="utf-8"?>
<ds:datastoreItem xmlns:ds="http://schemas.openxmlformats.org/officeDocument/2006/customXml" ds:itemID="{b55a5279-2de7-49d5-a05e-07757b545861}">
  <ds:schemaRefs/>
</ds:datastoreItem>
</file>

<file path=customXml/itemProps30.xml><?xml version="1.0" encoding="utf-8"?>
<ds:datastoreItem xmlns:ds="http://schemas.openxmlformats.org/officeDocument/2006/customXml" ds:itemID="{4cd090ab-855a-4da4-a457-a0f5d4a69677}">
  <ds:schemaRefs/>
</ds:datastoreItem>
</file>

<file path=customXml/itemProps31.xml><?xml version="1.0" encoding="utf-8"?>
<ds:datastoreItem xmlns:ds="http://schemas.openxmlformats.org/officeDocument/2006/customXml" ds:itemID="{4137131b-48f4-40ff-b370-68970b2e1008}">
  <ds:schemaRefs/>
</ds:datastoreItem>
</file>

<file path=customXml/itemProps32.xml><?xml version="1.0" encoding="utf-8"?>
<ds:datastoreItem xmlns:ds="http://schemas.openxmlformats.org/officeDocument/2006/customXml" ds:itemID="{1a58786f-4870-46b5-8caf-e73caa72cc5f}">
  <ds:schemaRefs/>
</ds:datastoreItem>
</file>

<file path=customXml/itemProps33.xml><?xml version="1.0" encoding="utf-8"?>
<ds:datastoreItem xmlns:ds="http://schemas.openxmlformats.org/officeDocument/2006/customXml" ds:itemID="{52739827-5044-4c9c-bc6d-98412fea3d91}">
  <ds:schemaRefs/>
</ds:datastoreItem>
</file>

<file path=customXml/itemProps34.xml><?xml version="1.0" encoding="utf-8"?>
<ds:datastoreItem xmlns:ds="http://schemas.openxmlformats.org/officeDocument/2006/customXml" ds:itemID="{809c913b-4420-4d7b-92e8-084fd85385f9}">
  <ds:schemaRefs/>
</ds:datastoreItem>
</file>

<file path=customXml/itemProps35.xml><?xml version="1.0" encoding="utf-8"?>
<ds:datastoreItem xmlns:ds="http://schemas.openxmlformats.org/officeDocument/2006/customXml" ds:itemID="{515437ef-df8d-4bc5-8268-626de71723c5}">
  <ds:schemaRefs/>
</ds:datastoreItem>
</file>

<file path=customXml/itemProps36.xml><?xml version="1.0" encoding="utf-8"?>
<ds:datastoreItem xmlns:ds="http://schemas.openxmlformats.org/officeDocument/2006/customXml" ds:itemID="{002c61a0-6823-4262-9238-11fc2d94c29d}">
  <ds:schemaRefs/>
</ds:datastoreItem>
</file>

<file path=customXml/itemProps37.xml><?xml version="1.0" encoding="utf-8"?>
<ds:datastoreItem xmlns:ds="http://schemas.openxmlformats.org/officeDocument/2006/customXml" ds:itemID="{23550a54-9448-4fe0-9246-f9696c2a2040}">
  <ds:schemaRefs/>
</ds:datastoreItem>
</file>

<file path=customXml/itemProps38.xml><?xml version="1.0" encoding="utf-8"?>
<ds:datastoreItem xmlns:ds="http://schemas.openxmlformats.org/officeDocument/2006/customXml" ds:itemID="{8ea5429e-a310-4487-913f-94d1676a7689}">
  <ds:schemaRefs/>
</ds:datastoreItem>
</file>

<file path=customXml/itemProps39.xml><?xml version="1.0" encoding="utf-8"?>
<ds:datastoreItem xmlns:ds="http://schemas.openxmlformats.org/officeDocument/2006/customXml" ds:itemID="{d8ffd881-4b53-4385-8270-2e5337dd36dc}">
  <ds:schemaRefs/>
</ds:datastoreItem>
</file>

<file path=customXml/itemProps4.xml><?xml version="1.0" encoding="utf-8"?>
<ds:datastoreItem xmlns:ds="http://schemas.openxmlformats.org/officeDocument/2006/customXml" ds:itemID="{b9eb5b8c-eba8-4ea3-a51e-5d3ec884f8f8}">
  <ds:schemaRefs/>
</ds:datastoreItem>
</file>

<file path=customXml/itemProps40.xml><?xml version="1.0" encoding="utf-8"?>
<ds:datastoreItem xmlns:ds="http://schemas.openxmlformats.org/officeDocument/2006/customXml" ds:itemID="{99489036-07f0-4235-b585-ff1efc789c5a}">
  <ds:schemaRefs/>
</ds:datastoreItem>
</file>

<file path=customXml/itemProps41.xml><?xml version="1.0" encoding="utf-8"?>
<ds:datastoreItem xmlns:ds="http://schemas.openxmlformats.org/officeDocument/2006/customXml" ds:itemID="{b7f48525-14ab-42ca-b776-716b4032e3f0}">
  <ds:schemaRefs/>
</ds:datastoreItem>
</file>

<file path=customXml/itemProps42.xml><?xml version="1.0" encoding="utf-8"?>
<ds:datastoreItem xmlns:ds="http://schemas.openxmlformats.org/officeDocument/2006/customXml" ds:itemID="{2b72e3e1-08de-4a03-b96d-1ff7b6475f4c}">
  <ds:schemaRefs/>
</ds:datastoreItem>
</file>

<file path=customXml/itemProps5.xml><?xml version="1.0" encoding="utf-8"?>
<ds:datastoreItem xmlns:ds="http://schemas.openxmlformats.org/officeDocument/2006/customXml" ds:itemID="{7435befc-ecd3-4403-aee1-53e4393acd85}">
  <ds:schemaRefs/>
</ds:datastoreItem>
</file>

<file path=customXml/itemProps6.xml><?xml version="1.0" encoding="utf-8"?>
<ds:datastoreItem xmlns:ds="http://schemas.openxmlformats.org/officeDocument/2006/customXml" ds:itemID="{ef009e1e-e1cf-49b7-8884-a0d7322c4f64}">
  <ds:schemaRefs/>
</ds:datastoreItem>
</file>

<file path=customXml/itemProps7.xml><?xml version="1.0" encoding="utf-8"?>
<ds:datastoreItem xmlns:ds="http://schemas.openxmlformats.org/officeDocument/2006/customXml" ds:itemID="{effdedb7-cf07-4dd0-b7f5-433b9ffb5534}">
  <ds:schemaRefs/>
</ds:datastoreItem>
</file>

<file path=customXml/itemProps8.xml><?xml version="1.0" encoding="utf-8"?>
<ds:datastoreItem xmlns:ds="http://schemas.openxmlformats.org/officeDocument/2006/customXml" ds:itemID="{d0d5a107-b39d-489d-9095-dc0aff8923d7}">
  <ds:schemaRefs/>
</ds:datastoreItem>
</file>

<file path=customXml/itemProps9.xml><?xml version="1.0" encoding="utf-8"?>
<ds:datastoreItem xmlns:ds="http://schemas.openxmlformats.org/officeDocument/2006/customXml" ds:itemID="{48d847e9-a233-4a0e-8c70-ea6d257cc71b}">
  <ds:schemaRefs/>
</ds:datastoreItem>
</file>

<file path=docProps/app.xml><?xml version="1.0" encoding="utf-8"?>
<Properties xmlns="http://schemas.openxmlformats.org/officeDocument/2006/extended-properties" xmlns:vt="http://schemas.openxmlformats.org/officeDocument/2006/docPropsVTypes">
  <Pages>39</Pages>
  <Words>7280</Words>
  <Characters>9053</Characters>
  <TotalTime>28</TotalTime>
  <ScaleCrop>false</ScaleCrop>
  <LinksUpToDate>false</LinksUpToDate>
  <CharactersWithSpaces>9205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2023-03-02T11:05:00Z</dcterms:created>
  <dc:creator>Administrator</dc:creator>
  <cp:lastModifiedBy>杰</cp:lastModifiedBy>
  <dcterms:modified xsi:type="dcterms:W3CDTF">2024-06-04T01:54:16Z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5038580F72784A17B6BBEA93E27A4218</vt:lpwstr>
  </property>
</Properties>
</file>