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沙河市农业农村局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兽医社会化服务项目</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比 选 文 件</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第一部分：公告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报名</w:t>
      </w:r>
      <w:r>
        <w:rPr>
          <w:rFonts w:hint="eastAsia" w:ascii="仿宋" w:hAnsi="仿宋" w:eastAsia="仿宋" w:cs="仿宋"/>
          <w:sz w:val="32"/>
          <w:szCs w:val="32"/>
        </w:rPr>
        <w:t>人须知前附表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部分：</w:t>
      </w:r>
      <w:r>
        <w:rPr>
          <w:rFonts w:hint="eastAsia" w:ascii="仿宋" w:hAnsi="仿宋" w:eastAsia="仿宋" w:cs="仿宋"/>
          <w:sz w:val="32"/>
          <w:szCs w:val="32"/>
          <w:lang w:val="en-US" w:eastAsia="zh-CN"/>
        </w:rPr>
        <w:t>购买</w:t>
      </w:r>
      <w:r>
        <w:rPr>
          <w:rFonts w:hint="eastAsia" w:ascii="仿宋" w:hAnsi="仿宋" w:eastAsia="仿宋" w:cs="仿宋"/>
          <w:sz w:val="32"/>
          <w:szCs w:val="32"/>
        </w:rPr>
        <w:t>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部分：</w:t>
      </w:r>
      <w:r>
        <w:rPr>
          <w:rFonts w:hint="eastAsia" w:ascii="仿宋" w:hAnsi="仿宋" w:eastAsia="仿宋" w:cs="仿宋"/>
          <w:sz w:val="32"/>
          <w:szCs w:val="32"/>
          <w:lang w:val="en-US" w:eastAsia="zh-CN"/>
        </w:rPr>
        <w:t>报名</w:t>
      </w:r>
      <w:r>
        <w:rPr>
          <w:rFonts w:hint="eastAsia" w:ascii="仿宋" w:hAnsi="仿宋" w:eastAsia="仿宋" w:cs="仿宋"/>
          <w:sz w:val="32"/>
          <w:szCs w:val="32"/>
        </w:rPr>
        <w:t>文件格式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部分：合同主要条款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六</w:t>
      </w:r>
      <w:r>
        <w:rPr>
          <w:rFonts w:hint="eastAsia" w:ascii="仿宋" w:hAnsi="仿宋" w:eastAsia="仿宋" w:cs="仿宋"/>
          <w:sz w:val="32"/>
          <w:szCs w:val="32"/>
        </w:rPr>
        <w:t>部分：评标标准和方法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部分：补遗书 (如有)</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w:t>
      </w:r>
      <w:r>
        <w:rPr>
          <w:rFonts w:hint="eastAsia" w:ascii="黑体" w:hAnsi="黑体" w:eastAsia="黑体" w:cs="黑体"/>
          <w:sz w:val="32"/>
          <w:szCs w:val="32"/>
          <w:lang w:val="en-US" w:eastAsia="zh-CN"/>
        </w:rPr>
        <w:t xml:space="preserve">部分 </w:t>
      </w:r>
      <w:r>
        <w:rPr>
          <w:rFonts w:hint="eastAsia" w:ascii="黑体" w:hAnsi="黑体" w:eastAsia="黑体" w:cs="黑体"/>
          <w:sz w:val="32"/>
          <w:szCs w:val="32"/>
        </w:rPr>
        <w:t>公告</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项目基本情况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项目名称：沙河市农业农村局购买兽医社会化服务项目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预算金额：</w:t>
      </w:r>
      <w:r>
        <w:rPr>
          <w:rFonts w:hint="eastAsia" w:ascii="仿宋" w:hAnsi="仿宋" w:eastAsia="仿宋" w:cs="仿宋"/>
          <w:sz w:val="32"/>
          <w:szCs w:val="32"/>
          <w:lang w:val="en-US" w:eastAsia="zh-CN"/>
        </w:rPr>
        <w:t>92800</w:t>
      </w:r>
      <w:r>
        <w:rPr>
          <w:rFonts w:hint="eastAsia" w:ascii="仿宋" w:hAnsi="仿宋" w:eastAsia="仿宋" w:cs="仿宋"/>
          <w:sz w:val="32"/>
          <w:szCs w:val="32"/>
        </w:rPr>
        <w:t xml:space="preserve"> 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最高限价：</w:t>
      </w:r>
      <w:r>
        <w:rPr>
          <w:rFonts w:hint="eastAsia" w:ascii="仿宋" w:hAnsi="仿宋" w:eastAsia="仿宋" w:cs="仿宋"/>
          <w:sz w:val="32"/>
          <w:szCs w:val="32"/>
          <w:lang w:val="en-US" w:eastAsia="zh-CN"/>
        </w:rPr>
        <w:t>92800</w:t>
      </w:r>
      <w:r>
        <w:rPr>
          <w:rFonts w:hint="eastAsia" w:ascii="仿宋" w:hAnsi="仿宋" w:eastAsia="仿宋" w:cs="仿宋"/>
          <w:sz w:val="32"/>
          <w:szCs w:val="32"/>
        </w:rPr>
        <w:t xml:space="preserve"> 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服务内容：购买兽医社会化服务工作 (详见文件)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合同履行期限：3个月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申请人的资格要求</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仿宋" w:hAnsi="仿宋" w:eastAsia="仿宋" w:cs="仿宋"/>
          <w:sz w:val="32"/>
          <w:szCs w:val="32"/>
        </w:rPr>
        <w:t xml:space="preserve">满足《中华人民共和国政府采购法》第二十二条规定                           </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仿宋" w:hAnsi="仿宋" w:eastAsia="仿宋" w:cs="仿宋"/>
          <w:sz w:val="32"/>
          <w:szCs w:val="32"/>
        </w:rPr>
        <w:t>落实政府采购政策需满足的资格要求：根据财政部工业和信息化部关于印发《政府采购促进中小企业发展管理办法》的通知(财库【2020】46 号)文件本项目专门面向中小微企业采购；</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仿宋" w:hAnsi="仿宋" w:eastAsia="仿宋" w:cs="仿宋"/>
          <w:sz w:val="32"/>
          <w:szCs w:val="32"/>
        </w:rPr>
        <w:t>本项目的特定资格要求：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具有独立法人、其他组织，并在人员、设备、资金等方面具有相应的专业技术能力；单位负责人为同一人或者存在直接控股、管理关系的不同供应商，不得参加同一合同项下的政府采购活动；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须通过“信用中国”网站(www.creditchina.gov.cn)进行信用记录查询，被列入失信被执行人、重大税收违法案件当事人名单、政府采购严重违法失信行为记录名单，将被拒绝参加本次采购活动；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参加政府采购活动前3年内在经营中没有重大违法犯罪记录的书面声明；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三、提交资料截止时间和报送地点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2024年03月15日前 (北京时间)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地点：沙河市农业农村局106室。</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四、公告期限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自本公告发布之日起5个工作日。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第二部分  报名人须知前附表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10"/>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内容</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项目名称</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沙河市农业农村局购买兽医社会化服务项目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实施地点</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购买人指定地点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联系方式</w:t>
            </w:r>
          </w:p>
        </w:tc>
        <w:tc>
          <w:tcPr>
            <w:tcW w:w="585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0319-8709122（沙河市动物疫病预防控制中心）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购买内容</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兽医社会化服务工作（详见比选文件）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服务期限</w:t>
            </w:r>
          </w:p>
        </w:tc>
        <w:tc>
          <w:tcPr>
            <w:tcW w:w="58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质量标准</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符合国家及行业规定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资金来源</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购买人资格要求</w:t>
            </w:r>
          </w:p>
        </w:tc>
        <w:tc>
          <w:tcPr>
            <w:tcW w:w="5851" w:type="dxa"/>
            <w:vAlign w:val="center"/>
          </w:tcPr>
          <w:p>
            <w:pPr>
              <w:jc w:val="both"/>
              <w:rPr>
                <w:rFonts w:hint="eastAsia" w:ascii="仿宋" w:hAnsi="仿宋" w:eastAsia="仿宋" w:cs="仿宋"/>
                <w:sz w:val="24"/>
                <w:szCs w:val="24"/>
                <w:lang w:eastAsia="zh-CN"/>
              </w:rPr>
            </w:pPr>
            <w:r>
              <w:rPr>
                <w:rFonts w:hint="eastAsia" w:ascii="楷体" w:hAnsi="楷体" w:eastAsia="楷体" w:cs="楷体"/>
                <w:sz w:val="24"/>
                <w:szCs w:val="24"/>
                <w:lang w:eastAsia="zh-CN"/>
              </w:rPr>
              <w:t>（一）</w:t>
            </w:r>
            <w:r>
              <w:rPr>
                <w:rFonts w:hint="eastAsia" w:ascii="仿宋" w:hAnsi="仿宋" w:eastAsia="仿宋" w:cs="仿宋"/>
                <w:sz w:val="24"/>
                <w:szCs w:val="24"/>
              </w:rPr>
              <w:t>满足《中华人民共和国政府采购法》第二十二条规定</w:t>
            </w:r>
            <w:r>
              <w:rPr>
                <w:rFonts w:hint="eastAsia" w:ascii="仿宋" w:hAnsi="仿宋" w:eastAsia="仿宋" w:cs="仿宋"/>
                <w:sz w:val="24"/>
                <w:szCs w:val="24"/>
                <w:lang w:eastAsia="zh-CN"/>
              </w:rPr>
              <w:t>；</w:t>
            </w:r>
          </w:p>
          <w:p>
            <w:pPr>
              <w:jc w:val="both"/>
              <w:rPr>
                <w:rFonts w:hint="eastAsia" w:ascii="仿宋" w:hAnsi="仿宋" w:eastAsia="仿宋" w:cs="仿宋"/>
                <w:sz w:val="24"/>
                <w:szCs w:val="24"/>
              </w:rPr>
            </w:pPr>
            <w:r>
              <w:rPr>
                <w:rFonts w:hint="eastAsia" w:ascii="楷体" w:hAnsi="楷体" w:eastAsia="楷体" w:cs="楷体"/>
                <w:sz w:val="24"/>
                <w:szCs w:val="24"/>
                <w:lang w:eastAsia="zh-CN"/>
              </w:rPr>
              <w:t>（二）</w:t>
            </w:r>
            <w:r>
              <w:rPr>
                <w:rFonts w:hint="eastAsia" w:ascii="仿宋" w:hAnsi="仿宋" w:eastAsia="仿宋" w:cs="仿宋"/>
                <w:sz w:val="24"/>
                <w:szCs w:val="24"/>
              </w:rPr>
              <w:t>落实政府采购政策需满足的资格要求：根据财政部工业和信息化部关于印发《政府采 购促进中小企业发展管理办法》的通知(财库【2020】46 号)文件本项目专门面向中小微企业采购；</w:t>
            </w:r>
          </w:p>
          <w:p>
            <w:pPr>
              <w:jc w:val="both"/>
              <w:rPr>
                <w:rFonts w:hint="eastAsia" w:ascii="仿宋" w:hAnsi="仿宋" w:eastAsia="仿宋" w:cs="仿宋"/>
                <w:sz w:val="24"/>
                <w:szCs w:val="24"/>
              </w:rPr>
            </w:pPr>
            <w:r>
              <w:rPr>
                <w:rFonts w:hint="eastAsia" w:ascii="楷体" w:hAnsi="楷体" w:eastAsia="楷体" w:cs="楷体"/>
                <w:sz w:val="24"/>
                <w:szCs w:val="24"/>
                <w:lang w:eastAsia="zh-CN"/>
              </w:rPr>
              <w:t>（三）</w:t>
            </w:r>
            <w:r>
              <w:rPr>
                <w:rFonts w:hint="eastAsia" w:ascii="仿宋" w:hAnsi="仿宋" w:eastAsia="仿宋" w:cs="仿宋"/>
                <w:sz w:val="24"/>
                <w:szCs w:val="24"/>
              </w:rPr>
              <w:t>本项目的特定资格要求：</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具有独立法人、其他组织，并在人员、设备、资金等方面具有相应的专业技术能力；单位负责人为同一人或者存在直接控股、管理关系的不同供应商，不得参加同一合同项下的政府采购活动；</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须通过“信用中国”网站(www.creditchina.gov.cn)进行信用记录查询，被列入失信被执行人、重大税收违法案件当事人名单、政府采购严重违法失信行为记录名单，将被拒绝参加本次采购活动；</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参加政府采购活动前3年内在经营中没有重大违法犯罪记录的书面声明；</w:t>
            </w:r>
          </w:p>
          <w:p>
            <w:pPr>
              <w:jc w:val="both"/>
              <w:rPr>
                <w:rFonts w:hint="eastAsia" w:ascii="仿宋" w:hAnsi="仿宋" w:eastAsia="仿宋" w:cs="仿宋"/>
                <w:sz w:val="24"/>
                <w:szCs w:val="24"/>
                <w:vertAlign w:val="baseline"/>
              </w:rPr>
            </w:pPr>
          </w:p>
        </w:tc>
      </w:tr>
    </w:tbl>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 xml:space="preserve">部分 </w:t>
      </w:r>
      <w:r>
        <w:rPr>
          <w:rFonts w:hint="eastAsia" w:ascii="黑体" w:hAnsi="黑体" w:eastAsia="黑体" w:cs="黑体"/>
          <w:sz w:val="32"/>
          <w:szCs w:val="32"/>
          <w:lang w:val="en-US" w:eastAsia="zh-CN"/>
        </w:rPr>
        <w:t xml:space="preserve"> 购买</w:t>
      </w:r>
      <w:r>
        <w:rPr>
          <w:rFonts w:hint="eastAsia" w:ascii="黑体" w:hAnsi="黑体" w:eastAsia="黑体" w:cs="黑体"/>
          <w:sz w:val="32"/>
          <w:szCs w:val="32"/>
        </w:rPr>
        <w:t>内容</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项目概况：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本项目为沙河市农业农村局购买兽医社会化服务项目。</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本项目具体要求：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1.动物防疫法律法规的宣传；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2.散养畜禽强制免疫注射、畜禽标识加施、散养户畜禽防疫档案建立；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3.全市散养畜禽大消毒活动；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4.基础信息采集上报以及网络传输强制免疫信息；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5.协助规模场搞好自主免疫，规范填写养殖档案；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6.协助做好服务区域的动物防疫技术、诊疗服务；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7.协助相关单位开展与全市动物防疫相关的动物疫情监测和报告、监测采样、流行病学调查、保险联动、病死畜禽的无害化处理、应急处置等工作，并签订相关协办协议；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8.协助做好农业农村局安排的其他临时性工作。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兽医社会化服务基本项目指导清单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防疫服务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禽流感</w:t>
      </w:r>
      <w:r>
        <w:rPr>
          <w:rFonts w:hint="eastAsia" w:ascii="仿宋" w:hAnsi="仿宋" w:eastAsia="仿宋" w:cs="仿宋"/>
          <w:sz w:val="32"/>
          <w:szCs w:val="32"/>
          <w:lang w:eastAsia="zh-CN"/>
        </w:rPr>
        <w:t>、</w:t>
      </w:r>
      <w:r>
        <w:rPr>
          <w:rFonts w:hint="eastAsia" w:ascii="仿宋" w:hAnsi="仿宋" w:eastAsia="仿宋" w:cs="仿宋"/>
          <w:sz w:val="32"/>
          <w:szCs w:val="32"/>
        </w:rPr>
        <w:t>口蹄疫、小反刍兽疫、布病等重大动物疫病强制免疫工作，包括免疫注射、挂标、填制记录、废弃疫苗瓶等废弃物收集处理工作。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犬类狂犬病、猪瘟、蓝耳病、新城疫等主要动物疫病免疫注射、记录填制等工作。</w:t>
      </w:r>
    </w:p>
    <w:p>
      <w:pPr>
        <w:rPr>
          <w:rFonts w:hint="eastAsia" w:ascii="仿宋" w:hAnsi="仿宋" w:eastAsia="仿宋" w:cs="仿宋"/>
          <w:sz w:val="32"/>
          <w:szCs w:val="32"/>
        </w:rPr>
      </w:pPr>
      <w:r>
        <w:rPr>
          <w:rFonts w:hint="eastAsia" w:ascii="仿宋" w:hAnsi="仿宋" w:eastAsia="仿宋" w:cs="仿宋"/>
          <w:sz w:val="32"/>
          <w:szCs w:val="32"/>
        </w:rPr>
        <w:t>具体动物疫病免疫工作以当年印发主要动物疫病免疫计划实施方案为准。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收集服务（签订协议）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病死畜禽无害化处理收集工作。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报告服务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履行动物疫情报告义务。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协助做好动物防疫法律法规宣传贯彻，第一时间举报畜牧兽医和动物防疫违法行为。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消毒灭源服务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开展春</w:t>
      </w:r>
      <w:r>
        <w:rPr>
          <w:rFonts w:hint="eastAsia" w:ascii="仿宋" w:hAnsi="仿宋" w:eastAsia="仿宋" w:cs="仿宋"/>
          <w:sz w:val="32"/>
          <w:szCs w:val="32"/>
          <w:lang w:eastAsia="zh-CN"/>
        </w:rPr>
        <w:t>季</w:t>
      </w:r>
      <w:r>
        <w:rPr>
          <w:rFonts w:hint="eastAsia" w:ascii="仿宋" w:hAnsi="仿宋" w:eastAsia="仿宋" w:cs="仿宋"/>
          <w:sz w:val="32"/>
          <w:szCs w:val="32"/>
        </w:rPr>
        <w:t>集中大消毒工作，对动物养殖中疫病防控环节日常消毒进行指导，并达到相关消毒灭源要求。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协助类服务（签订协议）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协助规模场搞好自主免疫，规范填写养殖档案；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协助免疫抗体监测采样、流行病学调查，完成年度采样、检测任务；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协助做好动物防疫队伍建设及培训宣传工作；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协助做好服务区域的动物防疫技术、诊疗服务；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协助做好服务区域保险联动工作。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协助做好非洲猪瘟等重大动物疫病应急处置工作；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协助指导创建无规定动物疫病养殖场（小区）</w:t>
      </w:r>
    </w:p>
    <w:p>
      <w:pPr>
        <w:ind w:firstLine="640" w:firstLineChars="200"/>
        <w:rPr>
          <w:rFonts w:hint="eastAsia" w:ascii="楷体" w:hAnsi="楷体" w:eastAsia="楷体" w:cs="楷体"/>
          <w:sz w:val="32"/>
          <w:szCs w:val="32"/>
          <w:lang w:eastAsia="zh-CN"/>
        </w:rPr>
      </w:pPr>
    </w:p>
    <w:p>
      <w:pPr>
        <w:ind w:firstLine="640" w:firstLineChars="200"/>
        <w:rPr>
          <w:rFonts w:hint="eastAsia" w:ascii="楷体" w:hAnsi="楷体" w:eastAsia="楷体" w:cs="楷体"/>
          <w:sz w:val="32"/>
          <w:szCs w:val="32"/>
          <w:lang w:eastAsia="zh-CN"/>
        </w:rPr>
      </w:pPr>
    </w:p>
    <w:p>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兽医社会化服务五类13项从业指导细则 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792"/>
        <w:gridCol w:w="1344"/>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8" w:type="dxa"/>
            <w:vAlign w:val="center"/>
          </w:tcPr>
          <w:p>
            <w:pPr>
              <w:pStyle w:val="2"/>
              <w:widowControl/>
              <w:shd w:val="clear" w:color="auto" w:fill="FFFFFF"/>
              <w:spacing w:beforeAutospacing="0" w:after="210" w:afterAutospacing="0" w:line="280" w:lineRule="exact"/>
              <w:jc w:val="center"/>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服务类别</w:t>
            </w:r>
          </w:p>
        </w:tc>
        <w:tc>
          <w:tcPr>
            <w:tcW w:w="1792" w:type="dxa"/>
            <w:vAlign w:val="center"/>
          </w:tcPr>
          <w:p>
            <w:pPr>
              <w:spacing w:line="280" w:lineRule="exact"/>
              <w:jc w:val="center"/>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服务种类</w:t>
            </w:r>
          </w:p>
        </w:tc>
        <w:tc>
          <w:tcPr>
            <w:tcW w:w="1344" w:type="dxa"/>
            <w:vAlign w:val="center"/>
          </w:tcPr>
          <w:p>
            <w:pPr>
              <w:spacing w:line="280" w:lineRule="exact"/>
              <w:jc w:val="center"/>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小类</w:t>
            </w:r>
          </w:p>
        </w:tc>
        <w:tc>
          <w:tcPr>
            <w:tcW w:w="4468" w:type="dxa"/>
            <w:vAlign w:val="center"/>
          </w:tcPr>
          <w:p>
            <w:pPr>
              <w:spacing w:line="280" w:lineRule="exact"/>
              <w:jc w:val="center"/>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18" w:type="dxa"/>
            <w:vMerge w:val="restart"/>
            <w:textDirection w:val="tbLrV"/>
            <w:vAlign w:val="center"/>
          </w:tcPr>
          <w:p>
            <w:pPr>
              <w:spacing w:line="280" w:lineRule="exact"/>
              <w:ind w:left="113" w:right="113"/>
              <w:jc w:val="center"/>
              <w:rPr>
                <w:rFonts w:ascii="黑体" w:hAnsi="黑体" w:eastAsia="黑体" w:cs="黑体"/>
                <w:color w:val="000000"/>
                <w:spacing w:val="13"/>
                <w:sz w:val="18"/>
                <w:szCs w:val="18"/>
                <w:shd w:val="clear" w:color="auto" w:fill="FFFFFF"/>
              </w:rPr>
            </w:pPr>
          </w:p>
          <w:p>
            <w:pPr>
              <w:spacing w:line="280" w:lineRule="exact"/>
              <w:ind w:right="113"/>
              <w:jc w:val="center"/>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防疫类服务</w:t>
            </w:r>
          </w:p>
        </w:tc>
        <w:tc>
          <w:tcPr>
            <w:tcW w:w="1792" w:type="dxa"/>
            <w:vMerge w:val="restart"/>
            <w:vAlign w:val="center"/>
          </w:tcPr>
          <w:p>
            <w:pPr>
              <w:pStyle w:val="2"/>
              <w:widowControl/>
              <w:shd w:val="clear" w:color="auto" w:fill="FFFFFF"/>
              <w:spacing w:beforeAutospacing="0" w:after="210" w:afterAutospacing="0" w:line="300" w:lineRule="exact"/>
              <w:jc w:val="both"/>
              <w:rPr>
                <w:rFonts w:ascii="黑体" w:hAnsi="黑体" w:eastAsia="黑体" w:cs="黑体"/>
                <w:spacing w:val="13"/>
                <w:sz w:val="18"/>
                <w:szCs w:val="18"/>
              </w:rPr>
            </w:pPr>
            <w:r>
              <w:rPr>
                <w:rFonts w:hint="eastAsia" w:ascii="黑体" w:hAnsi="黑体" w:eastAsia="黑体" w:cs="黑体"/>
                <w:spacing w:val="13"/>
                <w:sz w:val="18"/>
                <w:szCs w:val="18"/>
                <w:shd w:val="clear" w:color="auto" w:fill="FFFFFF"/>
              </w:rPr>
              <w:t>（—）负责禽流感、口蹄疫、 小反刍兽疫等重大动物疫病强制免疫工作。包括免疫注射、挂标、完善免疫档案、废弃疫苗瓶等废弃物收集处理工作。</w:t>
            </w:r>
          </w:p>
          <w:p>
            <w:pPr>
              <w:pStyle w:val="2"/>
              <w:widowControl/>
              <w:shd w:val="clear" w:color="auto" w:fill="FFFFFF"/>
              <w:spacing w:beforeAutospacing="0" w:after="210" w:afterAutospacing="0" w:line="300" w:lineRule="exact"/>
              <w:jc w:val="both"/>
              <w:rPr>
                <w:rFonts w:ascii="黑体" w:hAnsi="黑体" w:eastAsia="黑体" w:cs="黑体"/>
                <w:spacing w:val="13"/>
                <w:sz w:val="18"/>
                <w:szCs w:val="18"/>
              </w:rPr>
            </w:pPr>
            <w:r>
              <w:rPr>
                <w:rFonts w:hint="eastAsia" w:ascii="黑体" w:hAnsi="黑体" w:eastAsia="黑体" w:cs="黑体"/>
                <w:spacing w:val="13"/>
                <w:sz w:val="18"/>
                <w:szCs w:val="18"/>
                <w:shd w:val="clear" w:color="auto" w:fill="FFFFFF"/>
              </w:rPr>
              <w:t>（二）负责犬类狂犬病、猪瘟、蓝耳病、新城疫等主要动物疫病免疫注射、完善免疫档案等工作。</w:t>
            </w:r>
          </w:p>
        </w:tc>
        <w:tc>
          <w:tcPr>
            <w:tcW w:w="1344" w:type="dxa"/>
            <w:vMerge w:val="restart"/>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强制免疫疫苗注射</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1.免疫摸底。每次集中免疫前，统计辖区内散养户畜禽存栏量，确定应免数，报乡镇（街道）畜牧兽医机构。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Merge w:val="continue"/>
            <w:vAlign w:val="center"/>
          </w:tcPr>
          <w:p>
            <w:pPr>
              <w:spacing w:line="300" w:lineRule="exact"/>
              <w:rPr>
                <w:rFonts w:ascii="黑体" w:hAnsi="黑体" w:eastAsia="黑体" w:cs="黑体"/>
                <w:sz w:val="18"/>
                <w:szCs w:val="18"/>
              </w:rPr>
            </w:pP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2.应免尽免。按时保质完成服务范围内的各类动物疫病免疫注射，疫苗储运、使用符合规定，应免畜禽免疫密度达100%。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Merge w:val="continue"/>
            <w:vAlign w:val="center"/>
          </w:tcPr>
          <w:p>
            <w:pPr>
              <w:spacing w:line="300" w:lineRule="exact"/>
              <w:rPr>
                <w:rFonts w:ascii="黑体" w:hAnsi="黑体" w:eastAsia="黑体" w:cs="黑体"/>
                <w:sz w:val="18"/>
                <w:szCs w:val="18"/>
              </w:rPr>
            </w:pP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3.免疫合格率。各病种的平均免疫抗体合格率≥7</w:t>
            </w:r>
            <w:r>
              <w:rPr>
                <w:rFonts w:hint="eastAsia" w:ascii="黑体" w:hAnsi="黑体" w:eastAsia="黑体" w:cs="黑体"/>
                <w:color w:val="000000"/>
                <w:spacing w:val="13"/>
                <w:sz w:val="18"/>
                <w:szCs w:val="18"/>
                <w:shd w:val="clear" w:color="auto" w:fill="FFFFFF"/>
                <w:lang w:val="en-US" w:eastAsia="zh-CN"/>
              </w:rPr>
              <w:t>0</w:t>
            </w:r>
            <w:r>
              <w:rPr>
                <w:rFonts w:hint="eastAsia" w:ascii="黑体" w:hAnsi="黑体" w:eastAsia="黑体" w:cs="黑体"/>
                <w:color w:val="000000"/>
                <w:spacing w:val="13"/>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Merge w:val="restart"/>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免疫记录填写</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1.防疫人员每次免疫后，应及时填写免疫记录，字体工整、清晰，内容填写完整 、规范。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Merge w:val="continue"/>
            <w:vAlign w:val="center"/>
          </w:tcPr>
          <w:p>
            <w:pPr>
              <w:spacing w:line="300" w:lineRule="exact"/>
              <w:rPr>
                <w:rFonts w:ascii="黑体" w:hAnsi="黑体" w:eastAsia="黑体" w:cs="黑体"/>
                <w:sz w:val="18"/>
                <w:szCs w:val="18"/>
              </w:rPr>
            </w:pP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2.每轮强制免疫结束后，防疫人员应统计本人服务范围内的畜禽免疫数，计算应免密度，与填好的各畜禽散户免疫记录一起上交公司。公司每轮集中免疫结束应统计好辖区内的应免数，并计算好应免密度。每轮免疫结束后免疫档案由公司保管、备查考核。下一轮免疫前再发放给每一个防疫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Merge w:val="restart"/>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废弃物回收</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1.防疫人员应将免疫注射过程中产生的疫苗瓶等废弃物品进行收集，带回公司分类保存，并做好回收登记。公司定期将收集到的免疫废弃物交由专业的废弃物回收公司作无害化处理。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Merge w:val="continue"/>
            <w:vAlign w:val="center"/>
          </w:tcPr>
          <w:p>
            <w:pPr>
              <w:spacing w:line="300" w:lineRule="exact"/>
              <w:rPr>
                <w:rFonts w:ascii="黑体" w:hAnsi="黑体" w:eastAsia="黑体" w:cs="黑体"/>
                <w:sz w:val="18"/>
                <w:szCs w:val="18"/>
              </w:rPr>
            </w:pP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2.防疫物资管理。公司应对疫苗耳标等防疫物资落实专人、专账管理，进出库台账齐全，信息填写全面、规范；疫苗应按照说明书要求的条件进行保管，确保疫苗使用安全、有效。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restart"/>
          </w:tcPr>
          <w:p>
            <w:pPr>
              <w:spacing w:line="280" w:lineRule="exact"/>
              <w:jc w:val="center"/>
              <w:rPr>
                <w:rFonts w:ascii="黑体" w:hAnsi="黑体" w:eastAsia="黑体" w:cs="黑体"/>
                <w:sz w:val="18"/>
                <w:szCs w:val="18"/>
              </w:rPr>
            </w:pPr>
            <w:r>
              <w:rPr>
                <w:rFonts w:hint="eastAsia" w:ascii="黑体" w:hAnsi="黑体" w:eastAsia="黑体" w:cs="黑体"/>
                <w:sz w:val="18"/>
                <w:szCs w:val="18"/>
              </w:rPr>
              <w:t>收</w:t>
            </w:r>
          </w:p>
          <w:p>
            <w:pPr>
              <w:spacing w:line="280" w:lineRule="exact"/>
              <w:jc w:val="center"/>
              <w:rPr>
                <w:rFonts w:ascii="黑体" w:hAnsi="黑体" w:eastAsia="黑体" w:cs="黑体"/>
                <w:sz w:val="18"/>
                <w:szCs w:val="18"/>
              </w:rPr>
            </w:pPr>
            <w:r>
              <w:rPr>
                <w:rFonts w:hint="eastAsia" w:ascii="黑体" w:hAnsi="黑体" w:eastAsia="黑体" w:cs="黑体"/>
                <w:sz w:val="18"/>
                <w:szCs w:val="18"/>
              </w:rPr>
              <w:t>集</w:t>
            </w:r>
          </w:p>
          <w:p>
            <w:pPr>
              <w:spacing w:line="280" w:lineRule="exact"/>
              <w:jc w:val="center"/>
              <w:rPr>
                <w:rFonts w:ascii="黑体" w:hAnsi="黑体" w:eastAsia="黑体" w:cs="黑体"/>
                <w:sz w:val="18"/>
                <w:szCs w:val="18"/>
              </w:rPr>
            </w:pPr>
            <w:r>
              <w:rPr>
                <w:rFonts w:hint="eastAsia" w:ascii="黑体" w:hAnsi="黑体" w:eastAsia="黑体" w:cs="黑体"/>
                <w:sz w:val="18"/>
                <w:szCs w:val="18"/>
              </w:rPr>
              <w:t>类</w:t>
            </w:r>
          </w:p>
          <w:p>
            <w:pPr>
              <w:spacing w:line="280" w:lineRule="exact"/>
              <w:jc w:val="center"/>
              <w:rPr>
                <w:rFonts w:ascii="黑体" w:hAnsi="黑体" w:eastAsia="黑体" w:cs="黑体"/>
                <w:sz w:val="18"/>
                <w:szCs w:val="18"/>
              </w:rPr>
            </w:pPr>
            <w:r>
              <w:rPr>
                <w:rFonts w:hint="eastAsia" w:ascii="黑体" w:hAnsi="黑体" w:eastAsia="黑体" w:cs="黑体"/>
                <w:sz w:val="18"/>
                <w:szCs w:val="18"/>
              </w:rPr>
              <w:t>服</w:t>
            </w:r>
          </w:p>
          <w:p>
            <w:pPr>
              <w:spacing w:line="280" w:lineRule="exact"/>
              <w:jc w:val="center"/>
              <w:rPr>
                <w:rFonts w:ascii="黑体" w:hAnsi="黑体" w:eastAsia="黑体" w:cs="黑体"/>
                <w:sz w:val="18"/>
                <w:szCs w:val="18"/>
              </w:rPr>
            </w:pPr>
            <w:r>
              <w:rPr>
                <w:rFonts w:hint="eastAsia" w:ascii="黑体" w:hAnsi="黑体" w:eastAsia="黑体" w:cs="黑体"/>
                <w:sz w:val="18"/>
                <w:szCs w:val="18"/>
              </w:rPr>
              <w:t>务</w:t>
            </w:r>
          </w:p>
        </w:tc>
        <w:tc>
          <w:tcPr>
            <w:tcW w:w="1792" w:type="dxa"/>
            <w:vMerge w:val="restart"/>
            <w:vAlign w:val="center"/>
          </w:tcPr>
          <w:p>
            <w:pPr>
              <w:spacing w:line="300" w:lineRule="exact"/>
              <w:rPr>
                <w:rFonts w:ascii="黑体" w:hAnsi="黑体" w:eastAsia="黑体" w:cs="黑体"/>
                <w:sz w:val="18"/>
                <w:szCs w:val="18"/>
              </w:rPr>
            </w:pPr>
            <w:r>
              <w:rPr>
                <w:rFonts w:hint="eastAsia" w:ascii="黑体" w:hAnsi="黑体" w:eastAsia="黑体" w:cs="黑体"/>
                <w:spacing w:val="13"/>
                <w:sz w:val="18"/>
                <w:szCs w:val="18"/>
                <w:shd w:val="clear" w:color="auto" w:fill="FFFFFF"/>
              </w:rPr>
              <w:t>（三）</w:t>
            </w:r>
            <w:r>
              <w:rPr>
                <w:rFonts w:hint="eastAsia" w:ascii="黑体" w:hAnsi="黑体" w:eastAsia="黑体" w:cs="黑体"/>
                <w:spacing w:val="13"/>
                <w:sz w:val="18"/>
                <w:szCs w:val="18"/>
                <w:shd w:val="clear" w:color="auto" w:fill="FFFFFF"/>
                <w:lang w:val="en-US" w:eastAsia="zh-CN"/>
              </w:rPr>
              <w:t>病死畜禽无害化处理收集</w:t>
            </w:r>
            <w:r>
              <w:rPr>
                <w:rFonts w:hint="eastAsia" w:ascii="黑体" w:hAnsi="黑体" w:eastAsia="黑体" w:cs="黑体"/>
                <w:spacing w:val="13"/>
                <w:sz w:val="18"/>
                <w:szCs w:val="18"/>
                <w:shd w:val="clear" w:color="auto" w:fill="FFFFFF"/>
              </w:rPr>
              <w:t>工作。</w:t>
            </w:r>
          </w:p>
        </w:tc>
        <w:tc>
          <w:tcPr>
            <w:tcW w:w="1344" w:type="dxa"/>
            <w:vAlign w:val="center"/>
          </w:tcPr>
          <w:p>
            <w:pPr>
              <w:spacing w:line="300" w:lineRule="exact"/>
              <w:rPr>
                <w:rFonts w:hint="default" w:ascii="黑体" w:hAnsi="黑体" w:eastAsia="黑体" w:cs="黑体"/>
                <w:sz w:val="18"/>
                <w:szCs w:val="18"/>
                <w:lang w:val="en-US" w:eastAsia="zh-CN"/>
              </w:rPr>
            </w:pPr>
            <w:r>
              <w:rPr>
                <w:rFonts w:hint="eastAsia" w:ascii="黑体" w:hAnsi="黑体" w:eastAsia="黑体" w:cs="黑体"/>
                <w:color w:val="000000"/>
                <w:spacing w:val="13"/>
                <w:sz w:val="18"/>
                <w:szCs w:val="18"/>
                <w:shd w:val="clear" w:color="auto" w:fill="FFFFFF"/>
                <w:lang w:val="en-US" w:eastAsia="zh-CN"/>
              </w:rPr>
              <w:t>协助做好病死畜禽无害化处理收集工作</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及时收集、转运</w:t>
            </w:r>
            <w:r>
              <w:rPr>
                <w:rFonts w:hint="eastAsia" w:ascii="黑体" w:hAnsi="黑体" w:eastAsia="黑体" w:cs="黑体"/>
                <w:color w:val="000000"/>
                <w:spacing w:val="13"/>
                <w:sz w:val="18"/>
                <w:szCs w:val="18"/>
                <w:shd w:val="clear" w:color="auto" w:fill="FFFFFF"/>
                <w:lang w:val="en-US" w:eastAsia="zh-CN"/>
              </w:rPr>
              <w:t>病死</w:t>
            </w:r>
            <w:r>
              <w:rPr>
                <w:rFonts w:hint="eastAsia" w:ascii="黑体" w:hAnsi="黑体" w:eastAsia="黑体" w:cs="黑体"/>
                <w:color w:val="000000"/>
                <w:spacing w:val="13"/>
                <w:sz w:val="18"/>
                <w:szCs w:val="18"/>
                <w:shd w:val="clear" w:color="auto" w:fill="FFFFFF"/>
              </w:rPr>
              <w:t>畜禽，指导粪污收集处理利用设施正常运行。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指导做好</w:t>
            </w:r>
            <w:r>
              <w:rPr>
                <w:rFonts w:hint="eastAsia" w:ascii="黑体" w:hAnsi="黑体" w:eastAsia="黑体" w:cs="黑体"/>
                <w:color w:val="000000"/>
                <w:spacing w:val="13"/>
                <w:sz w:val="18"/>
                <w:szCs w:val="18"/>
                <w:shd w:val="clear" w:color="auto" w:fill="FFFFFF"/>
                <w:lang w:val="en-US" w:eastAsia="zh-CN"/>
              </w:rPr>
              <w:t>病死畜禽无害化处理</w:t>
            </w:r>
            <w:r>
              <w:rPr>
                <w:rFonts w:hint="eastAsia" w:ascii="黑体" w:hAnsi="黑体" w:eastAsia="黑体" w:cs="黑体"/>
                <w:color w:val="000000"/>
                <w:spacing w:val="13"/>
                <w:sz w:val="18"/>
                <w:szCs w:val="18"/>
                <w:shd w:val="clear" w:color="auto" w:fill="FFFFFF"/>
              </w:rPr>
              <w:t>记录</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指导做好</w:t>
            </w:r>
            <w:r>
              <w:rPr>
                <w:rFonts w:hint="eastAsia" w:ascii="黑体" w:hAnsi="黑体" w:eastAsia="黑体" w:cs="黑体"/>
                <w:color w:val="000000"/>
                <w:spacing w:val="13"/>
                <w:sz w:val="18"/>
                <w:szCs w:val="18"/>
                <w:shd w:val="clear" w:color="auto" w:fill="FFFFFF"/>
                <w:lang w:val="en-US" w:eastAsia="zh-CN"/>
              </w:rPr>
              <w:t>病死</w:t>
            </w:r>
            <w:r>
              <w:rPr>
                <w:rFonts w:hint="eastAsia" w:ascii="黑体" w:hAnsi="黑体" w:eastAsia="黑体" w:cs="黑体"/>
                <w:color w:val="000000"/>
                <w:spacing w:val="13"/>
                <w:sz w:val="18"/>
                <w:szCs w:val="18"/>
                <w:shd w:val="clear" w:color="auto" w:fill="FFFFFF"/>
              </w:rPr>
              <w:t>畜禽转运、</w:t>
            </w:r>
            <w:r>
              <w:rPr>
                <w:rFonts w:hint="eastAsia" w:ascii="黑体" w:hAnsi="黑体" w:eastAsia="黑体" w:cs="黑体"/>
                <w:color w:val="000000"/>
                <w:spacing w:val="13"/>
                <w:sz w:val="18"/>
                <w:szCs w:val="18"/>
                <w:shd w:val="clear" w:color="auto" w:fill="FFFFFF"/>
                <w:lang w:val="en-US" w:eastAsia="zh-CN"/>
              </w:rPr>
              <w:t>出入库</w:t>
            </w:r>
            <w:r>
              <w:rPr>
                <w:rFonts w:hint="eastAsia" w:ascii="黑体" w:hAnsi="黑体" w:eastAsia="黑体" w:cs="黑体"/>
                <w:color w:val="000000"/>
                <w:spacing w:val="13"/>
                <w:sz w:val="18"/>
                <w:szCs w:val="18"/>
                <w:shd w:val="clear" w:color="auto" w:fill="FFFFFF"/>
              </w:rPr>
              <w:t>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8" w:type="dxa"/>
            <w:vMerge w:val="restart"/>
          </w:tcPr>
          <w:p>
            <w:pPr>
              <w:spacing w:line="280" w:lineRule="exact"/>
              <w:jc w:val="center"/>
              <w:rPr>
                <w:rFonts w:ascii="黑体" w:hAnsi="黑体" w:eastAsia="黑体" w:cs="黑体"/>
                <w:sz w:val="18"/>
                <w:szCs w:val="18"/>
              </w:rPr>
            </w:pPr>
          </w:p>
          <w:p>
            <w:pPr>
              <w:spacing w:line="280" w:lineRule="exact"/>
              <w:ind w:firstLine="360" w:firstLineChars="200"/>
              <w:rPr>
                <w:rFonts w:ascii="黑体" w:hAnsi="黑体" w:eastAsia="黑体" w:cs="黑体"/>
                <w:sz w:val="18"/>
                <w:szCs w:val="18"/>
              </w:rPr>
            </w:pPr>
            <w:r>
              <w:rPr>
                <w:rFonts w:hint="eastAsia" w:ascii="黑体" w:hAnsi="黑体" w:eastAsia="黑体" w:cs="黑体"/>
                <w:sz w:val="18"/>
                <w:szCs w:val="18"/>
              </w:rPr>
              <w:t>报</w:t>
            </w:r>
          </w:p>
          <w:p>
            <w:pPr>
              <w:spacing w:line="280" w:lineRule="exact"/>
              <w:ind w:firstLine="360" w:firstLineChars="200"/>
              <w:rPr>
                <w:rFonts w:ascii="黑体" w:hAnsi="黑体" w:eastAsia="黑体" w:cs="黑体"/>
                <w:sz w:val="18"/>
                <w:szCs w:val="18"/>
              </w:rPr>
            </w:pPr>
            <w:r>
              <w:rPr>
                <w:rFonts w:hint="eastAsia" w:ascii="黑体" w:hAnsi="黑体" w:eastAsia="黑体" w:cs="黑体"/>
                <w:sz w:val="18"/>
                <w:szCs w:val="18"/>
              </w:rPr>
              <w:t>告</w:t>
            </w:r>
          </w:p>
          <w:p>
            <w:pPr>
              <w:spacing w:line="280" w:lineRule="exact"/>
              <w:ind w:firstLine="360" w:firstLineChars="200"/>
              <w:rPr>
                <w:rFonts w:ascii="黑体" w:hAnsi="黑体" w:eastAsia="黑体" w:cs="黑体"/>
                <w:sz w:val="18"/>
                <w:szCs w:val="18"/>
              </w:rPr>
            </w:pPr>
            <w:r>
              <w:rPr>
                <w:rFonts w:hint="eastAsia" w:ascii="黑体" w:hAnsi="黑体" w:eastAsia="黑体" w:cs="黑体"/>
                <w:sz w:val="18"/>
                <w:szCs w:val="18"/>
              </w:rPr>
              <w:t>类</w:t>
            </w:r>
          </w:p>
          <w:p>
            <w:pPr>
              <w:spacing w:line="280" w:lineRule="exact"/>
              <w:ind w:firstLine="360" w:firstLineChars="200"/>
              <w:rPr>
                <w:rFonts w:ascii="黑体" w:hAnsi="黑体" w:eastAsia="黑体" w:cs="黑体"/>
                <w:sz w:val="18"/>
                <w:szCs w:val="18"/>
              </w:rPr>
            </w:pPr>
            <w:r>
              <w:rPr>
                <w:rFonts w:hint="eastAsia" w:ascii="黑体" w:hAnsi="黑体" w:eastAsia="黑体" w:cs="黑体"/>
                <w:sz w:val="18"/>
                <w:szCs w:val="18"/>
              </w:rPr>
              <w:t>服</w:t>
            </w:r>
          </w:p>
          <w:p>
            <w:pPr>
              <w:spacing w:line="280" w:lineRule="exact"/>
              <w:ind w:firstLine="360" w:firstLineChars="200"/>
              <w:rPr>
                <w:rFonts w:ascii="黑体" w:hAnsi="黑体" w:eastAsia="黑体" w:cs="黑体"/>
                <w:sz w:val="18"/>
                <w:szCs w:val="18"/>
              </w:rPr>
            </w:pPr>
            <w:r>
              <w:rPr>
                <w:rFonts w:hint="eastAsia" w:ascii="黑体" w:hAnsi="黑体" w:eastAsia="黑体" w:cs="黑体"/>
                <w:sz w:val="18"/>
                <w:szCs w:val="18"/>
              </w:rPr>
              <w:t>务</w:t>
            </w:r>
          </w:p>
        </w:tc>
        <w:tc>
          <w:tcPr>
            <w:tcW w:w="1792" w:type="dxa"/>
            <w:vMerge w:val="restart"/>
            <w:vAlign w:val="center"/>
          </w:tcPr>
          <w:p>
            <w:pPr>
              <w:pStyle w:val="2"/>
              <w:widowControl/>
              <w:shd w:val="clear" w:color="auto" w:fill="FFFFFF"/>
              <w:spacing w:beforeAutospacing="0" w:after="210" w:afterAutospacing="0" w:line="300" w:lineRule="exact"/>
              <w:jc w:val="both"/>
              <w:rPr>
                <w:rFonts w:ascii="黑体" w:hAnsi="黑体" w:eastAsia="黑体" w:cs="黑体"/>
                <w:spacing w:val="13"/>
                <w:sz w:val="18"/>
                <w:szCs w:val="18"/>
              </w:rPr>
            </w:pPr>
            <w:r>
              <w:rPr>
                <w:rFonts w:hint="eastAsia" w:ascii="黑体" w:hAnsi="黑体" w:eastAsia="黑体" w:cs="黑体"/>
                <w:spacing w:val="13"/>
                <w:sz w:val="18"/>
                <w:szCs w:val="18"/>
                <w:shd w:val="clear" w:color="auto" w:fill="FFFFFF"/>
              </w:rPr>
              <w:t>（四）履行动物疫情报告义务</w:t>
            </w:r>
          </w:p>
          <w:p>
            <w:pPr>
              <w:pStyle w:val="2"/>
              <w:widowControl/>
              <w:shd w:val="clear" w:color="auto" w:fill="FFFFFF"/>
              <w:spacing w:beforeAutospacing="0" w:after="210" w:afterAutospacing="0" w:line="300" w:lineRule="exact"/>
              <w:jc w:val="both"/>
              <w:rPr>
                <w:rFonts w:ascii="黑体" w:hAnsi="黑体" w:eastAsia="黑体" w:cs="黑体"/>
                <w:sz w:val="18"/>
                <w:szCs w:val="18"/>
              </w:rPr>
            </w:pP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上报公司</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协管员发现动物染疫或疑似染疫的，或发现动物出现群体发病或死亡的，立即报告公司。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公司上报</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公司接到报告后，立即报乡镇（街道）畜牧兽医机构。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918" w:type="dxa"/>
            <w:vMerge w:val="continue"/>
          </w:tcPr>
          <w:p>
            <w:pPr>
              <w:spacing w:line="280" w:lineRule="exact"/>
              <w:rPr>
                <w:rFonts w:ascii="黑体" w:hAnsi="黑体" w:eastAsia="黑体" w:cs="黑体"/>
                <w:sz w:val="18"/>
                <w:szCs w:val="18"/>
              </w:rPr>
            </w:pPr>
          </w:p>
        </w:tc>
        <w:tc>
          <w:tcPr>
            <w:tcW w:w="1792" w:type="dxa"/>
            <w:vMerge w:val="restart"/>
            <w:vAlign w:val="center"/>
          </w:tcPr>
          <w:p>
            <w:pPr>
              <w:spacing w:line="300" w:lineRule="exact"/>
              <w:rPr>
                <w:rFonts w:ascii="黑体" w:hAnsi="黑体" w:eastAsia="黑体" w:cs="黑体"/>
                <w:sz w:val="18"/>
                <w:szCs w:val="18"/>
              </w:rPr>
            </w:pPr>
            <w:r>
              <w:rPr>
                <w:rFonts w:hint="eastAsia" w:ascii="黑体" w:hAnsi="黑体" w:eastAsia="黑体" w:cs="黑体"/>
                <w:spacing w:val="13"/>
                <w:sz w:val="18"/>
                <w:szCs w:val="18"/>
                <w:shd w:val="clear" w:color="auto" w:fill="FFFFFF"/>
              </w:rPr>
              <w:t>（五）协助做好动物防疫法律法规宣传贯彻，第一时间举报畜牧兽医和动物防疫违法行为。</w:t>
            </w: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协助宣传</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及时向服务对象宣传动物防疫、畜牧兽医法律法规，确保服务区域内服务对象对日常服务内容所涉及的动物防疫、畜牧兽医法律法规基本了解和知晓。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做好举报</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发现违反动物防疫、畜牧兽医法律法规行为，立即向所在地</w:t>
            </w:r>
            <w:r>
              <w:rPr>
                <w:rFonts w:hint="eastAsia" w:ascii="黑体" w:hAnsi="黑体" w:eastAsia="黑体" w:cs="黑体"/>
                <w:color w:val="000000"/>
                <w:spacing w:val="13"/>
                <w:sz w:val="18"/>
                <w:szCs w:val="18"/>
                <w:shd w:val="clear" w:color="auto" w:fill="FFFFFF"/>
                <w:lang w:val="en-US" w:eastAsia="zh-CN"/>
              </w:rPr>
              <w:t>农业主管部门</w:t>
            </w:r>
            <w:r>
              <w:rPr>
                <w:rFonts w:hint="eastAsia" w:ascii="黑体" w:hAnsi="黑体" w:eastAsia="黑体" w:cs="黑体"/>
                <w:color w:val="000000"/>
                <w:spacing w:val="13"/>
                <w:sz w:val="18"/>
                <w:szCs w:val="18"/>
                <w:shd w:val="clear" w:color="auto" w:fill="FFFFFF"/>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8" w:type="dxa"/>
            <w:vMerge w:val="restart"/>
          </w:tcPr>
          <w:p>
            <w:pPr>
              <w:spacing w:line="280" w:lineRule="exact"/>
              <w:rPr>
                <w:rFonts w:ascii="黑体" w:hAnsi="黑体" w:eastAsia="黑体" w:cs="黑体"/>
                <w:sz w:val="18"/>
                <w:szCs w:val="18"/>
              </w:rPr>
            </w:pPr>
          </w:p>
          <w:p>
            <w:pPr>
              <w:bidi w:val="0"/>
              <w:ind w:firstLine="367" w:firstLineChars="0"/>
              <w:jc w:val="left"/>
              <w:rPr>
                <w:rFonts w:hint="eastAsia" w:ascii="黑体" w:hAnsi="黑体" w:eastAsia="黑体" w:cs="黑体"/>
                <w:kern w:val="2"/>
                <w:sz w:val="18"/>
                <w:szCs w:val="18"/>
                <w:lang w:val="en-US" w:eastAsia="zh-CN" w:bidi="ar-SA"/>
              </w:rPr>
            </w:pPr>
            <w:r>
              <w:rPr>
                <w:rFonts w:hint="eastAsia" w:ascii="黑体" w:hAnsi="黑体" w:eastAsia="黑体" w:cs="黑体"/>
                <w:kern w:val="2"/>
                <w:sz w:val="18"/>
                <w:szCs w:val="18"/>
                <w:lang w:val="en-US" w:eastAsia="zh-CN" w:bidi="ar-SA"/>
              </w:rPr>
              <w:t>消</w:t>
            </w:r>
          </w:p>
          <w:p>
            <w:pPr>
              <w:bidi w:val="0"/>
              <w:ind w:firstLine="367" w:firstLineChars="0"/>
              <w:jc w:val="left"/>
              <w:rPr>
                <w:rFonts w:hint="eastAsia" w:ascii="黑体" w:hAnsi="黑体" w:eastAsia="黑体" w:cs="黑体"/>
                <w:kern w:val="2"/>
                <w:sz w:val="18"/>
                <w:szCs w:val="18"/>
                <w:lang w:val="en-US" w:eastAsia="zh-CN" w:bidi="ar-SA"/>
              </w:rPr>
            </w:pPr>
            <w:r>
              <w:rPr>
                <w:rFonts w:hint="eastAsia" w:ascii="黑体" w:hAnsi="黑体" w:eastAsia="黑体" w:cs="黑体"/>
                <w:kern w:val="2"/>
                <w:sz w:val="18"/>
                <w:szCs w:val="18"/>
                <w:lang w:val="en-US" w:eastAsia="zh-CN" w:bidi="ar-SA"/>
              </w:rPr>
              <w:t>毒</w:t>
            </w:r>
          </w:p>
          <w:p>
            <w:pPr>
              <w:bidi w:val="0"/>
              <w:ind w:firstLine="367" w:firstLineChars="0"/>
              <w:jc w:val="left"/>
              <w:rPr>
                <w:rFonts w:hint="eastAsia" w:ascii="黑体" w:hAnsi="黑体" w:eastAsia="黑体" w:cs="黑体"/>
                <w:kern w:val="2"/>
                <w:sz w:val="18"/>
                <w:szCs w:val="18"/>
                <w:lang w:val="en-US" w:eastAsia="zh-CN" w:bidi="ar-SA"/>
              </w:rPr>
            </w:pPr>
            <w:r>
              <w:rPr>
                <w:rFonts w:hint="eastAsia" w:ascii="黑体" w:hAnsi="黑体" w:eastAsia="黑体" w:cs="黑体"/>
                <w:kern w:val="2"/>
                <w:sz w:val="18"/>
                <w:szCs w:val="18"/>
                <w:lang w:val="en-US" w:eastAsia="zh-CN" w:bidi="ar-SA"/>
              </w:rPr>
              <w:t>服</w:t>
            </w:r>
          </w:p>
          <w:p>
            <w:pPr>
              <w:bidi w:val="0"/>
              <w:ind w:firstLine="367" w:firstLineChars="0"/>
              <w:jc w:val="left"/>
              <w:rPr>
                <w:rFonts w:hint="default" w:asciiTheme="minorHAnsi" w:hAnsiTheme="minorHAnsi" w:eastAsiaTheme="minorEastAsia" w:cstheme="minorBidi"/>
                <w:kern w:val="2"/>
                <w:sz w:val="21"/>
                <w:szCs w:val="24"/>
                <w:lang w:val="en-US" w:eastAsia="zh-CN" w:bidi="ar-SA"/>
              </w:rPr>
            </w:pPr>
            <w:r>
              <w:rPr>
                <w:rFonts w:hint="eastAsia" w:ascii="黑体" w:hAnsi="黑体" w:eastAsia="黑体" w:cs="黑体"/>
                <w:kern w:val="2"/>
                <w:sz w:val="18"/>
                <w:szCs w:val="18"/>
                <w:lang w:val="en-US" w:eastAsia="zh-CN" w:bidi="ar-SA"/>
              </w:rPr>
              <w:t>务</w:t>
            </w:r>
          </w:p>
        </w:tc>
        <w:tc>
          <w:tcPr>
            <w:tcW w:w="1792" w:type="dxa"/>
            <w:vMerge w:val="restart"/>
            <w:vAlign w:val="center"/>
          </w:tcPr>
          <w:p>
            <w:pPr>
              <w:spacing w:line="300" w:lineRule="exact"/>
              <w:rPr>
                <w:rFonts w:hint="eastAsia" w:ascii="黑体" w:hAnsi="黑体" w:eastAsia="黑体" w:cs="黑体"/>
                <w:sz w:val="18"/>
                <w:szCs w:val="18"/>
                <w:lang w:eastAsia="zh-CN"/>
              </w:rPr>
            </w:pP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六</w:t>
            </w:r>
            <w:r>
              <w:rPr>
                <w:rFonts w:hint="eastAsia" w:ascii="黑体" w:hAnsi="黑体" w:eastAsia="黑体" w:cs="黑体"/>
                <w:sz w:val="18"/>
                <w:szCs w:val="18"/>
                <w:lang w:eastAsia="zh-CN"/>
              </w:rPr>
              <w:t>）开展集中大消毒工作，对动物养殖中疫病防控环节日常消毒进行指导，并达到相关消毒灭源要求。</w:t>
            </w:r>
          </w:p>
        </w:tc>
        <w:tc>
          <w:tcPr>
            <w:tcW w:w="1344" w:type="dxa"/>
            <w:vAlign w:val="center"/>
          </w:tcPr>
          <w:p>
            <w:pPr>
              <w:spacing w:line="300" w:lineRule="exact"/>
              <w:rPr>
                <w:rFonts w:hint="eastAsia" w:ascii="黑体" w:hAnsi="黑体" w:eastAsia="黑体" w:cs="黑体"/>
                <w:color w:val="000000"/>
                <w:spacing w:val="13"/>
                <w:sz w:val="18"/>
                <w:szCs w:val="18"/>
                <w:shd w:val="clear" w:color="auto" w:fill="FFFFFF"/>
                <w:lang w:val="en-US" w:eastAsia="zh-CN"/>
              </w:rPr>
            </w:pPr>
            <w:r>
              <w:rPr>
                <w:rFonts w:hint="eastAsia" w:ascii="黑体" w:hAnsi="黑体" w:eastAsia="黑体" w:cs="黑体"/>
                <w:color w:val="000000"/>
                <w:spacing w:val="13"/>
                <w:sz w:val="18"/>
                <w:szCs w:val="18"/>
                <w:shd w:val="clear" w:color="auto" w:fill="FFFFFF"/>
                <w:lang w:val="en-US" w:eastAsia="zh-CN"/>
              </w:rPr>
              <w:t>宣传发动</w:t>
            </w:r>
          </w:p>
        </w:tc>
        <w:tc>
          <w:tcPr>
            <w:tcW w:w="4468" w:type="dxa"/>
            <w:vAlign w:val="center"/>
          </w:tcPr>
          <w:p>
            <w:pPr>
              <w:spacing w:line="300" w:lineRule="exact"/>
              <w:rPr>
                <w:rFonts w:hint="eastAsia"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及时向服务对象宣传</w:t>
            </w:r>
            <w:r>
              <w:rPr>
                <w:rFonts w:hint="eastAsia" w:ascii="黑体" w:hAnsi="黑体" w:eastAsia="黑体" w:cs="黑体"/>
                <w:color w:val="000000"/>
                <w:spacing w:val="13"/>
                <w:sz w:val="18"/>
                <w:szCs w:val="18"/>
                <w:shd w:val="clear" w:color="auto" w:fill="FFFFFF"/>
                <w:lang w:val="en-US" w:eastAsia="zh-CN"/>
              </w:rPr>
              <w:t>集中消毒月活动，</w:t>
            </w:r>
            <w:r>
              <w:rPr>
                <w:rFonts w:hint="eastAsia" w:ascii="黑体" w:hAnsi="黑体" w:eastAsia="黑体" w:cs="黑体"/>
                <w:color w:val="000000"/>
                <w:spacing w:val="13"/>
                <w:sz w:val="18"/>
                <w:szCs w:val="18"/>
                <w:shd w:val="clear" w:color="auto" w:fill="FFFFFF"/>
              </w:rPr>
              <w:t>确保服务区域内服务对象对</w:t>
            </w:r>
            <w:r>
              <w:rPr>
                <w:rFonts w:hint="eastAsia" w:ascii="黑体" w:hAnsi="黑体" w:eastAsia="黑体" w:cs="黑体"/>
                <w:color w:val="000000"/>
                <w:spacing w:val="13"/>
                <w:sz w:val="18"/>
                <w:szCs w:val="18"/>
                <w:shd w:val="clear" w:color="auto" w:fill="FFFFFF"/>
                <w:lang w:val="en-US" w:eastAsia="zh-CN"/>
              </w:rPr>
              <w:t>集中大消毒</w:t>
            </w:r>
            <w:r>
              <w:rPr>
                <w:rFonts w:hint="eastAsia" w:ascii="黑体" w:hAnsi="黑体" w:eastAsia="黑体" w:cs="黑体"/>
                <w:color w:val="000000"/>
                <w:spacing w:val="13"/>
                <w:sz w:val="18"/>
                <w:szCs w:val="18"/>
                <w:shd w:val="clear" w:color="auto" w:fill="FFFFFF"/>
              </w:rPr>
              <w:t>本了解和知晓。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hint="default" w:ascii="黑体" w:hAnsi="黑体" w:eastAsia="黑体" w:cs="黑体"/>
                <w:color w:val="000000"/>
                <w:spacing w:val="13"/>
                <w:sz w:val="18"/>
                <w:szCs w:val="18"/>
                <w:shd w:val="clear" w:color="auto" w:fill="FFFFFF"/>
                <w:lang w:val="en-US" w:eastAsia="zh-CN"/>
              </w:rPr>
            </w:pPr>
            <w:r>
              <w:rPr>
                <w:rFonts w:hint="eastAsia" w:ascii="黑体" w:hAnsi="黑体" w:eastAsia="黑体" w:cs="黑体"/>
                <w:color w:val="000000"/>
                <w:spacing w:val="13"/>
                <w:sz w:val="18"/>
                <w:szCs w:val="18"/>
                <w:shd w:val="clear" w:color="auto" w:fill="FFFFFF"/>
                <w:lang w:val="en-US" w:eastAsia="zh-CN"/>
              </w:rPr>
              <w:t>指导做好消毒工作</w:t>
            </w:r>
          </w:p>
        </w:tc>
        <w:tc>
          <w:tcPr>
            <w:tcW w:w="4468" w:type="dxa"/>
            <w:vAlign w:val="center"/>
          </w:tcPr>
          <w:p>
            <w:pPr>
              <w:spacing w:line="300" w:lineRule="exact"/>
              <w:rPr>
                <w:rFonts w:hint="eastAsia"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及时</w:t>
            </w:r>
            <w:r>
              <w:rPr>
                <w:rFonts w:hint="eastAsia" w:ascii="黑体" w:hAnsi="黑体" w:eastAsia="黑体" w:cs="黑体"/>
                <w:color w:val="000000"/>
                <w:spacing w:val="13"/>
                <w:sz w:val="18"/>
                <w:szCs w:val="18"/>
                <w:shd w:val="clear" w:color="auto" w:fill="FFFFFF"/>
                <w:lang w:val="en-US" w:eastAsia="zh-CN"/>
              </w:rPr>
              <w:t>发放消毒药品</w:t>
            </w:r>
            <w:r>
              <w:rPr>
                <w:rFonts w:hint="eastAsia" w:ascii="黑体" w:hAnsi="黑体" w:eastAsia="黑体" w:cs="黑体"/>
                <w:color w:val="000000"/>
                <w:spacing w:val="13"/>
                <w:sz w:val="18"/>
                <w:szCs w:val="18"/>
                <w:shd w:val="clear" w:color="auto" w:fill="FFFFFF"/>
              </w:rPr>
              <w:t>，指导</w:t>
            </w:r>
            <w:r>
              <w:rPr>
                <w:rFonts w:hint="eastAsia" w:ascii="黑体" w:hAnsi="黑体" w:eastAsia="黑体" w:cs="黑体"/>
                <w:color w:val="000000"/>
                <w:spacing w:val="13"/>
                <w:sz w:val="18"/>
                <w:szCs w:val="18"/>
                <w:shd w:val="clear" w:color="auto" w:fill="FFFFFF"/>
                <w:lang w:val="en-US" w:eastAsia="zh-CN"/>
              </w:rPr>
              <w:t>养殖户做好消毒工作，做好消毒药品发放记录</w:t>
            </w:r>
            <w:r>
              <w:rPr>
                <w:rFonts w:hint="eastAsia" w:ascii="黑体" w:hAnsi="黑体" w:eastAsia="黑体" w:cs="黑体"/>
                <w:color w:val="000000"/>
                <w:spacing w:val="13"/>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8" w:type="dxa"/>
            <w:vMerge w:val="restart"/>
          </w:tcPr>
          <w:p>
            <w:pPr>
              <w:spacing w:line="280" w:lineRule="exact"/>
              <w:jc w:val="center"/>
              <w:rPr>
                <w:rFonts w:ascii="黑体" w:hAnsi="黑体" w:eastAsia="黑体" w:cs="黑体"/>
                <w:color w:val="000000"/>
                <w:spacing w:val="13"/>
                <w:sz w:val="18"/>
                <w:szCs w:val="18"/>
                <w:shd w:val="clear" w:color="auto" w:fill="FFFFFF"/>
              </w:rPr>
            </w:pPr>
          </w:p>
          <w:p>
            <w:pPr>
              <w:spacing w:line="280" w:lineRule="exact"/>
              <w:jc w:val="center"/>
              <w:rPr>
                <w:rFonts w:ascii="黑体" w:hAnsi="黑体" w:eastAsia="黑体" w:cs="黑体"/>
                <w:color w:val="000000"/>
                <w:spacing w:val="13"/>
                <w:sz w:val="18"/>
                <w:szCs w:val="18"/>
                <w:shd w:val="clear" w:color="auto" w:fill="FFFFFF"/>
              </w:rPr>
            </w:pPr>
          </w:p>
          <w:p>
            <w:pPr>
              <w:spacing w:line="280" w:lineRule="exact"/>
              <w:jc w:val="center"/>
              <w:rPr>
                <w:rFonts w:ascii="黑体" w:hAnsi="黑体" w:eastAsia="黑体" w:cs="黑体"/>
                <w:color w:val="000000"/>
                <w:spacing w:val="13"/>
                <w:sz w:val="18"/>
                <w:szCs w:val="18"/>
                <w:shd w:val="clear" w:color="auto" w:fill="FFFFFF"/>
              </w:rPr>
            </w:pPr>
          </w:p>
          <w:p>
            <w:pPr>
              <w:spacing w:line="280" w:lineRule="exact"/>
              <w:jc w:val="center"/>
              <w:rPr>
                <w:rFonts w:ascii="黑体" w:hAnsi="黑体" w:eastAsia="黑体" w:cs="黑体"/>
                <w:color w:val="000000"/>
                <w:spacing w:val="13"/>
                <w:sz w:val="18"/>
                <w:szCs w:val="18"/>
                <w:shd w:val="clear" w:color="auto" w:fill="FFFFFF"/>
              </w:rPr>
            </w:pPr>
          </w:p>
          <w:p>
            <w:pPr>
              <w:spacing w:line="280" w:lineRule="exact"/>
              <w:jc w:val="center"/>
              <w:rPr>
                <w:rFonts w:ascii="黑体" w:hAnsi="黑体" w:eastAsia="黑体" w:cs="黑体"/>
                <w:color w:val="000000"/>
                <w:spacing w:val="13"/>
                <w:sz w:val="18"/>
                <w:szCs w:val="18"/>
                <w:shd w:val="clear" w:color="auto" w:fill="FFFFFF"/>
              </w:rPr>
            </w:pPr>
          </w:p>
          <w:p>
            <w:pPr>
              <w:spacing w:line="280" w:lineRule="exact"/>
              <w:jc w:val="center"/>
              <w:rPr>
                <w:rFonts w:ascii="黑体" w:hAnsi="黑体" w:eastAsia="黑体" w:cs="黑体"/>
                <w:color w:val="000000"/>
                <w:spacing w:val="13"/>
                <w:sz w:val="18"/>
                <w:szCs w:val="18"/>
                <w:shd w:val="clear" w:color="auto" w:fill="FFFFFF"/>
              </w:rPr>
            </w:pPr>
          </w:p>
          <w:p>
            <w:pPr>
              <w:spacing w:line="280" w:lineRule="exact"/>
              <w:jc w:val="center"/>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协助类 服务</w:t>
            </w:r>
          </w:p>
        </w:tc>
        <w:tc>
          <w:tcPr>
            <w:tcW w:w="1792" w:type="dxa"/>
            <w:vMerge w:val="restart"/>
            <w:vAlign w:val="center"/>
          </w:tcPr>
          <w:p>
            <w:pPr>
              <w:spacing w:line="300" w:lineRule="exact"/>
              <w:rPr>
                <w:rFonts w:hint="eastAsia" w:ascii="黑体" w:hAnsi="黑体" w:eastAsia="黑体" w:cs="黑体"/>
                <w:sz w:val="18"/>
                <w:szCs w:val="18"/>
                <w:lang w:eastAsia="zh-CN"/>
              </w:rPr>
            </w:pP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七）</w:t>
            </w:r>
            <w:r>
              <w:rPr>
                <w:rFonts w:hint="eastAsia" w:ascii="黑体" w:hAnsi="黑体" w:eastAsia="黑体" w:cs="黑体"/>
                <w:sz w:val="18"/>
                <w:szCs w:val="18"/>
                <w:lang w:eastAsia="zh-CN"/>
              </w:rPr>
              <w:t>）</w:t>
            </w:r>
            <w:r>
              <w:rPr>
                <w:rFonts w:hint="eastAsia" w:ascii="黑体" w:hAnsi="黑体" w:eastAsia="黑体" w:cs="黑体"/>
                <w:sz w:val="18"/>
                <w:szCs w:val="18"/>
              </w:rPr>
              <w:t>协助规模场搞好自主免疫，规范填写养殖档案</w:t>
            </w:r>
            <w:r>
              <w:rPr>
                <w:rFonts w:hint="eastAsia" w:ascii="黑体" w:hAnsi="黑体" w:eastAsia="黑体" w:cs="黑体"/>
                <w:sz w:val="18"/>
                <w:szCs w:val="18"/>
                <w:lang w:eastAsia="zh-CN"/>
              </w:rPr>
              <w:t>。</w:t>
            </w:r>
          </w:p>
        </w:tc>
        <w:tc>
          <w:tcPr>
            <w:tcW w:w="1344" w:type="dxa"/>
            <w:vAlign w:val="center"/>
          </w:tcPr>
          <w:p>
            <w:pPr>
              <w:spacing w:line="300" w:lineRule="exact"/>
              <w:rPr>
                <w:rFonts w:hint="default" w:ascii="黑体" w:hAnsi="黑体" w:eastAsia="黑体" w:cs="黑体"/>
                <w:color w:val="000000"/>
                <w:spacing w:val="13"/>
                <w:sz w:val="18"/>
                <w:szCs w:val="18"/>
                <w:shd w:val="clear" w:color="auto" w:fill="FFFFFF"/>
                <w:lang w:val="en-US" w:eastAsia="zh-CN"/>
              </w:rPr>
            </w:pPr>
            <w:r>
              <w:rPr>
                <w:rFonts w:hint="eastAsia" w:ascii="黑体" w:hAnsi="黑体" w:eastAsia="黑体" w:cs="黑体"/>
                <w:color w:val="000000"/>
                <w:spacing w:val="13"/>
                <w:sz w:val="18"/>
                <w:szCs w:val="18"/>
                <w:shd w:val="clear" w:color="auto" w:fill="FFFFFF"/>
                <w:lang w:val="en-US" w:eastAsia="zh-CN"/>
              </w:rPr>
              <w:t>政策宣传</w:t>
            </w:r>
          </w:p>
        </w:tc>
        <w:tc>
          <w:tcPr>
            <w:tcW w:w="4468" w:type="dxa"/>
            <w:vAlign w:val="center"/>
          </w:tcPr>
          <w:p>
            <w:pPr>
              <w:spacing w:line="300" w:lineRule="exact"/>
              <w:rPr>
                <w:rFonts w:hint="eastAsia"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按照要求对</w:t>
            </w:r>
            <w:r>
              <w:rPr>
                <w:rFonts w:hint="eastAsia" w:ascii="黑体" w:hAnsi="黑体" w:eastAsia="黑体" w:cs="黑体"/>
                <w:color w:val="000000"/>
                <w:spacing w:val="13"/>
                <w:sz w:val="18"/>
                <w:szCs w:val="18"/>
                <w:shd w:val="clear" w:color="auto" w:fill="FFFFFF"/>
                <w:lang w:val="en-US" w:eastAsia="zh-CN"/>
              </w:rPr>
              <w:t>规模场</w:t>
            </w:r>
            <w:r>
              <w:rPr>
                <w:rFonts w:hint="eastAsia" w:ascii="黑体" w:hAnsi="黑体" w:eastAsia="黑体" w:cs="黑体"/>
                <w:color w:val="000000"/>
                <w:spacing w:val="13"/>
                <w:sz w:val="18"/>
                <w:szCs w:val="18"/>
                <w:shd w:val="clear" w:color="auto" w:fill="FFFFFF"/>
              </w:rPr>
              <w:t>进行</w:t>
            </w:r>
            <w:r>
              <w:rPr>
                <w:rFonts w:hint="eastAsia" w:ascii="黑体" w:hAnsi="黑体" w:eastAsia="黑体" w:cs="黑体"/>
                <w:color w:val="000000"/>
                <w:spacing w:val="13"/>
                <w:sz w:val="18"/>
                <w:szCs w:val="18"/>
                <w:shd w:val="clear" w:color="auto" w:fill="FFFFFF"/>
                <w:lang w:eastAsia="zh-CN"/>
              </w:rPr>
              <w:t>“</w:t>
            </w:r>
            <w:r>
              <w:rPr>
                <w:rFonts w:hint="eastAsia" w:ascii="黑体" w:hAnsi="黑体" w:eastAsia="黑体" w:cs="黑体"/>
                <w:color w:val="000000"/>
                <w:spacing w:val="13"/>
                <w:sz w:val="18"/>
                <w:szCs w:val="18"/>
                <w:shd w:val="clear" w:color="auto" w:fill="FFFFFF"/>
                <w:lang w:val="en-US" w:eastAsia="zh-CN"/>
              </w:rPr>
              <w:t>先打后补</w:t>
            </w:r>
            <w:r>
              <w:rPr>
                <w:rFonts w:hint="eastAsia" w:ascii="黑体" w:hAnsi="黑体" w:eastAsia="黑体" w:cs="黑体"/>
                <w:color w:val="000000"/>
                <w:spacing w:val="13"/>
                <w:sz w:val="18"/>
                <w:szCs w:val="18"/>
                <w:shd w:val="clear" w:color="auto" w:fill="FFFFFF"/>
                <w:lang w:eastAsia="zh-CN"/>
              </w:rPr>
              <w:t>”</w:t>
            </w:r>
            <w:r>
              <w:rPr>
                <w:rFonts w:hint="eastAsia" w:ascii="黑体" w:hAnsi="黑体" w:eastAsia="黑体" w:cs="黑体"/>
                <w:color w:val="000000"/>
                <w:spacing w:val="13"/>
                <w:sz w:val="18"/>
                <w:szCs w:val="18"/>
                <w:shd w:val="clear" w:color="auto" w:fill="FFFFFF"/>
              </w:rPr>
              <w:t>政策宣传和技术培训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hint="default" w:ascii="黑体" w:hAnsi="黑体" w:eastAsia="黑体" w:cs="黑体"/>
                <w:color w:val="000000"/>
                <w:spacing w:val="13"/>
                <w:sz w:val="18"/>
                <w:szCs w:val="18"/>
                <w:shd w:val="clear" w:color="auto" w:fill="FFFFFF"/>
                <w:lang w:val="en-US" w:eastAsia="zh-CN"/>
              </w:rPr>
            </w:pPr>
            <w:r>
              <w:rPr>
                <w:rFonts w:hint="eastAsia" w:ascii="黑体" w:hAnsi="黑体" w:eastAsia="黑体" w:cs="黑体"/>
                <w:color w:val="000000"/>
                <w:spacing w:val="13"/>
                <w:sz w:val="18"/>
                <w:szCs w:val="18"/>
                <w:shd w:val="clear" w:color="auto" w:fill="FFFFFF"/>
                <w:lang w:val="en-US" w:eastAsia="zh-CN"/>
              </w:rPr>
              <w:t>养殖档案</w:t>
            </w:r>
          </w:p>
        </w:tc>
        <w:tc>
          <w:tcPr>
            <w:tcW w:w="4468" w:type="dxa"/>
            <w:vAlign w:val="center"/>
          </w:tcPr>
          <w:p>
            <w:pPr>
              <w:spacing w:line="300" w:lineRule="exact"/>
              <w:rPr>
                <w:rFonts w:hint="default" w:ascii="黑体" w:hAnsi="黑体" w:eastAsia="黑体" w:cs="黑体"/>
                <w:color w:val="000000"/>
                <w:spacing w:val="13"/>
                <w:sz w:val="18"/>
                <w:szCs w:val="18"/>
                <w:shd w:val="clear" w:color="auto" w:fill="FFFFFF"/>
                <w:lang w:val="en-US" w:eastAsia="zh-CN"/>
              </w:rPr>
            </w:pPr>
            <w:r>
              <w:rPr>
                <w:rFonts w:hint="eastAsia" w:ascii="黑体" w:hAnsi="黑体" w:eastAsia="黑体" w:cs="黑体"/>
                <w:color w:val="000000"/>
                <w:spacing w:val="13"/>
                <w:sz w:val="18"/>
                <w:szCs w:val="18"/>
                <w:shd w:val="clear" w:color="auto" w:fill="FFFFFF"/>
                <w:lang w:val="en-US" w:eastAsia="zh-CN"/>
              </w:rPr>
              <w:t>协助规模场做好“先打后补”申报，指导填写养殖档案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18" w:type="dxa"/>
            <w:vMerge w:val="continue"/>
            <w:textDirection w:val="tbLrV"/>
            <w:vAlign w:val="center"/>
          </w:tcPr>
          <w:p>
            <w:pPr>
              <w:spacing w:line="280" w:lineRule="exact"/>
              <w:ind w:left="113" w:right="113"/>
              <w:jc w:val="center"/>
              <w:rPr>
                <w:rFonts w:ascii="黑体" w:hAnsi="黑体" w:eastAsia="黑体" w:cs="黑体"/>
                <w:sz w:val="18"/>
                <w:szCs w:val="18"/>
              </w:rPr>
            </w:pPr>
          </w:p>
        </w:tc>
        <w:tc>
          <w:tcPr>
            <w:tcW w:w="1792" w:type="dxa"/>
            <w:vMerge w:val="restart"/>
            <w:vAlign w:val="center"/>
          </w:tcPr>
          <w:p>
            <w:pPr>
              <w:spacing w:line="300" w:lineRule="exact"/>
              <w:rPr>
                <w:rFonts w:ascii="黑体" w:hAnsi="黑体" w:eastAsia="黑体" w:cs="黑体"/>
                <w:sz w:val="18"/>
                <w:szCs w:val="18"/>
              </w:rPr>
            </w:pPr>
            <w:r>
              <w:rPr>
                <w:rFonts w:hint="eastAsia" w:ascii="黑体" w:hAnsi="黑体" w:eastAsia="黑体" w:cs="黑体"/>
                <w:spacing w:val="13"/>
                <w:sz w:val="18"/>
                <w:szCs w:val="18"/>
                <w:shd w:val="clear" w:color="auto" w:fill="FFFFFF"/>
              </w:rPr>
              <w:t>（</w:t>
            </w:r>
            <w:r>
              <w:rPr>
                <w:rFonts w:hint="eastAsia" w:ascii="黑体" w:hAnsi="黑体" w:eastAsia="黑体" w:cs="黑体"/>
                <w:spacing w:val="13"/>
                <w:sz w:val="18"/>
                <w:szCs w:val="18"/>
                <w:shd w:val="clear" w:color="auto" w:fill="FFFFFF"/>
                <w:lang w:val="en-US" w:eastAsia="zh-CN"/>
              </w:rPr>
              <w:t>八</w:t>
            </w:r>
            <w:r>
              <w:rPr>
                <w:rFonts w:hint="eastAsia" w:ascii="黑体" w:hAnsi="黑体" w:eastAsia="黑体" w:cs="黑体"/>
                <w:spacing w:val="13"/>
                <w:sz w:val="18"/>
                <w:szCs w:val="18"/>
                <w:shd w:val="clear" w:color="auto" w:fill="FFFFFF"/>
              </w:rPr>
              <w:t>）</w:t>
            </w:r>
            <w:r>
              <w:rPr>
                <w:rFonts w:hint="eastAsia" w:ascii="黑体" w:hAnsi="黑体" w:eastAsia="黑体" w:cs="黑体"/>
                <w:spacing w:val="13"/>
                <w:sz w:val="18"/>
                <w:szCs w:val="18"/>
                <w:shd w:val="clear" w:color="auto" w:fill="FFFFFF"/>
                <w:lang w:val="en-US" w:eastAsia="zh-CN"/>
              </w:rPr>
              <w:t>协助</w:t>
            </w:r>
            <w:r>
              <w:rPr>
                <w:rFonts w:hint="eastAsia" w:ascii="黑体" w:hAnsi="黑体" w:eastAsia="黑体" w:cs="黑体"/>
                <w:spacing w:val="13"/>
                <w:sz w:val="18"/>
                <w:szCs w:val="18"/>
                <w:shd w:val="clear" w:color="auto" w:fill="FFFFFF"/>
              </w:rPr>
              <w:t>免疫抗体监测采样 、流行病学调查、协助完成年度采样、检测任务。</w:t>
            </w: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采集样品</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按要求</w:t>
            </w:r>
            <w:r>
              <w:rPr>
                <w:rFonts w:hint="eastAsia" w:ascii="黑体" w:hAnsi="黑体" w:eastAsia="黑体" w:cs="黑体"/>
                <w:color w:val="000000"/>
                <w:spacing w:val="13"/>
                <w:sz w:val="18"/>
                <w:szCs w:val="18"/>
                <w:shd w:val="clear" w:color="auto" w:fill="FFFFFF"/>
                <w:lang w:val="en-US" w:eastAsia="zh-CN"/>
              </w:rPr>
              <w:t>协助采样单位</w:t>
            </w:r>
            <w:r>
              <w:rPr>
                <w:rFonts w:hint="eastAsia" w:ascii="黑体" w:hAnsi="黑体" w:eastAsia="黑体" w:cs="黑体"/>
                <w:color w:val="000000"/>
                <w:spacing w:val="13"/>
                <w:sz w:val="18"/>
                <w:szCs w:val="18"/>
                <w:shd w:val="clear" w:color="auto" w:fill="FFFFFF"/>
              </w:rPr>
              <w:t>及时完成采样任务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hint="eastAsia" w:ascii="黑体" w:hAnsi="黑体" w:eastAsia="黑体" w:cs="黑体"/>
                <w:sz w:val="18"/>
                <w:szCs w:val="18"/>
                <w:lang w:eastAsia="zh-CN"/>
              </w:rPr>
            </w:pPr>
            <w:r>
              <w:rPr>
                <w:rFonts w:hint="eastAsia" w:ascii="黑体" w:hAnsi="黑体" w:eastAsia="黑体" w:cs="黑体"/>
                <w:color w:val="000000"/>
                <w:spacing w:val="13"/>
                <w:sz w:val="18"/>
                <w:szCs w:val="18"/>
                <w:shd w:val="clear" w:color="auto" w:fill="FFFFFF"/>
                <w:lang w:val="en-US" w:eastAsia="zh-CN"/>
              </w:rPr>
              <w:t>流行病学调查</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按要求</w:t>
            </w:r>
            <w:r>
              <w:rPr>
                <w:rFonts w:hint="eastAsia" w:ascii="黑体" w:hAnsi="黑体" w:eastAsia="黑体" w:cs="黑体"/>
                <w:color w:val="000000"/>
                <w:spacing w:val="13"/>
                <w:sz w:val="18"/>
                <w:szCs w:val="18"/>
                <w:shd w:val="clear" w:color="auto" w:fill="FFFFFF"/>
                <w:lang w:val="en-US" w:eastAsia="zh-CN"/>
              </w:rPr>
              <w:t>协助相关单位进行流行病学调查</w:t>
            </w:r>
            <w:r>
              <w:rPr>
                <w:rFonts w:hint="eastAsia" w:ascii="黑体" w:hAnsi="黑体" w:eastAsia="黑体" w:cs="黑体"/>
                <w:color w:val="000000"/>
                <w:spacing w:val="13"/>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免疫效果评估</w:t>
            </w:r>
          </w:p>
        </w:tc>
        <w:tc>
          <w:tcPr>
            <w:tcW w:w="4468"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按要求对散养户和养殖企业实施强制免疫接种动物的免疫效果评估，出具免疫效果评估报告。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协助完成年度采样、检测任务</w:t>
            </w:r>
          </w:p>
        </w:tc>
        <w:tc>
          <w:tcPr>
            <w:tcW w:w="4468"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按相关要求，配合当地</w:t>
            </w:r>
            <w:r>
              <w:rPr>
                <w:rFonts w:hint="eastAsia" w:ascii="黑体" w:hAnsi="黑体" w:eastAsia="黑体" w:cs="黑体"/>
                <w:color w:val="000000"/>
                <w:spacing w:val="13"/>
                <w:sz w:val="18"/>
                <w:szCs w:val="18"/>
                <w:shd w:val="clear" w:color="auto" w:fill="FFFFFF"/>
                <w:lang w:val="en-US" w:eastAsia="zh-CN"/>
              </w:rPr>
              <w:t>采样单位</w:t>
            </w:r>
            <w:r>
              <w:rPr>
                <w:rFonts w:hint="eastAsia" w:ascii="黑体" w:hAnsi="黑体" w:eastAsia="黑体" w:cs="黑体"/>
                <w:color w:val="000000"/>
                <w:spacing w:val="13"/>
                <w:sz w:val="18"/>
                <w:szCs w:val="18"/>
                <w:shd w:val="clear" w:color="auto" w:fill="FFFFFF"/>
              </w:rPr>
              <w:t>完成年度采样、检测任务。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918" w:type="dxa"/>
            <w:vMerge w:val="continue"/>
          </w:tcPr>
          <w:p>
            <w:pPr>
              <w:spacing w:line="280" w:lineRule="exact"/>
              <w:jc w:val="center"/>
              <w:rPr>
                <w:rFonts w:ascii="黑体" w:hAnsi="黑体" w:eastAsia="黑体" w:cs="黑体"/>
                <w:sz w:val="18"/>
                <w:szCs w:val="18"/>
              </w:rPr>
            </w:pPr>
          </w:p>
        </w:tc>
        <w:tc>
          <w:tcPr>
            <w:tcW w:w="1792" w:type="dxa"/>
            <w:vMerge w:val="restart"/>
            <w:vAlign w:val="center"/>
          </w:tcPr>
          <w:p>
            <w:pPr>
              <w:spacing w:line="300" w:lineRule="exact"/>
              <w:rPr>
                <w:rFonts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z w:val="18"/>
                <w:szCs w:val="18"/>
                <w:lang w:val="en-US" w:eastAsia="zh-CN"/>
              </w:rPr>
              <w:t>九</w:t>
            </w:r>
            <w:r>
              <w:rPr>
                <w:rFonts w:hint="eastAsia" w:ascii="黑体" w:hAnsi="黑体" w:eastAsia="黑体" w:cs="黑体"/>
                <w:sz w:val="18"/>
                <w:szCs w:val="18"/>
              </w:rPr>
              <w:t>）</w:t>
            </w:r>
            <w:r>
              <w:rPr>
                <w:rFonts w:hint="eastAsia" w:ascii="黑体" w:hAnsi="黑体" w:eastAsia="黑体" w:cs="黑体"/>
                <w:sz w:val="18"/>
                <w:szCs w:val="18"/>
                <w:lang w:val="en-US" w:eastAsia="zh-CN"/>
              </w:rPr>
              <w:t>协助</w:t>
            </w:r>
            <w:r>
              <w:rPr>
                <w:rFonts w:hint="eastAsia" w:ascii="黑体" w:hAnsi="黑体" w:eastAsia="黑体" w:cs="黑体"/>
                <w:sz w:val="18"/>
                <w:szCs w:val="18"/>
              </w:rPr>
              <w:t>做好动物防疫队伍建设及培训宣传工作</w:t>
            </w: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队伍建议</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健全动物防疫机构，配足动物防疫人员和动物防疫设施设备。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jc w:val="center"/>
              <w:rPr>
                <w:rFonts w:ascii="黑体" w:hAnsi="黑体" w:eastAsia="黑体" w:cs="黑体"/>
                <w:color w:val="000000"/>
                <w:spacing w:val="13"/>
                <w:sz w:val="18"/>
                <w:szCs w:val="18"/>
                <w:shd w:val="clear" w:color="auto" w:fill="FFFFFF"/>
              </w:rPr>
            </w:pPr>
          </w:p>
        </w:tc>
        <w:tc>
          <w:tcPr>
            <w:tcW w:w="1792" w:type="dxa"/>
            <w:vMerge w:val="continue"/>
            <w:vAlign w:val="center"/>
          </w:tcPr>
          <w:p>
            <w:pPr>
              <w:spacing w:line="300" w:lineRule="exact"/>
              <w:rPr>
                <w:rFonts w:ascii="黑体" w:hAnsi="黑体" w:eastAsia="黑体" w:cs="黑体"/>
                <w:color w:val="000000"/>
                <w:spacing w:val="13"/>
                <w:sz w:val="18"/>
                <w:szCs w:val="18"/>
                <w:shd w:val="clear" w:color="auto" w:fill="FFFFFF"/>
              </w:rPr>
            </w:pPr>
          </w:p>
        </w:tc>
        <w:tc>
          <w:tcPr>
            <w:tcW w:w="1344"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培训宣传</w:t>
            </w:r>
          </w:p>
        </w:tc>
        <w:tc>
          <w:tcPr>
            <w:tcW w:w="4468"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利用新闻媒介广泛宣传动物防疫政策、法律法规和兽医知识；建立兽医培训体系，组织执业兽医、乡村兽医、防疫人员及协检员参加业务技能培训，按要求完成规定学时。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18" w:type="dxa"/>
            <w:vMerge w:val="continue"/>
          </w:tcPr>
          <w:p>
            <w:pPr>
              <w:spacing w:line="280" w:lineRule="exact"/>
              <w:rPr>
                <w:rFonts w:ascii="黑体" w:hAnsi="黑体" w:eastAsia="黑体" w:cs="黑体"/>
                <w:sz w:val="18"/>
                <w:szCs w:val="18"/>
              </w:rPr>
            </w:pPr>
          </w:p>
        </w:tc>
        <w:tc>
          <w:tcPr>
            <w:tcW w:w="1792" w:type="dxa"/>
            <w:vMerge w:val="restart"/>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（十）协助做好服务区域的动物</w:t>
            </w:r>
            <w:r>
              <w:rPr>
                <w:rFonts w:hint="eastAsia" w:ascii="黑体" w:hAnsi="黑体" w:eastAsia="黑体" w:cs="黑体"/>
                <w:color w:val="000000"/>
                <w:spacing w:val="13"/>
                <w:sz w:val="18"/>
                <w:szCs w:val="18"/>
                <w:shd w:val="clear" w:color="auto" w:fill="FFFFFF"/>
                <w:lang w:val="en-US" w:eastAsia="zh-CN"/>
              </w:rPr>
              <w:t>疫病排查</w:t>
            </w:r>
            <w:r>
              <w:rPr>
                <w:rFonts w:hint="eastAsia" w:ascii="黑体" w:hAnsi="黑体" w:eastAsia="黑体" w:cs="黑体"/>
                <w:color w:val="000000"/>
                <w:spacing w:val="13"/>
                <w:sz w:val="18"/>
                <w:szCs w:val="18"/>
                <w:shd w:val="clear" w:color="auto" w:fill="FFFFFF"/>
              </w:rPr>
              <w:t>、诊疗</w:t>
            </w:r>
            <w:r>
              <w:rPr>
                <w:rFonts w:hint="eastAsia" w:ascii="黑体" w:hAnsi="黑体" w:eastAsia="黑体" w:cs="黑体"/>
                <w:color w:val="000000"/>
                <w:spacing w:val="13"/>
                <w:sz w:val="18"/>
                <w:szCs w:val="18"/>
                <w:shd w:val="clear" w:color="auto" w:fill="FFFFFF"/>
                <w:lang w:eastAsia="zh-CN"/>
              </w:rPr>
              <w:t>、</w:t>
            </w:r>
            <w:r>
              <w:rPr>
                <w:rFonts w:hint="eastAsia" w:ascii="黑体" w:hAnsi="黑体" w:eastAsia="黑体" w:cs="黑体"/>
                <w:color w:val="000000"/>
                <w:spacing w:val="13"/>
                <w:sz w:val="18"/>
                <w:szCs w:val="18"/>
                <w:shd w:val="clear" w:color="auto" w:fill="FFFFFF"/>
                <w:lang w:val="en-US" w:eastAsia="zh-CN"/>
              </w:rPr>
              <w:t>技术推广等</w:t>
            </w:r>
            <w:r>
              <w:rPr>
                <w:rFonts w:hint="eastAsia" w:ascii="黑体" w:hAnsi="黑体" w:eastAsia="黑体" w:cs="黑体"/>
                <w:color w:val="000000"/>
                <w:spacing w:val="13"/>
                <w:sz w:val="18"/>
                <w:szCs w:val="18"/>
                <w:shd w:val="clear" w:color="auto" w:fill="FFFFFF"/>
              </w:rPr>
              <w:t>服务</w:t>
            </w: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疫病排查</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协助乡镇畜牧兽医机构做好服务范围内的</w:t>
            </w:r>
            <w:r>
              <w:rPr>
                <w:rFonts w:hint="eastAsia" w:ascii="黑体" w:hAnsi="黑体" w:eastAsia="黑体" w:cs="黑体"/>
                <w:color w:val="000000"/>
                <w:spacing w:val="13"/>
                <w:sz w:val="18"/>
                <w:szCs w:val="18"/>
                <w:shd w:val="clear" w:color="auto" w:fill="FFFFFF"/>
                <w:lang w:val="en-US" w:eastAsia="zh-CN"/>
              </w:rPr>
              <w:t>养殖</w:t>
            </w:r>
            <w:r>
              <w:rPr>
                <w:rFonts w:hint="eastAsia" w:ascii="黑体" w:hAnsi="黑体" w:eastAsia="黑体" w:cs="黑体"/>
                <w:color w:val="000000"/>
                <w:spacing w:val="13"/>
                <w:sz w:val="18"/>
                <w:szCs w:val="18"/>
                <w:shd w:val="clear" w:color="auto" w:fill="FFFFFF"/>
              </w:rPr>
              <w:t>场户的</w:t>
            </w:r>
            <w:r>
              <w:rPr>
                <w:rFonts w:hint="eastAsia" w:ascii="黑体" w:hAnsi="黑体" w:eastAsia="黑体" w:cs="黑体"/>
                <w:color w:val="000000"/>
                <w:spacing w:val="13"/>
                <w:sz w:val="18"/>
                <w:szCs w:val="18"/>
                <w:shd w:val="clear" w:color="auto" w:fill="FFFFFF"/>
                <w:lang w:val="en-US" w:eastAsia="zh-CN"/>
              </w:rPr>
              <w:t>畜禽</w:t>
            </w:r>
            <w:r>
              <w:rPr>
                <w:rFonts w:hint="eastAsia" w:ascii="黑体" w:hAnsi="黑体" w:eastAsia="黑体" w:cs="黑体"/>
                <w:color w:val="000000"/>
                <w:spacing w:val="13"/>
                <w:sz w:val="18"/>
                <w:szCs w:val="18"/>
                <w:shd w:val="clear" w:color="auto" w:fill="FFFFFF"/>
              </w:rPr>
              <w:t>健康、诊疗、死亡、无害化处理、调运等情况的排查、摸底和登记等工作。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hint="eastAsia" w:ascii="黑体" w:hAnsi="黑体" w:eastAsia="黑体" w:cs="黑体"/>
                <w:sz w:val="18"/>
                <w:szCs w:val="18"/>
                <w:lang w:eastAsia="zh-CN"/>
              </w:rPr>
            </w:pPr>
            <w:r>
              <w:rPr>
                <w:rFonts w:hint="eastAsia" w:ascii="黑体" w:hAnsi="黑体" w:eastAsia="黑体" w:cs="黑体"/>
                <w:color w:val="000000"/>
                <w:spacing w:val="13"/>
                <w:sz w:val="18"/>
                <w:szCs w:val="18"/>
                <w:shd w:val="clear" w:color="auto" w:fill="FFFFFF"/>
                <w:lang w:val="en-US" w:eastAsia="zh-CN"/>
              </w:rPr>
              <w:t>动物诊疗</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协助乡镇畜牧兽医机构做好服务范围内的</w:t>
            </w:r>
            <w:r>
              <w:rPr>
                <w:rFonts w:hint="eastAsia" w:ascii="黑体" w:hAnsi="黑体" w:eastAsia="黑体" w:cs="黑体"/>
                <w:color w:val="000000"/>
                <w:spacing w:val="13"/>
                <w:sz w:val="18"/>
                <w:szCs w:val="18"/>
                <w:shd w:val="clear" w:color="auto" w:fill="FFFFFF"/>
                <w:lang w:val="en-US" w:eastAsia="zh-CN"/>
              </w:rPr>
              <w:t>动物诊疗工作开展，有效保障基层动物健康水平</w:t>
            </w:r>
            <w:r>
              <w:rPr>
                <w:rFonts w:hint="eastAsia" w:ascii="黑体" w:hAnsi="黑体" w:eastAsia="黑体" w:cs="黑体"/>
                <w:color w:val="000000"/>
                <w:spacing w:val="13"/>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技术推广</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协助乡镇畜牧兽医机构</w:t>
            </w:r>
            <w:r>
              <w:rPr>
                <w:rFonts w:hint="eastAsia" w:ascii="黑体" w:hAnsi="黑体" w:eastAsia="黑体" w:cs="黑体"/>
                <w:color w:val="000000"/>
                <w:spacing w:val="13"/>
                <w:sz w:val="18"/>
                <w:szCs w:val="18"/>
                <w:shd w:val="clear" w:color="auto" w:fill="FFFFFF"/>
                <w:lang w:val="en-US" w:eastAsia="zh-CN"/>
              </w:rPr>
              <w:t>在基层引入畜牧兽医先进技术，保证当地畜牧业的基数水平，促进畜牧业高质量发展</w:t>
            </w:r>
            <w:r>
              <w:rPr>
                <w:rFonts w:hint="eastAsia" w:ascii="黑体" w:hAnsi="黑体" w:eastAsia="黑体" w:cs="黑体"/>
                <w:color w:val="000000"/>
                <w:spacing w:val="13"/>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Merge w:val="restart"/>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（十一）协助做好</w:t>
            </w:r>
            <w:r>
              <w:rPr>
                <w:rFonts w:hint="eastAsia" w:ascii="黑体" w:hAnsi="黑体" w:eastAsia="黑体" w:cs="黑体"/>
                <w:color w:val="000000"/>
                <w:spacing w:val="13"/>
                <w:sz w:val="18"/>
                <w:szCs w:val="18"/>
                <w:shd w:val="clear" w:color="auto" w:fill="FFFFFF"/>
                <w:lang w:val="en-US" w:eastAsia="zh-CN"/>
              </w:rPr>
              <w:t>服务区域保险联动</w:t>
            </w:r>
            <w:r>
              <w:rPr>
                <w:rFonts w:hint="eastAsia" w:ascii="黑体" w:hAnsi="黑体" w:eastAsia="黑体" w:cs="黑体"/>
                <w:color w:val="000000"/>
                <w:spacing w:val="13"/>
                <w:sz w:val="18"/>
                <w:szCs w:val="18"/>
                <w:shd w:val="clear" w:color="auto" w:fill="FFFFFF"/>
              </w:rPr>
              <w:t>工作。</w:t>
            </w:r>
          </w:p>
        </w:tc>
        <w:tc>
          <w:tcPr>
            <w:tcW w:w="1344" w:type="dxa"/>
            <w:vAlign w:val="center"/>
          </w:tcPr>
          <w:p>
            <w:pPr>
              <w:spacing w:line="300" w:lineRule="exact"/>
              <w:rPr>
                <w:rFonts w:hint="eastAsia" w:ascii="黑体" w:hAnsi="黑体" w:eastAsia="黑体" w:cs="黑体"/>
                <w:sz w:val="18"/>
                <w:szCs w:val="18"/>
                <w:lang w:eastAsia="zh-CN"/>
              </w:rPr>
            </w:pPr>
            <w:r>
              <w:rPr>
                <w:rFonts w:hint="eastAsia" w:ascii="黑体" w:hAnsi="黑体" w:eastAsia="黑体" w:cs="黑体"/>
                <w:spacing w:val="13"/>
                <w:sz w:val="18"/>
                <w:szCs w:val="18"/>
                <w:shd w:val="clear" w:color="auto" w:fill="FFFFFF"/>
              </w:rPr>
              <w:t>养殖场（户）信息维护更新</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spacing w:val="13"/>
                <w:sz w:val="18"/>
                <w:szCs w:val="18"/>
                <w:shd w:val="clear" w:color="auto" w:fill="FFFFFF"/>
              </w:rPr>
              <w:t>如实提供辖区内养殖场（户）存栏明细数据，确保不漏报，错报。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hint="default" w:ascii="黑体" w:hAnsi="黑体" w:eastAsia="黑体" w:cs="黑体"/>
                <w:sz w:val="18"/>
                <w:szCs w:val="18"/>
                <w:lang w:val="en-US" w:eastAsia="zh-CN"/>
              </w:rPr>
            </w:pPr>
            <w:r>
              <w:rPr>
                <w:rFonts w:hint="eastAsia" w:ascii="黑体" w:hAnsi="黑体" w:eastAsia="黑体" w:cs="黑体"/>
                <w:spacing w:val="13"/>
                <w:sz w:val="18"/>
                <w:szCs w:val="18"/>
                <w:shd w:val="clear" w:color="auto" w:fill="FFFFFF"/>
                <w:lang w:val="en-US" w:eastAsia="zh-CN"/>
              </w:rPr>
              <w:t>承保理赔</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spacing w:val="13"/>
                <w:sz w:val="18"/>
                <w:szCs w:val="18"/>
                <w:shd w:val="clear" w:color="auto" w:fill="FFFFFF"/>
              </w:rPr>
              <w:t>组织</w:t>
            </w:r>
            <w:r>
              <w:rPr>
                <w:rFonts w:hint="eastAsia" w:ascii="黑体" w:hAnsi="黑体" w:eastAsia="黑体" w:cs="黑体"/>
                <w:spacing w:val="13"/>
                <w:sz w:val="18"/>
                <w:szCs w:val="18"/>
                <w:shd w:val="clear" w:color="auto" w:fill="FFFFFF"/>
                <w:lang w:val="en-US" w:eastAsia="zh-CN"/>
              </w:rPr>
              <w:t>防疫</w:t>
            </w:r>
            <w:r>
              <w:rPr>
                <w:rFonts w:hint="eastAsia" w:ascii="黑体" w:hAnsi="黑体" w:eastAsia="黑体" w:cs="黑体"/>
                <w:spacing w:val="13"/>
                <w:sz w:val="18"/>
                <w:szCs w:val="18"/>
                <w:shd w:val="clear" w:color="auto" w:fill="FFFFFF"/>
              </w:rPr>
              <w:t>员协助</w:t>
            </w:r>
            <w:r>
              <w:rPr>
                <w:rFonts w:hint="eastAsia" w:ascii="黑体" w:hAnsi="黑体" w:eastAsia="黑体" w:cs="黑体"/>
                <w:spacing w:val="13"/>
                <w:sz w:val="18"/>
                <w:szCs w:val="18"/>
                <w:shd w:val="clear" w:color="auto" w:fill="FFFFFF"/>
                <w:lang w:val="en-US" w:eastAsia="zh-CN"/>
              </w:rPr>
              <w:t>保险公司开展政策性养殖保险宣传、承保、理赔</w:t>
            </w:r>
            <w:r>
              <w:rPr>
                <w:rFonts w:hint="eastAsia" w:ascii="黑体" w:hAnsi="黑体" w:eastAsia="黑体" w:cs="黑体"/>
                <w:spacing w:val="13"/>
                <w:sz w:val="18"/>
                <w:szCs w:val="18"/>
                <w:shd w:val="clear" w:color="auto" w:fill="FFFFFF"/>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无害化处理收集</w:t>
            </w:r>
          </w:p>
        </w:tc>
        <w:tc>
          <w:tcPr>
            <w:tcW w:w="4468" w:type="dxa"/>
            <w:vAlign w:val="center"/>
          </w:tcPr>
          <w:p>
            <w:pPr>
              <w:spacing w:line="300" w:lineRule="exact"/>
              <w:rPr>
                <w:rFonts w:hint="default" w:ascii="黑体" w:hAnsi="黑体" w:eastAsia="黑体" w:cs="黑体"/>
                <w:sz w:val="18"/>
                <w:szCs w:val="18"/>
                <w:lang w:val="en-US" w:eastAsia="zh-CN"/>
              </w:rPr>
            </w:pPr>
            <w:r>
              <w:rPr>
                <w:rFonts w:hint="eastAsia" w:ascii="黑体" w:hAnsi="黑体" w:eastAsia="黑体" w:cs="黑体"/>
                <w:color w:val="000000"/>
                <w:spacing w:val="13"/>
                <w:sz w:val="18"/>
                <w:szCs w:val="18"/>
                <w:shd w:val="clear" w:color="auto" w:fill="FFFFFF"/>
              </w:rPr>
              <w:t>协助官方兽医将病死畜禽按</w:t>
            </w:r>
            <w:r>
              <w:rPr>
                <w:rFonts w:hint="eastAsia" w:ascii="黑体" w:hAnsi="黑体" w:eastAsia="黑体" w:cs="黑体"/>
                <w:color w:val="000000"/>
                <w:spacing w:val="13"/>
                <w:sz w:val="18"/>
                <w:szCs w:val="18"/>
                <w:shd w:val="clear" w:color="auto" w:fill="FFFFFF"/>
                <w:lang w:val="en-US" w:eastAsia="zh-CN"/>
              </w:rPr>
              <w:t>保险联动</w:t>
            </w:r>
            <w:r>
              <w:rPr>
                <w:rFonts w:hint="eastAsia" w:ascii="黑体" w:hAnsi="黑体" w:eastAsia="黑体" w:cs="黑体"/>
                <w:color w:val="000000"/>
                <w:spacing w:val="13"/>
                <w:sz w:val="18"/>
                <w:szCs w:val="18"/>
                <w:shd w:val="clear" w:color="auto" w:fill="FFFFFF"/>
              </w:rPr>
              <w:t>要求</w:t>
            </w:r>
            <w:r>
              <w:rPr>
                <w:rFonts w:hint="eastAsia" w:ascii="黑体" w:hAnsi="黑体" w:eastAsia="黑体" w:cs="黑体"/>
                <w:color w:val="000000"/>
                <w:spacing w:val="13"/>
                <w:sz w:val="18"/>
                <w:szCs w:val="18"/>
                <w:shd w:val="clear" w:color="auto" w:fill="FFFFFF"/>
                <w:lang w:val="en-US" w:eastAsia="zh-CN"/>
              </w:rPr>
              <w:t>对病死畜禽及时收集、转运。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清洗消毒</w:t>
            </w:r>
          </w:p>
        </w:tc>
        <w:tc>
          <w:tcPr>
            <w:tcW w:w="4468"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完成工作后，对相关场地和车辆进行清洗、消毒，对相关人员进行消毒。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18" w:type="dxa"/>
            <w:vMerge w:val="continue"/>
          </w:tcPr>
          <w:p>
            <w:pPr>
              <w:spacing w:line="280" w:lineRule="exact"/>
              <w:rPr>
                <w:rFonts w:ascii="黑体" w:hAnsi="黑体" w:eastAsia="黑体" w:cs="黑体"/>
                <w:sz w:val="18"/>
                <w:szCs w:val="18"/>
              </w:rPr>
            </w:pPr>
          </w:p>
        </w:tc>
        <w:tc>
          <w:tcPr>
            <w:tcW w:w="1792" w:type="dxa"/>
            <w:vMerge w:val="restart"/>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（十</w:t>
            </w:r>
            <w:r>
              <w:rPr>
                <w:rFonts w:hint="eastAsia" w:ascii="黑体" w:hAnsi="黑体" w:eastAsia="黑体" w:cs="黑体"/>
                <w:color w:val="000000"/>
                <w:spacing w:val="13"/>
                <w:sz w:val="18"/>
                <w:szCs w:val="18"/>
                <w:shd w:val="clear" w:color="auto" w:fill="FFFFFF"/>
                <w:lang w:val="en-US" w:eastAsia="zh-CN"/>
              </w:rPr>
              <w:t>二</w:t>
            </w:r>
            <w:r>
              <w:rPr>
                <w:rFonts w:hint="eastAsia" w:ascii="黑体" w:hAnsi="黑体" w:eastAsia="黑体" w:cs="黑体"/>
                <w:color w:val="000000"/>
                <w:spacing w:val="13"/>
                <w:sz w:val="18"/>
                <w:szCs w:val="18"/>
                <w:shd w:val="clear" w:color="auto" w:fill="FFFFFF"/>
              </w:rPr>
              <w:t>）协助做好非洲猪瘟等重大动物疫病</w:t>
            </w:r>
            <w:r>
              <w:rPr>
                <w:rFonts w:hint="eastAsia" w:ascii="黑体" w:hAnsi="黑体" w:eastAsia="黑体" w:cs="黑体"/>
                <w:color w:val="000000"/>
                <w:spacing w:val="13"/>
                <w:sz w:val="18"/>
                <w:szCs w:val="18"/>
                <w:shd w:val="clear" w:color="auto" w:fill="FFFFFF"/>
                <w:lang w:val="en-US" w:eastAsia="zh-CN"/>
              </w:rPr>
              <w:t>应急处置</w:t>
            </w:r>
            <w:r>
              <w:rPr>
                <w:rFonts w:hint="eastAsia" w:ascii="黑体" w:hAnsi="黑体" w:eastAsia="黑体" w:cs="黑体"/>
                <w:color w:val="000000"/>
                <w:spacing w:val="13"/>
                <w:sz w:val="18"/>
                <w:szCs w:val="18"/>
                <w:shd w:val="clear" w:color="auto" w:fill="FFFFFF"/>
              </w:rPr>
              <w:t>工作。</w:t>
            </w: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疫病排查</w:t>
            </w:r>
          </w:p>
        </w:tc>
        <w:tc>
          <w:tcPr>
            <w:tcW w:w="4468"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协助乡镇畜牧兽医机构做好服务范围内的养猪场户的猪只健康、诊疗、死亡、无害化处理、调运等情况的排查、摸底和登记等工作。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Merge w:val="continue"/>
            <w:vAlign w:val="center"/>
          </w:tcPr>
          <w:p>
            <w:pPr>
              <w:spacing w:line="300" w:lineRule="exact"/>
              <w:rPr>
                <w:rFonts w:ascii="黑体" w:hAnsi="黑体" w:eastAsia="黑体" w:cs="黑体"/>
                <w:sz w:val="18"/>
                <w:szCs w:val="18"/>
              </w:rPr>
            </w:pPr>
          </w:p>
        </w:tc>
        <w:tc>
          <w:tcPr>
            <w:tcW w:w="1344" w:type="dxa"/>
            <w:vAlign w:val="center"/>
          </w:tcPr>
          <w:p>
            <w:pPr>
              <w:spacing w:line="300" w:lineRule="exact"/>
              <w:rPr>
                <w:rFonts w:ascii="黑体" w:hAnsi="黑体" w:eastAsia="黑体" w:cs="黑体"/>
                <w:sz w:val="18"/>
                <w:szCs w:val="18"/>
              </w:rPr>
            </w:pPr>
            <w:r>
              <w:rPr>
                <w:rFonts w:hint="eastAsia" w:ascii="黑体" w:hAnsi="黑体" w:eastAsia="黑体" w:cs="黑体"/>
                <w:color w:val="000000"/>
                <w:spacing w:val="13"/>
                <w:sz w:val="18"/>
                <w:szCs w:val="18"/>
                <w:shd w:val="clear" w:color="auto" w:fill="FFFFFF"/>
              </w:rPr>
              <w:t>疫情应急处置</w:t>
            </w:r>
          </w:p>
        </w:tc>
        <w:tc>
          <w:tcPr>
            <w:tcW w:w="4468"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疫情发生时，按照布置，组织员工参与向村民、居民宣传动物疫病防控相关知识，协助做好疫情信息收集、报告和各项应急处置措施的落实。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Merge w:val="continue"/>
          </w:tcPr>
          <w:p>
            <w:pPr>
              <w:spacing w:line="280" w:lineRule="exact"/>
              <w:rPr>
                <w:rFonts w:ascii="黑体" w:hAnsi="黑体" w:eastAsia="黑体" w:cs="黑体"/>
                <w:sz w:val="18"/>
                <w:szCs w:val="18"/>
              </w:rPr>
            </w:pPr>
          </w:p>
        </w:tc>
        <w:tc>
          <w:tcPr>
            <w:tcW w:w="1792" w:type="dxa"/>
            <w:vAlign w:val="center"/>
          </w:tcPr>
          <w:p>
            <w:pPr>
              <w:spacing w:line="300" w:lineRule="exact"/>
              <w:rPr>
                <w:rFonts w:ascii="黑体" w:hAnsi="黑体" w:eastAsia="黑体" w:cs="黑体"/>
                <w:sz w:val="18"/>
                <w:szCs w:val="18"/>
              </w:rPr>
            </w:pPr>
            <w:r>
              <w:rPr>
                <w:rFonts w:hint="eastAsia" w:ascii="黑体" w:hAnsi="黑体" w:eastAsia="黑体" w:cs="黑体"/>
                <w:sz w:val="18"/>
                <w:szCs w:val="18"/>
              </w:rPr>
              <w:t>（十</w:t>
            </w:r>
            <w:r>
              <w:rPr>
                <w:rFonts w:hint="eastAsia" w:ascii="黑体" w:hAnsi="黑体" w:eastAsia="黑体" w:cs="黑体"/>
                <w:sz w:val="18"/>
                <w:szCs w:val="18"/>
                <w:lang w:val="en-US" w:eastAsia="zh-CN"/>
              </w:rPr>
              <w:t>三</w:t>
            </w:r>
            <w:r>
              <w:rPr>
                <w:rFonts w:hint="eastAsia" w:ascii="黑体" w:hAnsi="黑体" w:eastAsia="黑体" w:cs="黑体"/>
                <w:sz w:val="18"/>
                <w:szCs w:val="18"/>
              </w:rPr>
              <w:t>）协助指导创建无规定动物疫病养殖场（小区）</w:t>
            </w:r>
          </w:p>
        </w:tc>
        <w:tc>
          <w:tcPr>
            <w:tcW w:w="1344"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创建无规定动物疫病养殖场（小区）</w:t>
            </w:r>
          </w:p>
        </w:tc>
        <w:tc>
          <w:tcPr>
            <w:tcW w:w="4468" w:type="dxa"/>
            <w:vAlign w:val="center"/>
          </w:tcPr>
          <w:p>
            <w:pPr>
              <w:spacing w:line="300" w:lineRule="exact"/>
              <w:rPr>
                <w:rFonts w:ascii="黑体" w:hAnsi="黑体" w:eastAsia="黑体" w:cs="黑体"/>
                <w:color w:val="000000"/>
                <w:spacing w:val="13"/>
                <w:sz w:val="18"/>
                <w:szCs w:val="18"/>
                <w:shd w:val="clear" w:color="auto" w:fill="FFFFFF"/>
              </w:rPr>
            </w:pPr>
            <w:r>
              <w:rPr>
                <w:rFonts w:hint="eastAsia" w:ascii="黑体" w:hAnsi="黑体" w:eastAsia="黑体" w:cs="黑体"/>
                <w:color w:val="000000"/>
                <w:spacing w:val="13"/>
                <w:sz w:val="18"/>
                <w:szCs w:val="18"/>
                <w:shd w:val="clear" w:color="auto" w:fill="FFFFFF"/>
              </w:rPr>
              <w:t>按照要求对意向企业进行政策宣传和技术培训；按委托要求对净化效果进行抽样检测评估，并出具检测报告；对申报企业进行初评工作。</w:t>
            </w:r>
          </w:p>
        </w:tc>
      </w:tr>
    </w:tbl>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部分  投标文件格式</w:t>
      </w:r>
    </w:p>
    <w:p>
      <w:pPr>
        <w:rPr>
          <w:rFonts w:hint="eastAsia" w:ascii="仿宋" w:hAnsi="仿宋" w:eastAsia="仿宋" w:cs="仿宋"/>
          <w:b/>
          <w:bCs/>
          <w:sz w:val="32"/>
          <w:szCs w:val="32"/>
        </w:rPr>
      </w:pPr>
      <w:r>
        <w:rPr>
          <w:rFonts w:hint="eastAsia" w:ascii="仿宋" w:hAnsi="仿宋" w:eastAsia="仿宋" w:cs="仿宋"/>
          <w:b/>
          <w:bCs/>
          <w:sz w:val="32"/>
          <w:szCs w:val="32"/>
        </w:rPr>
        <w:t>投标文件封面</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single"/>
          <w:lang w:val="en-US" w:eastAsia="zh-CN"/>
        </w:rPr>
        <w:t xml:space="preserve">             </w:t>
      </w:r>
      <w:r>
        <w:rPr>
          <w:rFonts w:hint="eastAsia" w:ascii="方正小标宋简体" w:hAnsi="方正小标宋简体" w:eastAsia="方正小标宋简体" w:cs="方正小标宋简体"/>
          <w:b w:val="0"/>
          <w:bCs w:val="0"/>
          <w:sz w:val="44"/>
          <w:szCs w:val="44"/>
          <w:u w:val="none"/>
          <w:lang w:val="en-US" w:eastAsia="zh-CN"/>
        </w:rPr>
        <w:t>（项目名称）</w:t>
      </w:r>
    </w:p>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比 选 文 件</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ind w:firstLine="1280" w:firstLineChars="4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申请</w:t>
      </w:r>
      <w:r>
        <w:rPr>
          <w:rFonts w:hint="eastAsia" w:asciiTheme="minorEastAsia" w:hAnsiTheme="minorEastAsia" w:eastAsiaTheme="minorEastAsia" w:cstheme="minorEastAsia"/>
          <w:sz w:val="32"/>
          <w:szCs w:val="32"/>
          <w:lang w:val="en-US" w:eastAsia="zh-CN"/>
        </w:rPr>
        <w:t>单位：</w:t>
      </w:r>
    </w:p>
    <w:p>
      <w:pPr>
        <w:ind w:firstLine="1280" w:firstLineChars="4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项目联系人：  </w:t>
      </w:r>
    </w:p>
    <w:p>
      <w:pPr>
        <w:ind w:firstLine="1280" w:firstLineChars="4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联系电话：</w:t>
      </w:r>
    </w:p>
    <w:p>
      <w:pPr>
        <w:ind w:firstLine="1280" w:firstLineChars="40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申请</w:t>
      </w:r>
      <w:r>
        <w:rPr>
          <w:rFonts w:hint="eastAsia" w:asciiTheme="minorEastAsia" w:hAnsiTheme="minorEastAsia" w:eastAsiaTheme="minorEastAsia" w:cstheme="minorEastAsia"/>
          <w:sz w:val="32"/>
          <w:szCs w:val="32"/>
          <w:lang w:val="en-US" w:eastAsia="zh-CN"/>
        </w:rPr>
        <w:t>日期：</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一、法定代表人身份证明书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二、法定代表人授权委托书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报名</w:t>
      </w:r>
      <w:r>
        <w:rPr>
          <w:rFonts w:hint="eastAsia" w:ascii="仿宋" w:hAnsi="仿宋" w:eastAsia="仿宋" w:cs="仿宋"/>
          <w:sz w:val="32"/>
          <w:szCs w:val="32"/>
        </w:rPr>
        <w:t>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四、报价表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val="en-US" w:eastAsia="zh-CN"/>
        </w:rPr>
        <w:t>报名</w:t>
      </w:r>
      <w:r>
        <w:rPr>
          <w:rFonts w:hint="eastAsia" w:ascii="仿宋" w:hAnsi="仿宋" w:eastAsia="仿宋" w:cs="仿宋"/>
          <w:sz w:val="32"/>
          <w:szCs w:val="32"/>
        </w:rPr>
        <w:t>人资格证明文件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六、技术文件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val="en-US" w:eastAsia="zh-CN"/>
        </w:rPr>
        <w:t>报名</w:t>
      </w:r>
      <w:r>
        <w:rPr>
          <w:rFonts w:hint="eastAsia" w:ascii="仿宋" w:hAnsi="仿宋" w:eastAsia="仿宋" w:cs="仿宋"/>
          <w:sz w:val="32"/>
          <w:szCs w:val="32"/>
        </w:rPr>
        <w:t>人认为有必要提供的其他资料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24"/>
          <w:szCs w:val="24"/>
        </w:rPr>
      </w:pPr>
      <w:r>
        <w:rPr>
          <w:rFonts w:hint="eastAsia" w:ascii="仿宋" w:hAnsi="仿宋" w:eastAsia="仿宋" w:cs="仿宋"/>
          <w:sz w:val="24"/>
          <w:szCs w:val="24"/>
        </w:rPr>
        <w:t>法定代表人身份证明书格式</w:t>
      </w:r>
    </w:p>
    <w:p>
      <w:pPr>
        <w:spacing w:before="114" w:line="595" w:lineRule="exact"/>
        <w:jc w:val="center"/>
        <w:rPr>
          <w:rFonts w:hint="eastAsia" w:ascii="黑体" w:hAnsi="黑体" w:eastAsia="黑体" w:cs="黑体"/>
          <w:b w:val="0"/>
          <w:bCs w:val="0"/>
          <w:sz w:val="32"/>
          <w:szCs w:val="32"/>
        </w:rPr>
      </w:pPr>
      <w:r>
        <w:rPr>
          <w:rFonts w:hint="eastAsia" w:ascii="黑体" w:hAnsi="黑体" w:eastAsia="黑体" w:cs="黑体"/>
          <w:b w:val="0"/>
          <w:bCs w:val="0"/>
          <w:spacing w:val="15"/>
          <w:position w:val="3"/>
          <w:sz w:val="32"/>
          <w:szCs w:val="32"/>
          <w14:textOutline w14:w="6537" w14:cap="sq" w14:cmpd="sng">
            <w14:solidFill>
              <w14:srgbClr w14:val="000000"/>
            </w14:solidFill>
            <w14:prstDash w14:val="solid"/>
            <w14:bevel/>
          </w14:textOutline>
        </w:rPr>
        <w:t>一</w:t>
      </w:r>
      <w:r>
        <w:rPr>
          <w:rFonts w:hint="eastAsia" w:ascii="黑体" w:hAnsi="黑体" w:eastAsia="黑体" w:cs="黑体"/>
          <w:b w:val="0"/>
          <w:bCs w:val="0"/>
          <w:spacing w:val="9"/>
          <w:position w:val="3"/>
          <w:sz w:val="32"/>
          <w:szCs w:val="32"/>
          <w14:textOutline w14:w="6537" w14:cap="sq" w14:cmpd="sng">
            <w14:solidFill>
              <w14:srgbClr w14:val="000000"/>
            </w14:solidFill>
            <w14:prstDash w14:val="solid"/>
            <w14:bevel/>
          </w14:textOutline>
        </w:rPr>
        <w:t>、法定代表人身份证明书</w:t>
      </w:r>
    </w:p>
    <w:p>
      <w:pPr>
        <w:spacing w:line="304" w:lineRule="auto"/>
        <w:rPr>
          <w:rFonts w:ascii="Arial"/>
          <w:sz w:val="21"/>
        </w:rPr>
      </w:pPr>
    </w:p>
    <w:p>
      <w:pPr>
        <w:spacing w:before="75" w:line="229" w:lineRule="auto"/>
        <w:ind w:left="623"/>
        <w:rPr>
          <w:rFonts w:hint="eastAsia" w:ascii="仿宋" w:hAnsi="仿宋" w:eastAsia="仿宋" w:cs="仿宋"/>
          <w:sz w:val="32"/>
          <w:szCs w:val="32"/>
        </w:rPr>
      </w:pPr>
      <w:r>
        <w:rPr>
          <w:rFonts w:hint="eastAsia" w:ascii="仿宋" w:hAnsi="仿宋" w:eastAsia="仿宋" w:cs="仿宋"/>
          <w:spacing w:val="4"/>
          <w:sz w:val="32"/>
          <w:szCs w:val="32"/>
          <w:lang w:eastAsia="zh-CN"/>
        </w:rPr>
        <w:t>报名单位：</w:t>
      </w:r>
      <w:r>
        <w:rPr>
          <w:rFonts w:hint="eastAsia" w:ascii="仿宋" w:hAnsi="仿宋" w:eastAsia="仿宋" w:cs="仿宋"/>
          <w:sz w:val="32"/>
          <w:szCs w:val="32"/>
          <w:u w:val="single" w:color="auto"/>
        </w:rPr>
        <w:t xml:space="preserve">                      </w:t>
      </w:r>
    </w:p>
    <w:p>
      <w:pPr>
        <w:spacing w:before="74" w:line="229" w:lineRule="auto"/>
        <w:ind w:left="622"/>
        <w:rPr>
          <w:rFonts w:hint="eastAsia" w:ascii="仿宋" w:hAnsi="仿宋" w:eastAsia="仿宋" w:cs="仿宋"/>
          <w:sz w:val="32"/>
          <w:szCs w:val="32"/>
        </w:rPr>
      </w:pPr>
      <w:r>
        <w:rPr>
          <w:rFonts w:hint="eastAsia" w:ascii="仿宋" w:hAnsi="仿宋" w:eastAsia="仿宋" w:cs="仿宋"/>
          <w:spacing w:val="8"/>
          <w:sz w:val="32"/>
          <w:szCs w:val="32"/>
        </w:rPr>
        <w:t>单</w:t>
      </w:r>
      <w:r>
        <w:rPr>
          <w:rFonts w:hint="eastAsia" w:ascii="仿宋" w:hAnsi="仿宋" w:eastAsia="仿宋" w:cs="仿宋"/>
          <w:spacing w:val="5"/>
          <w:sz w:val="32"/>
          <w:szCs w:val="32"/>
        </w:rPr>
        <w:t>位性质：</w:t>
      </w:r>
      <w:r>
        <w:rPr>
          <w:rFonts w:hint="eastAsia" w:ascii="仿宋" w:hAnsi="仿宋" w:eastAsia="仿宋" w:cs="仿宋"/>
          <w:sz w:val="32"/>
          <w:szCs w:val="32"/>
          <w:u w:val="single" w:color="auto"/>
        </w:rPr>
        <w:t xml:space="preserve">                      </w:t>
      </w:r>
    </w:p>
    <w:p>
      <w:pPr>
        <w:spacing w:before="75" w:line="237" w:lineRule="auto"/>
        <w:ind w:left="620"/>
        <w:rPr>
          <w:rFonts w:hint="eastAsia" w:ascii="仿宋" w:hAnsi="仿宋" w:eastAsia="仿宋" w:cs="仿宋"/>
          <w:sz w:val="32"/>
          <w:szCs w:val="32"/>
        </w:rPr>
      </w:pPr>
      <w:r>
        <w:rPr>
          <w:rFonts w:hint="eastAsia" w:ascii="仿宋" w:hAnsi="仿宋" w:eastAsia="仿宋" w:cs="仿宋"/>
          <w:spacing w:val="-12"/>
          <w:sz w:val="32"/>
          <w:szCs w:val="32"/>
        </w:rPr>
        <w:t>地</w:t>
      </w:r>
      <w:r>
        <w:rPr>
          <w:rFonts w:hint="eastAsia" w:ascii="仿宋" w:hAnsi="仿宋" w:eastAsia="仿宋" w:cs="仿宋"/>
          <w:spacing w:val="-10"/>
          <w:sz w:val="32"/>
          <w:szCs w:val="32"/>
        </w:rPr>
        <w:t xml:space="preserve">    址 ：</w:t>
      </w:r>
      <w:r>
        <w:rPr>
          <w:rFonts w:hint="eastAsia" w:ascii="仿宋" w:hAnsi="仿宋" w:eastAsia="仿宋" w:cs="仿宋"/>
          <w:sz w:val="32"/>
          <w:szCs w:val="32"/>
          <w:u w:val="single" w:color="auto"/>
        </w:rPr>
        <w:t xml:space="preserve">                      </w:t>
      </w:r>
    </w:p>
    <w:p>
      <w:pPr>
        <w:spacing w:before="76" w:line="228" w:lineRule="auto"/>
        <w:ind w:left="622"/>
        <w:rPr>
          <w:rFonts w:hint="eastAsia" w:ascii="仿宋" w:hAnsi="仿宋" w:eastAsia="仿宋" w:cs="仿宋"/>
          <w:sz w:val="32"/>
          <w:szCs w:val="32"/>
        </w:rPr>
      </w:pPr>
      <w:r>
        <w:rPr>
          <w:rFonts w:hint="eastAsia" w:ascii="仿宋" w:hAnsi="仿宋" w:eastAsia="仿宋" w:cs="仿宋"/>
          <w:spacing w:val="-6"/>
          <w:sz w:val="32"/>
          <w:szCs w:val="32"/>
        </w:rPr>
        <w:t>成</w:t>
      </w:r>
      <w:r>
        <w:rPr>
          <w:rFonts w:hint="eastAsia" w:ascii="仿宋" w:hAnsi="仿宋" w:eastAsia="仿宋" w:cs="仿宋"/>
          <w:spacing w:val="-5"/>
          <w:sz w:val="32"/>
          <w:szCs w:val="32"/>
        </w:rPr>
        <w:t>立时间：</w:t>
      </w:r>
      <w:r>
        <w:rPr>
          <w:rFonts w:hint="eastAsia" w:ascii="仿宋" w:hAnsi="仿宋" w:eastAsia="仿宋" w:cs="仿宋"/>
          <w:spacing w:val="-5"/>
          <w:sz w:val="32"/>
          <w:szCs w:val="32"/>
          <w:u w:val="single" w:color="auto"/>
        </w:rPr>
        <w:t xml:space="preserve">    </w:t>
      </w:r>
      <w:r>
        <w:rPr>
          <w:rFonts w:hint="eastAsia" w:ascii="仿宋" w:hAnsi="仿宋" w:eastAsia="仿宋" w:cs="仿宋"/>
          <w:spacing w:val="-5"/>
          <w:sz w:val="32"/>
          <w:szCs w:val="32"/>
        </w:rPr>
        <w:t>年</w:t>
      </w:r>
      <w:r>
        <w:rPr>
          <w:rFonts w:hint="eastAsia" w:ascii="仿宋" w:hAnsi="仿宋" w:eastAsia="仿宋" w:cs="仿宋"/>
          <w:spacing w:val="-5"/>
          <w:sz w:val="32"/>
          <w:szCs w:val="32"/>
          <w:u w:val="single" w:color="auto"/>
        </w:rPr>
        <w:t xml:space="preserve">    </w:t>
      </w:r>
      <w:r>
        <w:rPr>
          <w:rFonts w:hint="eastAsia" w:ascii="仿宋" w:hAnsi="仿宋" w:eastAsia="仿宋" w:cs="仿宋"/>
          <w:spacing w:val="-5"/>
          <w:sz w:val="32"/>
          <w:szCs w:val="32"/>
        </w:rPr>
        <w:t xml:space="preserve"> 月</w:t>
      </w:r>
      <w:r>
        <w:rPr>
          <w:rFonts w:hint="eastAsia" w:ascii="仿宋" w:hAnsi="仿宋" w:eastAsia="仿宋" w:cs="仿宋"/>
          <w:spacing w:val="-5"/>
          <w:sz w:val="32"/>
          <w:szCs w:val="32"/>
          <w:u w:val="single" w:color="auto"/>
        </w:rPr>
        <w:t xml:space="preserve">    </w:t>
      </w:r>
      <w:r>
        <w:rPr>
          <w:rFonts w:hint="eastAsia" w:ascii="仿宋" w:hAnsi="仿宋" w:eastAsia="仿宋" w:cs="仿宋"/>
          <w:spacing w:val="-5"/>
          <w:sz w:val="32"/>
          <w:szCs w:val="32"/>
        </w:rPr>
        <w:t xml:space="preserve"> 日</w:t>
      </w:r>
    </w:p>
    <w:p>
      <w:pPr>
        <w:spacing w:before="75" w:line="229" w:lineRule="auto"/>
        <w:ind w:left="622"/>
        <w:rPr>
          <w:rFonts w:hint="eastAsia" w:ascii="仿宋" w:hAnsi="仿宋" w:eastAsia="仿宋" w:cs="仿宋"/>
          <w:sz w:val="32"/>
          <w:szCs w:val="32"/>
        </w:rPr>
      </w:pPr>
      <w:r>
        <w:rPr>
          <w:rFonts w:hint="eastAsia" w:ascii="仿宋" w:hAnsi="仿宋" w:eastAsia="仿宋" w:cs="仿宋"/>
          <w:spacing w:val="8"/>
          <w:sz w:val="32"/>
          <w:szCs w:val="32"/>
        </w:rPr>
        <w:t>经</w:t>
      </w:r>
      <w:r>
        <w:rPr>
          <w:rFonts w:hint="eastAsia" w:ascii="仿宋" w:hAnsi="仿宋" w:eastAsia="仿宋" w:cs="仿宋"/>
          <w:spacing w:val="5"/>
          <w:sz w:val="32"/>
          <w:szCs w:val="32"/>
        </w:rPr>
        <w:t>营期限：</w:t>
      </w:r>
      <w:r>
        <w:rPr>
          <w:rFonts w:hint="eastAsia" w:ascii="仿宋" w:hAnsi="仿宋" w:eastAsia="仿宋" w:cs="仿宋"/>
          <w:sz w:val="32"/>
          <w:szCs w:val="32"/>
          <w:u w:val="single" w:color="auto"/>
        </w:rPr>
        <w:t xml:space="preserve">                      </w:t>
      </w:r>
    </w:p>
    <w:p>
      <w:pPr>
        <w:spacing w:before="75" w:line="545" w:lineRule="auto"/>
        <w:ind w:left="620"/>
        <w:rPr>
          <w:rFonts w:hint="eastAsia" w:ascii="仿宋" w:hAnsi="仿宋" w:eastAsia="仿宋" w:cs="仿宋"/>
          <w:sz w:val="32"/>
          <w:szCs w:val="32"/>
        </w:rPr>
      </w:pPr>
      <w:r>
        <w:rPr>
          <w:rFonts w:hint="eastAsia" w:ascii="仿宋" w:hAnsi="仿宋" w:eastAsia="仿宋" w:cs="仿宋"/>
          <w:spacing w:val="-8"/>
          <w:sz w:val="32"/>
          <w:szCs w:val="32"/>
        </w:rPr>
        <w:t>姓    名：</w:t>
      </w:r>
      <w:r>
        <w:rPr>
          <w:rFonts w:hint="eastAsia" w:ascii="仿宋" w:hAnsi="仿宋" w:eastAsia="仿宋" w:cs="仿宋"/>
          <w:spacing w:val="-8"/>
          <w:sz w:val="32"/>
          <w:szCs w:val="32"/>
          <w:u w:val="single" w:color="auto"/>
        </w:rPr>
        <w:t xml:space="preserve"> </w:t>
      </w:r>
      <w:r>
        <w:rPr>
          <w:rFonts w:hint="eastAsia" w:ascii="仿宋" w:hAnsi="仿宋" w:eastAsia="仿宋" w:cs="仿宋"/>
          <w:spacing w:val="-7"/>
          <w:sz w:val="32"/>
          <w:szCs w:val="32"/>
          <w:u w:val="single" w:color="auto"/>
        </w:rPr>
        <w:t xml:space="preserve"> </w:t>
      </w:r>
      <w:r>
        <w:rPr>
          <w:rFonts w:hint="eastAsia" w:ascii="仿宋" w:hAnsi="仿宋" w:eastAsia="仿宋" w:cs="仿宋"/>
          <w:spacing w:val="-4"/>
          <w:sz w:val="32"/>
          <w:szCs w:val="32"/>
          <w:u w:val="single" w:color="auto"/>
        </w:rPr>
        <w:t xml:space="preserve">   </w:t>
      </w:r>
      <w:r>
        <w:rPr>
          <w:rFonts w:hint="eastAsia" w:ascii="仿宋" w:hAnsi="仿宋" w:eastAsia="仿宋" w:cs="仿宋"/>
          <w:spacing w:val="-4"/>
          <w:sz w:val="32"/>
          <w:szCs w:val="32"/>
        </w:rPr>
        <w:t>性别：</w:t>
      </w:r>
      <w:r>
        <w:rPr>
          <w:rFonts w:hint="eastAsia" w:ascii="仿宋" w:hAnsi="仿宋" w:eastAsia="仿宋" w:cs="仿宋"/>
          <w:spacing w:val="-4"/>
          <w:sz w:val="32"/>
          <w:szCs w:val="32"/>
          <w:u w:val="single" w:color="auto"/>
        </w:rPr>
        <w:t xml:space="preserve">    </w:t>
      </w:r>
      <w:r>
        <w:rPr>
          <w:rFonts w:hint="eastAsia" w:ascii="仿宋" w:hAnsi="仿宋" w:eastAsia="仿宋" w:cs="仿宋"/>
          <w:spacing w:val="-4"/>
          <w:sz w:val="32"/>
          <w:szCs w:val="32"/>
        </w:rPr>
        <w:t>年龄：</w:t>
      </w:r>
      <w:r>
        <w:rPr>
          <w:rFonts w:hint="eastAsia" w:ascii="仿宋" w:hAnsi="仿宋" w:eastAsia="仿宋" w:cs="仿宋"/>
          <w:spacing w:val="-4"/>
          <w:sz w:val="32"/>
          <w:szCs w:val="32"/>
          <w:u w:val="single" w:color="auto"/>
        </w:rPr>
        <w:t xml:space="preserve">   </w:t>
      </w:r>
      <w:r>
        <w:rPr>
          <w:rFonts w:hint="eastAsia" w:ascii="仿宋" w:hAnsi="仿宋" w:eastAsia="仿宋" w:cs="仿宋"/>
          <w:spacing w:val="-4"/>
          <w:sz w:val="32"/>
          <w:szCs w:val="32"/>
        </w:rPr>
        <w:t>职务：</w:t>
      </w:r>
      <w:r>
        <w:rPr>
          <w:rFonts w:hint="eastAsia" w:ascii="仿宋" w:hAnsi="仿宋" w:eastAsia="仿宋" w:cs="仿宋"/>
          <w:sz w:val="32"/>
          <w:szCs w:val="32"/>
          <w:u w:val="single" w:color="auto"/>
        </w:rPr>
        <w:t xml:space="preserve">    </w:t>
      </w:r>
    </w:p>
    <w:p>
      <w:pPr>
        <w:spacing w:before="75" w:line="227" w:lineRule="auto"/>
        <w:ind w:left="624"/>
        <w:rPr>
          <w:rFonts w:hint="eastAsia" w:ascii="仿宋" w:hAnsi="仿宋" w:eastAsia="仿宋" w:cs="仿宋"/>
          <w:sz w:val="32"/>
          <w:szCs w:val="32"/>
        </w:rPr>
      </w:pPr>
      <w:r>
        <w:rPr>
          <w:rFonts w:hint="eastAsia" w:ascii="仿宋" w:hAnsi="仿宋" w:eastAsia="仿宋" w:cs="仿宋"/>
          <w:spacing w:val="-2"/>
          <w:sz w:val="32"/>
          <w:szCs w:val="32"/>
        </w:rPr>
        <w:t>系</w:t>
      </w:r>
      <w:r>
        <w:rPr>
          <w:rFonts w:hint="eastAsia" w:ascii="仿宋" w:hAnsi="仿宋" w:eastAsia="仿宋" w:cs="仿宋"/>
          <w:spacing w:val="-2"/>
          <w:sz w:val="32"/>
          <w:szCs w:val="32"/>
          <w:u w:val="single" w:color="auto"/>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rPr>
        <w:t xml:space="preserve"> 的法定代表人。</w:t>
      </w:r>
    </w:p>
    <w:p>
      <w:pPr>
        <w:spacing w:line="322" w:lineRule="auto"/>
        <w:rPr>
          <w:rFonts w:hint="eastAsia" w:ascii="仿宋" w:hAnsi="仿宋" w:eastAsia="仿宋" w:cs="仿宋"/>
          <w:sz w:val="32"/>
          <w:szCs w:val="32"/>
        </w:rPr>
      </w:pPr>
    </w:p>
    <w:p>
      <w:pPr>
        <w:spacing w:before="76" w:line="228" w:lineRule="auto"/>
        <w:ind w:left="620"/>
        <w:rPr>
          <w:rFonts w:hint="eastAsia" w:ascii="仿宋" w:hAnsi="仿宋" w:eastAsia="仿宋" w:cs="仿宋"/>
          <w:sz w:val="32"/>
          <w:szCs w:val="32"/>
        </w:rPr>
      </w:pPr>
      <w:r>
        <w:rPr>
          <w:rFonts w:hint="eastAsia" w:ascii="仿宋" w:hAnsi="仿宋" w:eastAsia="仿宋" w:cs="仿宋"/>
          <w:spacing w:val="6"/>
          <w:sz w:val="32"/>
          <w:szCs w:val="32"/>
        </w:rPr>
        <w:t>特此证明。</w:t>
      </w:r>
    </w:p>
    <w:p>
      <w:pPr>
        <w:rPr>
          <w:rFonts w:hint="eastAsia" w:ascii="仿宋" w:hAnsi="仿宋" w:eastAsia="仿宋" w:cs="仿宋"/>
          <w:sz w:val="32"/>
          <w:szCs w:val="32"/>
        </w:rPr>
      </w:pPr>
    </w:p>
    <w:p>
      <w:pPr>
        <w:spacing w:line="106" w:lineRule="exact"/>
        <w:rPr>
          <w:rFonts w:hint="eastAsia" w:ascii="仿宋" w:hAnsi="仿宋" w:eastAsia="仿宋" w:cs="仿宋"/>
          <w:sz w:val="32"/>
          <w:szCs w:val="32"/>
        </w:rPr>
      </w:pPr>
    </w:p>
    <w:tbl>
      <w:tblPr>
        <w:tblStyle w:val="6"/>
        <w:tblW w:w="83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1"/>
        <w:gridCol w:w="4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96" w:hRule="atLeast"/>
        </w:trPr>
        <w:tc>
          <w:tcPr>
            <w:tcW w:w="4071" w:type="dxa"/>
            <w:vAlign w:val="bottom"/>
          </w:tcPr>
          <w:p>
            <w:pPr>
              <w:spacing w:line="280" w:lineRule="auto"/>
              <w:jc w:val="center"/>
              <w:rPr>
                <w:rFonts w:hint="eastAsia" w:ascii="仿宋" w:hAnsi="仿宋" w:eastAsia="仿宋" w:cs="仿宋"/>
                <w:sz w:val="32"/>
                <w:szCs w:val="32"/>
              </w:rPr>
            </w:pPr>
          </w:p>
          <w:p>
            <w:pPr>
              <w:spacing w:line="280" w:lineRule="auto"/>
              <w:jc w:val="center"/>
              <w:rPr>
                <w:rFonts w:hint="eastAsia" w:ascii="仿宋" w:hAnsi="仿宋" w:eastAsia="仿宋" w:cs="仿宋"/>
                <w:sz w:val="32"/>
                <w:szCs w:val="32"/>
              </w:rPr>
            </w:pPr>
          </w:p>
          <w:p>
            <w:pPr>
              <w:spacing w:line="280" w:lineRule="auto"/>
              <w:jc w:val="center"/>
              <w:rPr>
                <w:rFonts w:hint="eastAsia" w:ascii="仿宋" w:hAnsi="仿宋" w:eastAsia="仿宋" w:cs="仿宋"/>
                <w:sz w:val="32"/>
                <w:szCs w:val="32"/>
              </w:rPr>
            </w:pPr>
          </w:p>
          <w:p>
            <w:pPr>
              <w:spacing w:line="281" w:lineRule="auto"/>
              <w:jc w:val="center"/>
              <w:rPr>
                <w:rFonts w:hint="eastAsia" w:ascii="仿宋" w:hAnsi="仿宋" w:eastAsia="仿宋" w:cs="仿宋"/>
                <w:sz w:val="32"/>
                <w:szCs w:val="32"/>
              </w:rPr>
            </w:pPr>
          </w:p>
          <w:p>
            <w:pPr>
              <w:spacing w:before="75" w:line="227" w:lineRule="auto"/>
              <w:ind w:firstLine="338" w:firstLineChars="100"/>
              <w:jc w:val="both"/>
              <w:rPr>
                <w:rFonts w:hint="eastAsia" w:ascii="仿宋" w:hAnsi="仿宋" w:eastAsia="仿宋" w:cs="仿宋"/>
                <w:sz w:val="32"/>
                <w:szCs w:val="32"/>
              </w:rPr>
            </w:pPr>
            <w:r>
              <w:rPr>
                <w:rFonts w:hint="eastAsia" w:ascii="仿宋" w:hAnsi="仿宋" w:eastAsia="仿宋" w:cs="仿宋"/>
                <w:spacing w:val="9"/>
                <w:sz w:val="32"/>
                <w:szCs w:val="32"/>
              </w:rPr>
              <w:t>法定代表人身份证复印件</w:t>
            </w:r>
          </w:p>
        </w:tc>
        <w:tc>
          <w:tcPr>
            <w:tcW w:w="4322" w:type="dxa"/>
            <w:vAlign w:val="bottom"/>
          </w:tcPr>
          <w:p>
            <w:pPr>
              <w:spacing w:line="280" w:lineRule="auto"/>
              <w:jc w:val="center"/>
              <w:rPr>
                <w:rFonts w:hint="eastAsia" w:ascii="仿宋" w:hAnsi="仿宋" w:eastAsia="仿宋" w:cs="仿宋"/>
                <w:sz w:val="32"/>
                <w:szCs w:val="32"/>
              </w:rPr>
            </w:pPr>
          </w:p>
          <w:p>
            <w:pPr>
              <w:spacing w:line="280" w:lineRule="auto"/>
              <w:jc w:val="center"/>
              <w:rPr>
                <w:rFonts w:hint="eastAsia" w:ascii="仿宋" w:hAnsi="仿宋" w:eastAsia="仿宋" w:cs="仿宋"/>
                <w:sz w:val="32"/>
                <w:szCs w:val="32"/>
              </w:rPr>
            </w:pPr>
          </w:p>
          <w:p>
            <w:pPr>
              <w:spacing w:line="280" w:lineRule="auto"/>
              <w:jc w:val="center"/>
              <w:rPr>
                <w:rFonts w:hint="eastAsia" w:ascii="仿宋" w:hAnsi="仿宋" w:eastAsia="仿宋" w:cs="仿宋"/>
                <w:sz w:val="32"/>
                <w:szCs w:val="32"/>
              </w:rPr>
            </w:pPr>
          </w:p>
          <w:p>
            <w:pPr>
              <w:spacing w:line="281" w:lineRule="auto"/>
              <w:jc w:val="center"/>
              <w:rPr>
                <w:rFonts w:hint="eastAsia" w:ascii="仿宋" w:hAnsi="仿宋" w:eastAsia="仿宋" w:cs="仿宋"/>
                <w:sz w:val="32"/>
                <w:szCs w:val="32"/>
              </w:rPr>
            </w:pPr>
          </w:p>
          <w:p>
            <w:pPr>
              <w:spacing w:before="75" w:line="227" w:lineRule="auto"/>
              <w:ind w:firstLine="338" w:firstLineChars="100"/>
              <w:jc w:val="center"/>
              <w:rPr>
                <w:rFonts w:hint="eastAsia" w:ascii="仿宋" w:hAnsi="仿宋" w:eastAsia="仿宋" w:cs="仿宋"/>
                <w:sz w:val="32"/>
                <w:szCs w:val="32"/>
              </w:rPr>
            </w:pPr>
            <w:r>
              <w:rPr>
                <w:rFonts w:hint="eastAsia" w:ascii="仿宋" w:hAnsi="仿宋" w:eastAsia="仿宋" w:cs="仿宋"/>
                <w:spacing w:val="9"/>
                <w:sz w:val="32"/>
                <w:szCs w:val="32"/>
              </w:rPr>
              <w:t>法定代表人身份证复印件</w:t>
            </w:r>
          </w:p>
        </w:tc>
      </w:tr>
    </w:tbl>
    <w:p>
      <w:pPr>
        <w:rPr>
          <w:rFonts w:hint="eastAsia" w:ascii="仿宋" w:hAnsi="仿宋" w:eastAsia="仿宋" w:cs="仿宋"/>
          <w:sz w:val="32"/>
          <w:szCs w:val="32"/>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报名单位：（盖公章）</w:t>
      </w: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spacing w:before="74" w:line="225" w:lineRule="auto"/>
        <w:ind w:left="9"/>
        <w:rPr>
          <w:rFonts w:ascii="宋体" w:hAnsi="宋体" w:eastAsia="宋体" w:cs="宋体"/>
          <w:spacing w:val="10"/>
          <w:sz w:val="23"/>
          <w:szCs w:val="23"/>
        </w:rPr>
      </w:pPr>
    </w:p>
    <w:p>
      <w:pPr>
        <w:rPr>
          <w:rFonts w:hint="eastAsia" w:ascii="仿宋" w:hAnsi="仿宋" w:eastAsia="仿宋" w:cs="仿宋"/>
          <w:sz w:val="24"/>
          <w:szCs w:val="24"/>
        </w:rPr>
      </w:pPr>
      <w:r>
        <w:rPr>
          <w:rFonts w:hint="eastAsia" w:ascii="仿宋" w:hAnsi="仿宋" w:eastAsia="仿宋" w:cs="仿宋"/>
          <w:sz w:val="24"/>
          <w:szCs w:val="24"/>
        </w:rPr>
        <w:t>法定代表人授权委托书格式</w:t>
      </w:r>
    </w:p>
    <w:p>
      <w:pPr>
        <w:spacing w:before="114" w:line="474" w:lineRule="exact"/>
        <w:jc w:val="center"/>
        <w:rPr>
          <w:rFonts w:hint="eastAsia" w:ascii="黑体" w:hAnsi="黑体" w:eastAsia="黑体" w:cs="黑体"/>
          <w:b w:val="0"/>
          <w:bCs w:val="0"/>
          <w:sz w:val="32"/>
          <w:szCs w:val="32"/>
        </w:rPr>
      </w:pPr>
      <w:r>
        <w:rPr>
          <w:rFonts w:hint="eastAsia" w:ascii="黑体" w:hAnsi="黑体" w:eastAsia="黑体" w:cs="黑体"/>
          <w:b w:val="0"/>
          <w:bCs w:val="0"/>
          <w:spacing w:val="13"/>
          <w:position w:val="2"/>
          <w:sz w:val="32"/>
          <w:szCs w:val="32"/>
          <w14:textOutline w14:w="6537" w14:cap="sq" w14:cmpd="sng">
            <w14:solidFill>
              <w14:srgbClr w14:val="000000"/>
            </w14:solidFill>
            <w14:prstDash w14:val="solid"/>
            <w14:bevel/>
          </w14:textOutline>
        </w:rPr>
        <w:t>二</w:t>
      </w:r>
      <w:r>
        <w:rPr>
          <w:rFonts w:hint="eastAsia" w:ascii="黑体" w:hAnsi="黑体" w:eastAsia="黑体" w:cs="黑体"/>
          <w:b w:val="0"/>
          <w:bCs w:val="0"/>
          <w:spacing w:val="9"/>
          <w:position w:val="2"/>
          <w:sz w:val="32"/>
          <w:szCs w:val="32"/>
          <w14:textOutline w14:w="6537" w14:cap="sq" w14:cmpd="sng">
            <w14:solidFill>
              <w14:srgbClr w14:val="000000"/>
            </w14:solidFill>
            <w14:prstDash w14:val="solid"/>
            <w14:bevel/>
          </w14:textOutline>
        </w:rPr>
        <w:t>、法定代表人授权委托书</w:t>
      </w:r>
    </w:p>
    <w:p>
      <w:pPr>
        <w:spacing w:before="129" w:line="227" w:lineRule="auto"/>
        <w:ind w:left="19"/>
        <w:rPr>
          <w:rFonts w:ascii="宋体" w:hAnsi="宋体" w:eastAsia="宋体" w:cs="宋体"/>
          <w:spacing w:val="21"/>
          <w:sz w:val="23"/>
          <w:szCs w:val="23"/>
        </w:rPr>
      </w:pPr>
    </w:p>
    <w:p>
      <w:pPr>
        <w:spacing w:before="129" w:line="227" w:lineRule="auto"/>
        <w:rPr>
          <w:rFonts w:hint="eastAsia" w:ascii="仿宋" w:hAnsi="仿宋" w:eastAsia="仿宋" w:cs="仿宋"/>
          <w:sz w:val="32"/>
          <w:szCs w:val="32"/>
        </w:rPr>
      </w:pPr>
      <w:r>
        <w:rPr>
          <w:rFonts w:hint="eastAsia" w:ascii="仿宋" w:hAnsi="仿宋" w:eastAsia="仿宋" w:cs="仿宋"/>
          <w:spacing w:val="21"/>
          <w:sz w:val="32"/>
          <w:szCs w:val="32"/>
        </w:rPr>
        <w:t>(</w:t>
      </w:r>
      <w:r>
        <w:rPr>
          <w:rFonts w:hint="eastAsia" w:ascii="仿宋" w:hAnsi="仿宋" w:eastAsia="仿宋" w:cs="仿宋"/>
          <w:spacing w:val="18"/>
          <w:sz w:val="32"/>
          <w:szCs w:val="32"/>
        </w:rPr>
        <w:t>采购人名称) ：</w:t>
      </w:r>
    </w:p>
    <w:p>
      <w:pPr>
        <w:keepNext w:val="0"/>
        <w:keepLines w:val="0"/>
        <w:pageBreakBefore w:val="0"/>
        <w:widowControl w:val="0"/>
        <w:kinsoku/>
        <w:wordWrap/>
        <w:overflowPunct/>
        <w:topLinePunct w:val="0"/>
        <w:autoSpaceDE/>
        <w:autoSpaceDN/>
        <w:bidi w:val="0"/>
        <w:adjustRightInd/>
        <w:snapToGrid/>
        <w:spacing w:before="217" w:line="560" w:lineRule="exact"/>
        <w:ind w:firstLine="652"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eastAsia="zh-CN"/>
        </w:rPr>
        <w:t>兹委托</w:t>
      </w:r>
      <w:r>
        <w:rPr>
          <w:rFonts w:hint="eastAsia" w:ascii="仿宋" w:hAnsi="仿宋" w:eastAsia="仿宋" w:cs="仿宋"/>
          <w:spacing w:val="3"/>
          <w:sz w:val="32"/>
          <w:szCs w:val="32"/>
          <w:lang w:val="en-US" w:eastAsia="zh-CN"/>
        </w:rPr>
        <w:t xml:space="preserve">    </w:t>
      </w:r>
      <w:r>
        <w:rPr>
          <w:rFonts w:hint="eastAsia" w:ascii="仿宋" w:hAnsi="仿宋" w:eastAsia="仿宋" w:cs="仿宋"/>
          <w:spacing w:val="3"/>
          <w:sz w:val="32"/>
          <w:szCs w:val="32"/>
        </w:rPr>
        <w:t>先</w:t>
      </w:r>
      <w:r>
        <w:rPr>
          <w:rFonts w:hint="eastAsia" w:ascii="仿宋" w:hAnsi="仿宋" w:eastAsia="仿宋" w:cs="仿宋"/>
          <w:spacing w:val="3"/>
          <w:sz w:val="32"/>
          <w:szCs w:val="32"/>
          <w:lang w:eastAsia="zh-CN"/>
        </w:rPr>
        <w:t>生</w:t>
      </w:r>
      <w:r>
        <w:rPr>
          <w:rFonts w:hint="eastAsia" w:ascii="仿宋" w:hAnsi="仿宋" w:eastAsia="仿宋" w:cs="仿宋"/>
          <w:spacing w:val="3"/>
          <w:sz w:val="32"/>
          <w:szCs w:val="32"/>
        </w:rPr>
        <w:t>(女士) 为我单位参加</w:t>
      </w:r>
      <w:r>
        <w:rPr>
          <w:rFonts w:hint="eastAsia" w:ascii="仿宋" w:hAnsi="仿宋" w:eastAsia="仿宋" w:cs="仿宋"/>
          <w:spacing w:val="3"/>
          <w:sz w:val="32"/>
          <w:szCs w:val="32"/>
          <w:lang w:val="en-US" w:eastAsia="zh-CN"/>
        </w:rPr>
        <w:t xml:space="preserve">         项目</w:t>
      </w:r>
      <w:r>
        <w:rPr>
          <w:rFonts w:hint="eastAsia" w:ascii="仿宋" w:hAnsi="仿宋" w:eastAsia="仿宋" w:cs="仿宋"/>
          <w:spacing w:val="2"/>
          <w:sz w:val="32"/>
          <w:szCs w:val="32"/>
        </w:rPr>
        <w:t>的合法代理人，以本公司名义处理一切与之有关的事务。</w:t>
      </w:r>
    </w:p>
    <w:p>
      <w:pPr>
        <w:keepNext w:val="0"/>
        <w:keepLines w:val="0"/>
        <w:pageBreakBefore w:val="0"/>
        <w:widowControl w:val="0"/>
        <w:kinsoku/>
        <w:wordWrap/>
        <w:overflowPunct/>
        <w:topLinePunct w:val="0"/>
        <w:autoSpaceDE/>
        <w:autoSpaceDN/>
        <w:bidi w:val="0"/>
        <w:adjustRightInd/>
        <w:snapToGrid/>
        <w:spacing w:before="215" w:line="560" w:lineRule="exact"/>
        <w:ind w:left="319" w:leftChars="152" w:right="1599" w:firstLine="298" w:firstLineChars="100"/>
        <w:textAlignment w:val="auto"/>
        <w:rPr>
          <w:rFonts w:hint="eastAsia" w:ascii="仿宋" w:hAnsi="仿宋" w:eastAsia="仿宋" w:cs="仿宋"/>
          <w:sz w:val="32"/>
          <w:szCs w:val="32"/>
        </w:rPr>
      </w:pPr>
      <w:r>
        <w:rPr>
          <w:rFonts w:hint="eastAsia" w:ascii="仿宋" w:hAnsi="仿宋" w:eastAsia="仿宋" w:cs="仿宋"/>
          <w:spacing w:val="-11"/>
          <w:sz w:val="32"/>
          <w:szCs w:val="32"/>
        </w:rPr>
        <w:t>代</w:t>
      </w:r>
      <w:r>
        <w:rPr>
          <w:rFonts w:hint="eastAsia" w:ascii="仿宋" w:hAnsi="仿宋" w:eastAsia="仿宋" w:cs="仿宋"/>
          <w:spacing w:val="-7"/>
          <w:sz w:val="32"/>
          <w:szCs w:val="32"/>
        </w:rPr>
        <w:t>理期限从</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年</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月</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日至</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年</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月</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日止</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215" w:line="560" w:lineRule="exact"/>
        <w:ind w:right="1599" w:firstLine="668" w:firstLineChars="200"/>
        <w:textAlignment w:val="auto"/>
        <w:rPr>
          <w:rFonts w:hint="eastAsia" w:ascii="仿宋" w:hAnsi="仿宋" w:eastAsia="仿宋" w:cs="仿宋"/>
          <w:sz w:val="32"/>
          <w:szCs w:val="32"/>
        </w:rPr>
      </w:pPr>
      <w:r>
        <w:rPr>
          <w:rFonts w:hint="eastAsia" w:ascii="仿宋" w:hAnsi="仿宋" w:eastAsia="仿宋" w:cs="仿宋"/>
          <w:spacing w:val="7"/>
          <w:sz w:val="32"/>
          <w:szCs w:val="32"/>
        </w:rPr>
        <w:t>附</w:t>
      </w:r>
      <w:r>
        <w:rPr>
          <w:rFonts w:hint="eastAsia" w:ascii="仿宋" w:hAnsi="仿宋" w:eastAsia="仿宋" w:cs="仿宋"/>
          <w:spacing w:val="4"/>
          <w:sz w:val="32"/>
          <w:szCs w:val="32"/>
        </w:rPr>
        <w:t>代理人情况：</w:t>
      </w:r>
    </w:p>
    <w:p>
      <w:pPr>
        <w:keepNext w:val="0"/>
        <w:keepLines w:val="0"/>
        <w:pageBreakBefore w:val="0"/>
        <w:widowControl w:val="0"/>
        <w:kinsoku/>
        <w:wordWrap/>
        <w:overflowPunct/>
        <w:topLinePunct w:val="0"/>
        <w:autoSpaceDE/>
        <w:autoSpaceDN/>
        <w:bidi w:val="0"/>
        <w:adjustRightInd/>
        <w:snapToGrid/>
        <w:spacing w:before="1" w:line="560" w:lineRule="exact"/>
        <w:ind w:left="608"/>
        <w:textAlignment w:val="auto"/>
        <w:rPr>
          <w:rFonts w:hint="eastAsia" w:ascii="仿宋" w:hAnsi="仿宋" w:eastAsia="仿宋" w:cs="仿宋"/>
          <w:sz w:val="32"/>
          <w:szCs w:val="32"/>
        </w:rPr>
      </w:pPr>
      <w:r>
        <w:rPr>
          <w:rFonts w:hint="eastAsia" w:ascii="仿宋" w:hAnsi="仿宋" w:eastAsia="仿宋" w:cs="仿宋"/>
          <w:spacing w:val="-5"/>
          <w:sz w:val="32"/>
          <w:szCs w:val="32"/>
        </w:rPr>
        <w:t>姓名</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性别</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年龄：</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职务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215" w:line="560" w:lineRule="exact"/>
        <w:ind w:left="611"/>
        <w:textAlignment w:val="auto"/>
        <w:rPr>
          <w:rFonts w:hint="eastAsia" w:ascii="仿宋" w:hAnsi="仿宋" w:eastAsia="仿宋" w:cs="仿宋"/>
          <w:spacing w:val="5"/>
          <w:sz w:val="32"/>
          <w:szCs w:val="32"/>
        </w:rPr>
      </w:pPr>
      <w:r>
        <w:rPr>
          <w:rFonts w:hint="eastAsia" w:ascii="仿宋" w:hAnsi="仿宋" w:eastAsia="仿宋" w:cs="仿宋"/>
          <w:spacing w:val="7"/>
          <w:sz w:val="32"/>
          <w:szCs w:val="32"/>
        </w:rPr>
        <w:t>通讯地址</w:t>
      </w:r>
      <w:r>
        <w:rPr>
          <w:rFonts w:hint="eastAsia" w:ascii="仿宋" w:hAnsi="仿宋" w:eastAsia="仿宋" w:cs="仿宋"/>
          <w:spacing w:val="5"/>
          <w:sz w:val="32"/>
          <w:szCs w:val="32"/>
        </w:rPr>
        <w:t>：</w:t>
      </w:r>
    </w:p>
    <w:p>
      <w:pPr>
        <w:keepNext w:val="0"/>
        <w:keepLines w:val="0"/>
        <w:pageBreakBefore w:val="0"/>
        <w:widowControl w:val="0"/>
        <w:kinsoku/>
        <w:wordWrap/>
        <w:overflowPunct/>
        <w:topLinePunct w:val="0"/>
        <w:autoSpaceDE/>
        <w:autoSpaceDN/>
        <w:bidi w:val="0"/>
        <w:adjustRightInd/>
        <w:snapToGrid/>
        <w:spacing w:before="215" w:line="560" w:lineRule="exact"/>
        <w:ind w:left="611"/>
        <w:textAlignment w:val="auto"/>
        <w:rPr>
          <w:rFonts w:hint="eastAsia" w:ascii="仿宋" w:hAnsi="仿宋" w:eastAsia="仿宋" w:cs="仿宋"/>
          <w:spacing w:val="-5"/>
          <w:sz w:val="32"/>
          <w:szCs w:val="32"/>
        </w:rPr>
      </w:pPr>
      <w:r>
        <w:rPr>
          <w:rFonts w:hint="eastAsia" w:ascii="仿宋" w:hAnsi="仿宋" w:eastAsia="仿宋" w:cs="仿宋"/>
          <w:spacing w:val="-10"/>
          <w:sz w:val="32"/>
          <w:szCs w:val="32"/>
        </w:rPr>
        <w:t>电</w:t>
      </w:r>
      <w:r>
        <w:rPr>
          <w:rFonts w:hint="eastAsia" w:ascii="仿宋" w:hAnsi="仿宋" w:eastAsia="仿宋" w:cs="仿宋"/>
          <w:spacing w:val="-5"/>
          <w:sz w:val="32"/>
          <w:szCs w:val="32"/>
        </w:rPr>
        <w:t>话：</w:t>
      </w:r>
    </w:p>
    <w:p>
      <w:pPr>
        <w:keepNext w:val="0"/>
        <w:keepLines w:val="0"/>
        <w:pageBreakBefore w:val="0"/>
        <w:widowControl w:val="0"/>
        <w:kinsoku/>
        <w:wordWrap/>
        <w:overflowPunct/>
        <w:topLinePunct w:val="0"/>
        <w:autoSpaceDE/>
        <w:autoSpaceDN/>
        <w:bidi w:val="0"/>
        <w:adjustRightInd/>
        <w:snapToGrid/>
        <w:spacing w:before="215" w:line="560" w:lineRule="exact"/>
        <w:ind w:left="611"/>
        <w:textAlignment w:val="auto"/>
        <w:rPr>
          <w:rFonts w:hint="eastAsia" w:ascii="仿宋" w:hAnsi="仿宋" w:eastAsia="仿宋" w:cs="仿宋"/>
          <w:sz w:val="32"/>
          <w:szCs w:val="32"/>
        </w:rPr>
      </w:pPr>
      <w:r>
        <w:rPr>
          <w:rFonts w:hint="eastAsia" w:ascii="仿宋" w:hAnsi="仿宋" w:eastAsia="仿宋" w:cs="仿宋"/>
          <w:spacing w:val="9"/>
          <w:sz w:val="32"/>
          <w:szCs w:val="32"/>
        </w:rPr>
        <w:t>身</w:t>
      </w:r>
      <w:r>
        <w:rPr>
          <w:rFonts w:hint="eastAsia" w:ascii="仿宋" w:hAnsi="仿宋" w:eastAsia="仿宋" w:cs="仿宋"/>
          <w:spacing w:val="5"/>
          <w:sz w:val="32"/>
          <w:szCs w:val="32"/>
        </w:rPr>
        <w:t>份证号码：</w:t>
      </w:r>
    </w:p>
    <w:p/>
    <w:p>
      <w:pPr>
        <w:spacing w:line="39" w:lineRule="exact"/>
      </w:pPr>
    </w:p>
    <w:tbl>
      <w:tblPr>
        <w:tblStyle w:val="6"/>
        <w:tblW w:w="839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0"/>
        <w:gridCol w:w="4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96" w:hRule="atLeast"/>
          <w:jc w:val="center"/>
        </w:trPr>
        <w:tc>
          <w:tcPr>
            <w:tcW w:w="407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5" w:line="228" w:lineRule="auto"/>
              <w:ind w:left="1448"/>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7"/>
                <w:sz w:val="23"/>
                <w:szCs w:val="23"/>
              </w:rPr>
              <w:t>份证复印件</w:t>
            </w:r>
          </w:p>
        </w:tc>
        <w:tc>
          <w:tcPr>
            <w:tcW w:w="4322"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5" w:line="228" w:lineRule="auto"/>
              <w:ind w:left="1573"/>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7"/>
                <w:sz w:val="23"/>
                <w:szCs w:val="23"/>
              </w:rPr>
              <w:t>份证复印件</w:t>
            </w:r>
          </w:p>
        </w:tc>
      </w:tr>
    </w:tbl>
    <w:p>
      <w:pPr>
        <w:rPr>
          <w:rFonts w:hint="eastAsia" w:ascii="仿宋" w:hAnsi="仿宋" w:eastAsia="仿宋" w:cs="仿宋"/>
          <w:sz w:val="32"/>
          <w:szCs w:val="32"/>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报名单位：（盖公章）</w:t>
      </w: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spacing w:before="74" w:line="225" w:lineRule="auto"/>
        <w:ind w:left="9"/>
        <w:rPr>
          <w:rFonts w:ascii="宋体" w:hAnsi="宋体" w:eastAsia="宋体" w:cs="宋体"/>
          <w:spacing w:val="10"/>
          <w:sz w:val="23"/>
          <w:szCs w:val="23"/>
        </w:rPr>
      </w:pPr>
    </w:p>
    <w:p>
      <w:pPr>
        <w:rPr>
          <w:rFonts w:hint="eastAsia" w:ascii="仿宋" w:hAnsi="仿宋" w:eastAsia="仿宋" w:cs="仿宋"/>
          <w:sz w:val="32"/>
          <w:szCs w:val="32"/>
        </w:rPr>
      </w:pPr>
    </w:p>
    <w:p>
      <w:pPr>
        <w:rPr>
          <w:rFonts w:hint="eastAsia" w:ascii="仿宋" w:hAnsi="仿宋" w:eastAsia="仿宋" w:cs="仿宋"/>
          <w:sz w:val="24"/>
          <w:szCs w:val="24"/>
        </w:rPr>
      </w:pPr>
      <w:r>
        <w:rPr>
          <w:rFonts w:hint="eastAsia" w:ascii="仿宋" w:hAnsi="仿宋" w:eastAsia="仿宋" w:cs="仿宋"/>
          <w:sz w:val="24"/>
          <w:szCs w:val="24"/>
        </w:rPr>
        <w:t>投标函格式</w:t>
      </w:r>
    </w:p>
    <w:p>
      <w:pPr>
        <w:jc w:val="center"/>
        <w:rPr>
          <w:rFonts w:hint="eastAsia"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、报</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名</w:t>
      </w:r>
      <w:r>
        <w:rPr>
          <w:rFonts w:hint="eastAsia" w:ascii="黑体" w:hAnsi="黑体" w:eastAsia="黑体" w:cs="黑体"/>
          <w:sz w:val="32"/>
          <w:szCs w:val="32"/>
        </w:rPr>
        <w:t xml:space="preserve"> 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致 ：(采购人名称)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我们</w:t>
      </w:r>
      <w:r>
        <w:rPr>
          <w:rFonts w:hint="eastAsia" w:ascii="仿宋" w:hAnsi="仿宋" w:eastAsia="仿宋" w:cs="仿宋"/>
          <w:sz w:val="32"/>
          <w:szCs w:val="32"/>
          <w:lang w:eastAsia="zh-CN"/>
        </w:rPr>
        <w:t>收</w:t>
      </w:r>
      <w:r>
        <w:rPr>
          <w:rFonts w:hint="eastAsia" w:ascii="仿宋" w:hAnsi="仿宋" w:eastAsia="仿宋" w:cs="仿宋"/>
          <w:sz w:val="32"/>
          <w:szCs w:val="32"/>
        </w:rPr>
        <w:t xml:space="preserve">到贵方的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(项目名称)</w:t>
      </w:r>
      <w:r>
        <w:rPr>
          <w:rFonts w:hint="eastAsia" w:ascii="仿宋" w:hAnsi="仿宋" w:eastAsia="仿宋" w:cs="仿宋"/>
          <w:sz w:val="32"/>
          <w:szCs w:val="32"/>
          <w:lang w:eastAsia="zh-CN"/>
        </w:rPr>
        <w:t>购买公告</w:t>
      </w:r>
      <w:r>
        <w:rPr>
          <w:rFonts w:hint="eastAsia" w:ascii="仿宋" w:hAnsi="仿宋" w:eastAsia="仿宋" w:cs="仿宋"/>
          <w:sz w:val="32"/>
          <w:szCs w:val="32"/>
        </w:rPr>
        <w:t>，经详细研究</w:t>
      </w:r>
      <w:r>
        <w:rPr>
          <w:rFonts w:hint="eastAsia" w:ascii="仿宋" w:hAnsi="仿宋" w:eastAsia="仿宋" w:cs="仿宋"/>
          <w:sz w:val="32"/>
          <w:szCs w:val="32"/>
          <w:lang w:eastAsia="zh-CN"/>
        </w:rPr>
        <w:t>，</w:t>
      </w:r>
      <w:r>
        <w:rPr>
          <w:rFonts w:hint="eastAsia" w:ascii="仿宋" w:hAnsi="仿宋" w:eastAsia="仿宋" w:cs="仿宋"/>
          <w:sz w:val="32"/>
          <w:szCs w:val="32"/>
        </w:rPr>
        <w:t>我们决定参加该项目</w:t>
      </w:r>
      <w:r>
        <w:rPr>
          <w:rFonts w:hint="eastAsia" w:ascii="仿宋" w:hAnsi="仿宋" w:eastAsia="仿宋" w:cs="仿宋"/>
          <w:sz w:val="32"/>
          <w:szCs w:val="32"/>
          <w:lang w:eastAsia="zh-CN"/>
        </w:rPr>
        <w:t>报名，</w:t>
      </w:r>
      <w:r>
        <w:rPr>
          <w:rFonts w:hint="eastAsia" w:ascii="仿宋" w:hAnsi="仿宋" w:eastAsia="仿宋" w:cs="仿宋"/>
          <w:sz w:val="32"/>
          <w:szCs w:val="32"/>
        </w:rPr>
        <w:t xml:space="preserve">并授权          </w:t>
      </w:r>
      <w:r>
        <w:rPr>
          <w:rFonts w:hint="eastAsia" w:ascii="仿宋" w:hAnsi="仿宋" w:eastAsia="仿宋" w:cs="仿宋"/>
          <w:sz w:val="32"/>
          <w:szCs w:val="32"/>
          <w:u w:val="single"/>
        </w:rPr>
        <w:t>(姓名 、职务)</w:t>
      </w:r>
      <w:r>
        <w:rPr>
          <w:rFonts w:hint="eastAsia" w:ascii="仿宋" w:hAnsi="仿宋" w:eastAsia="仿宋" w:cs="仿宋"/>
          <w:sz w:val="32"/>
          <w:szCs w:val="32"/>
        </w:rPr>
        <w:t>，全权代表我单位提交</w:t>
      </w:r>
      <w:r>
        <w:rPr>
          <w:rFonts w:hint="eastAsia" w:ascii="仿宋" w:hAnsi="仿宋" w:eastAsia="仿宋" w:cs="仿宋"/>
          <w:sz w:val="32"/>
          <w:szCs w:val="32"/>
          <w:lang w:eastAsia="zh-CN"/>
        </w:rPr>
        <w:t>比选文件</w:t>
      </w:r>
      <w:r>
        <w:rPr>
          <w:rFonts w:hint="eastAsia" w:ascii="仿宋" w:hAnsi="仿宋" w:eastAsia="仿宋" w:cs="仿宋"/>
          <w:sz w:val="32"/>
          <w:szCs w:val="32"/>
        </w:rPr>
        <w:t>。并同时承诺愿意遵守下列条款：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承认和愿意按照</w:t>
      </w:r>
      <w:r>
        <w:rPr>
          <w:rFonts w:hint="eastAsia" w:ascii="仿宋" w:hAnsi="仿宋" w:eastAsia="仿宋" w:cs="仿宋"/>
          <w:sz w:val="32"/>
          <w:szCs w:val="32"/>
          <w:lang w:eastAsia="zh-CN"/>
        </w:rPr>
        <w:t>公告</w:t>
      </w:r>
      <w:r>
        <w:rPr>
          <w:rFonts w:hint="eastAsia" w:ascii="仿宋" w:hAnsi="仿宋" w:eastAsia="仿宋" w:cs="仿宋"/>
          <w:sz w:val="32"/>
          <w:szCs w:val="32"/>
        </w:rPr>
        <w:t>中的各项规定和要求</w:t>
      </w:r>
      <w:r>
        <w:rPr>
          <w:rFonts w:hint="eastAsia" w:ascii="仿宋" w:hAnsi="仿宋" w:eastAsia="仿宋" w:cs="仿宋"/>
          <w:sz w:val="32"/>
          <w:szCs w:val="32"/>
          <w:lang w:eastAsia="zh-CN"/>
        </w:rPr>
        <w:t>，</w:t>
      </w:r>
      <w:r>
        <w:rPr>
          <w:rFonts w:hint="eastAsia" w:ascii="仿宋" w:hAnsi="仿宋" w:eastAsia="仿宋" w:cs="仿宋"/>
          <w:sz w:val="32"/>
          <w:szCs w:val="32"/>
        </w:rPr>
        <w:t>提供本项 目所需服务</w:t>
      </w:r>
      <w:r>
        <w:rPr>
          <w:rFonts w:hint="eastAsia" w:ascii="仿宋" w:hAnsi="仿宋" w:eastAsia="仿宋" w:cs="仿宋"/>
          <w:sz w:val="32"/>
          <w:szCs w:val="32"/>
          <w:lang w:eastAsia="zh-CN"/>
        </w:rPr>
        <w:t>。</w:t>
      </w:r>
      <w:r>
        <w:rPr>
          <w:rFonts w:hint="eastAsia" w:ascii="仿宋" w:hAnsi="仿宋" w:eastAsia="仿宋" w:cs="仿宋"/>
          <w:sz w:val="32"/>
          <w:szCs w:val="32"/>
        </w:rPr>
        <w:t>投标总价：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元，合同履行期限</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，质量标准：</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愿意按照《中华人民共和国民法典》和《中华人民共和国政府采购法》 以</w:t>
      </w:r>
      <w:r>
        <w:rPr>
          <w:rFonts w:hint="eastAsia" w:ascii="仿宋" w:hAnsi="仿宋" w:eastAsia="仿宋" w:cs="仿宋"/>
          <w:sz w:val="32"/>
          <w:szCs w:val="32"/>
          <w:lang w:eastAsia="zh-CN"/>
        </w:rPr>
        <w:t>及</w:t>
      </w:r>
      <w:r>
        <w:rPr>
          <w:rFonts w:hint="eastAsia" w:ascii="仿宋" w:hAnsi="仿宋" w:eastAsia="仿宋" w:cs="仿宋"/>
          <w:sz w:val="32"/>
          <w:szCs w:val="32"/>
        </w:rPr>
        <w:t>《政府采购货物和服务招标投标管理办法》(财政部87号令)履行自己的责任和义务。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如果我们</w:t>
      </w:r>
      <w:r>
        <w:rPr>
          <w:rFonts w:hint="eastAsia" w:ascii="仿宋" w:hAnsi="仿宋" w:eastAsia="仿宋" w:cs="仿宋"/>
          <w:sz w:val="32"/>
          <w:szCs w:val="32"/>
          <w:lang w:eastAsia="zh-CN"/>
        </w:rPr>
        <w:t>比选</w:t>
      </w:r>
      <w:r>
        <w:rPr>
          <w:rFonts w:hint="eastAsia" w:ascii="仿宋" w:hAnsi="仿宋" w:eastAsia="仿宋" w:cs="仿宋"/>
          <w:sz w:val="32"/>
          <w:szCs w:val="32"/>
        </w:rPr>
        <w:t>文件被接受，我们将履行</w:t>
      </w:r>
      <w:r>
        <w:rPr>
          <w:rFonts w:hint="eastAsia" w:ascii="仿宋" w:hAnsi="仿宋" w:eastAsia="仿宋" w:cs="仿宋"/>
          <w:sz w:val="32"/>
          <w:szCs w:val="32"/>
          <w:lang w:eastAsia="zh-CN"/>
        </w:rPr>
        <w:t>购买公告</w:t>
      </w:r>
      <w:r>
        <w:rPr>
          <w:rFonts w:hint="eastAsia" w:ascii="仿宋" w:hAnsi="仿宋" w:eastAsia="仿宋" w:cs="仿宋"/>
          <w:sz w:val="32"/>
          <w:szCs w:val="32"/>
        </w:rPr>
        <w:t>中规定的每一项要求，按期、按质</w:t>
      </w:r>
      <w:r>
        <w:rPr>
          <w:rFonts w:hint="eastAsia" w:ascii="仿宋" w:hAnsi="仿宋" w:eastAsia="仿宋" w:cs="仿宋"/>
          <w:sz w:val="32"/>
          <w:szCs w:val="32"/>
          <w:lang w:eastAsia="zh-CN"/>
        </w:rPr>
        <w:t>、</w:t>
      </w:r>
      <w:r>
        <w:rPr>
          <w:rFonts w:hint="eastAsia" w:ascii="仿宋" w:hAnsi="仿宋" w:eastAsia="仿宋" w:cs="仿宋"/>
          <w:sz w:val="32"/>
          <w:szCs w:val="32"/>
        </w:rPr>
        <w:t>按量完成任务。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我们愿意提供采购人在文件中要求的所有资料，并对真实性负责。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我方理解价格不作为唯一的评价因素，报价最低不作为中标的唯一条件。同时也理解，贵方不负担我方的任何投标费用。</w:t>
      </w:r>
    </w:p>
    <w:p>
      <w:pPr>
        <w:rPr>
          <w:rFonts w:hint="eastAsia" w:ascii="仿宋" w:hAnsi="仿宋" w:eastAsia="仿宋" w:cs="仿宋"/>
          <w:sz w:val="32"/>
          <w:szCs w:val="32"/>
        </w:rPr>
      </w:pPr>
      <w:r>
        <w:rPr>
          <w:rFonts w:hint="eastAsia" w:ascii="仿宋" w:hAnsi="仿宋" w:eastAsia="仿宋" w:cs="仿宋"/>
          <w:sz w:val="32"/>
          <w:szCs w:val="32"/>
        </w:rPr>
        <w:t>投标人：(公章)               法定代表人：(印鉴)</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年  月   日</w:t>
      </w:r>
    </w:p>
    <w:p>
      <w:pPr>
        <w:spacing w:before="74" w:line="227" w:lineRule="auto"/>
        <w:ind w:left="11"/>
        <w:rPr>
          <w:rFonts w:hint="eastAsia" w:ascii="仿宋" w:hAnsi="仿宋" w:eastAsia="仿宋" w:cs="仿宋"/>
          <w:spacing w:val="8"/>
          <w:sz w:val="24"/>
          <w:szCs w:val="24"/>
        </w:rPr>
      </w:pPr>
      <w:r>
        <w:rPr>
          <w:rFonts w:hint="eastAsia" w:ascii="仿宋" w:hAnsi="仿宋" w:eastAsia="仿宋" w:cs="仿宋"/>
          <w:spacing w:val="8"/>
          <w:sz w:val="24"/>
          <w:szCs w:val="24"/>
        </w:rPr>
        <w:t>报价表格式</w:t>
      </w:r>
    </w:p>
    <w:p>
      <w:pPr>
        <w:numPr>
          <w:ilvl w:val="0"/>
          <w:numId w:val="1"/>
        </w:numPr>
        <w:spacing w:before="74" w:line="227" w:lineRule="auto"/>
        <w:ind w:left="11"/>
        <w:jc w:val="center"/>
        <w:rPr>
          <w:rFonts w:hint="eastAsia" w:ascii="黑体" w:hAnsi="黑体" w:eastAsia="黑体" w:cs="黑体"/>
          <w:sz w:val="32"/>
          <w:szCs w:val="32"/>
        </w:rPr>
      </w:pPr>
      <w:r>
        <w:rPr>
          <w:rFonts w:hint="eastAsia" w:ascii="黑体" w:hAnsi="黑体" w:eastAsia="黑体" w:cs="黑体"/>
          <w:sz w:val="32"/>
          <w:szCs w:val="32"/>
        </w:rPr>
        <w:t>报价表</w:t>
      </w:r>
    </w:p>
    <w:p>
      <w:pPr>
        <w:numPr>
          <w:ilvl w:val="0"/>
          <w:numId w:val="0"/>
        </w:numPr>
        <w:spacing w:before="74" w:line="227" w:lineRule="auto"/>
        <w:jc w:val="both"/>
        <w:rPr>
          <w:rFonts w:hint="eastAsia" w:ascii="黑体" w:hAnsi="黑体" w:eastAsia="黑体" w:cs="黑体"/>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tcPr>
          <w:p>
            <w:pPr>
              <w:numPr>
                <w:ilvl w:val="0"/>
                <w:numId w:val="0"/>
              </w:numPr>
              <w:spacing w:before="74" w:line="227" w:lineRule="auto"/>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项目名称</w:t>
            </w:r>
          </w:p>
        </w:tc>
        <w:tc>
          <w:tcPr>
            <w:tcW w:w="6346" w:type="dxa"/>
          </w:tcPr>
          <w:p>
            <w:pPr>
              <w:numPr>
                <w:ilvl w:val="0"/>
                <w:numId w:val="0"/>
              </w:numPr>
              <w:spacing w:before="74" w:line="227" w:lineRule="auto"/>
              <w:jc w:val="both"/>
              <w:rPr>
                <w:rFonts w:hint="eastAsia" w:ascii="黑体" w:hAnsi="黑体" w:eastAsia="黑体" w:cs="黑体"/>
                <w:sz w:val="32"/>
                <w:szCs w:val="32"/>
                <w:vertAlign w:val="baseline"/>
                <w:lang w:eastAsia="zh-CN"/>
              </w:rPr>
            </w:pPr>
            <w:r>
              <w:rPr>
                <w:rFonts w:hint="eastAsia" w:ascii="仿宋" w:hAnsi="仿宋" w:eastAsia="仿宋" w:cs="仿宋"/>
                <w:sz w:val="32"/>
                <w:szCs w:val="32"/>
                <w:vertAlign w:val="baseline"/>
                <w:lang w:eastAsia="zh-CN"/>
              </w:rPr>
              <w:t>沙河市农业农村局购买兽医社会化服务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tcPr>
          <w:p>
            <w:pPr>
              <w:numPr>
                <w:ilvl w:val="0"/>
                <w:numId w:val="0"/>
              </w:numPr>
              <w:spacing w:before="74" w:line="227" w:lineRule="auto"/>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总价</w:t>
            </w:r>
          </w:p>
        </w:tc>
        <w:tc>
          <w:tcPr>
            <w:tcW w:w="6346" w:type="dxa"/>
          </w:tcPr>
          <w:p>
            <w:pPr>
              <w:numPr>
                <w:ilvl w:val="0"/>
                <w:numId w:val="0"/>
              </w:numPr>
              <w:spacing w:before="74" w:line="227" w:lineRule="auto"/>
              <w:jc w:val="both"/>
              <w:rPr>
                <w:rFonts w:hint="eastAsia" w:ascii="黑体" w:hAnsi="黑体" w:eastAsia="黑体" w:cs="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tcPr>
          <w:p>
            <w:pPr>
              <w:numPr>
                <w:ilvl w:val="0"/>
                <w:numId w:val="0"/>
              </w:numPr>
              <w:spacing w:before="74" w:line="227" w:lineRule="auto"/>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合同履行期限</w:t>
            </w:r>
          </w:p>
        </w:tc>
        <w:tc>
          <w:tcPr>
            <w:tcW w:w="6346" w:type="dxa"/>
          </w:tcPr>
          <w:p>
            <w:pPr>
              <w:numPr>
                <w:ilvl w:val="0"/>
                <w:numId w:val="0"/>
              </w:numPr>
              <w:spacing w:before="74" w:line="227" w:lineRule="auto"/>
              <w:jc w:val="both"/>
              <w:rPr>
                <w:rFonts w:hint="eastAsia" w:ascii="黑体" w:hAnsi="黑体" w:eastAsia="黑体" w:cs="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tcPr>
          <w:p>
            <w:pPr>
              <w:numPr>
                <w:ilvl w:val="0"/>
                <w:numId w:val="0"/>
              </w:numPr>
              <w:spacing w:before="74" w:line="227" w:lineRule="auto"/>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质量标准</w:t>
            </w:r>
          </w:p>
        </w:tc>
        <w:tc>
          <w:tcPr>
            <w:tcW w:w="6346" w:type="dxa"/>
          </w:tcPr>
          <w:p>
            <w:pPr>
              <w:numPr>
                <w:ilvl w:val="0"/>
                <w:numId w:val="0"/>
              </w:numPr>
              <w:spacing w:before="74" w:line="227" w:lineRule="auto"/>
              <w:jc w:val="both"/>
              <w:rPr>
                <w:rFonts w:hint="eastAsia" w:ascii="黑体" w:hAnsi="黑体" w:eastAsia="黑体" w:cs="黑体"/>
                <w:sz w:val="32"/>
                <w:szCs w:val="32"/>
                <w:vertAlign w:val="baseline"/>
              </w:rPr>
            </w:pPr>
          </w:p>
        </w:tc>
      </w:tr>
    </w:tbl>
    <w:p>
      <w:pPr>
        <w:numPr>
          <w:ilvl w:val="0"/>
          <w:numId w:val="0"/>
        </w:numPr>
        <w:spacing w:before="74" w:line="227" w:lineRule="auto"/>
        <w:jc w:val="both"/>
        <w:rPr>
          <w:rFonts w:hint="eastAsia" w:ascii="黑体" w:hAnsi="黑体" w:eastAsia="黑体" w:cs="黑体"/>
          <w:sz w:val="32"/>
          <w:szCs w:val="32"/>
          <w:lang w:eastAsia="zh-CN"/>
        </w:rPr>
      </w:pPr>
      <w:r>
        <w:rPr>
          <w:rFonts w:hint="eastAsia" w:ascii="仿宋" w:hAnsi="仿宋" w:eastAsia="仿宋" w:cs="仿宋"/>
          <w:sz w:val="32"/>
          <w:szCs w:val="32"/>
          <w:lang w:eastAsia="zh-CN"/>
        </w:rPr>
        <w:t>注：表中未尽事宜，请附文字说明</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eastAsia="zh-CN"/>
        </w:rPr>
        <w:t>报名</w:t>
      </w:r>
      <w:r>
        <w:rPr>
          <w:rFonts w:hint="eastAsia" w:ascii="仿宋" w:hAnsi="仿宋" w:eastAsia="仿宋" w:cs="仿宋"/>
          <w:sz w:val="32"/>
          <w:szCs w:val="32"/>
        </w:rPr>
        <w:t>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法定代表人或其授权委托人：</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报名</w:t>
      </w:r>
      <w:r>
        <w:rPr>
          <w:rFonts w:hint="eastAsia" w:ascii="黑体" w:hAnsi="黑体" w:eastAsia="黑体" w:cs="黑体"/>
          <w:sz w:val="32"/>
          <w:szCs w:val="32"/>
        </w:rPr>
        <w:t>人资格证明文件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有效的营业执照；</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2.报名</w:t>
      </w:r>
      <w:r>
        <w:rPr>
          <w:rFonts w:hint="eastAsia" w:ascii="仿宋" w:hAnsi="仿宋" w:eastAsia="仿宋" w:cs="仿宋"/>
          <w:sz w:val="32"/>
          <w:szCs w:val="32"/>
        </w:rPr>
        <w:t>人必须为未被列入“信用中国”网</w:t>
      </w:r>
      <w:r>
        <w:rPr>
          <w:rFonts w:hint="eastAsia" w:ascii="仿宋" w:hAnsi="仿宋" w:eastAsia="仿宋" w:cs="仿宋"/>
          <w:sz w:val="32"/>
          <w:szCs w:val="32"/>
          <w:lang w:eastAsia="zh-CN"/>
        </w:rPr>
        <w:t>站</w:t>
      </w:r>
      <w:r>
        <w:rPr>
          <w:rFonts w:hint="eastAsia" w:ascii="仿宋" w:hAnsi="仿宋" w:eastAsia="仿宋" w:cs="仿宋"/>
          <w:sz w:val="32"/>
          <w:szCs w:val="32"/>
        </w:rPr>
        <w:t>中国政府采购网渠道信用记录失信被执行人、重大税收违法案件当事人名单</w:t>
      </w:r>
      <w:r>
        <w:rPr>
          <w:rFonts w:hint="eastAsia" w:ascii="仿宋" w:hAnsi="仿宋" w:eastAsia="仿宋" w:cs="仿宋"/>
          <w:sz w:val="32"/>
          <w:szCs w:val="32"/>
          <w:lang w:eastAsia="zh-CN"/>
        </w:rPr>
        <w:t>、</w:t>
      </w:r>
      <w:r>
        <w:rPr>
          <w:rFonts w:hint="eastAsia" w:ascii="仿宋" w:hAnsi="仿宋" w:eastAsia="仿宋" w:cs="仿宋"/>
          <w:sz w:val="32"/>
          <w:szCs w:val="32"/>
        </w:rPr>
        <w:t>政府采购严重违法失信行为记录名单。若供应商在以上网站中出现不良记录的，不得参与本项目招标活动；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参加本政府采购活动前三年内在经营活动中无重大违法记录；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中小企业声明函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参加政府采购活动前三年内，在经营活动中没有重大违法记录的声明 (格式自拟)</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六、技术文件</w:t>
      </w:r>
    </w:p>
    <w:p>
      <w:pPr>
        <w:rPr>
          <w:rFonts w:hint="eastAsia" w:ascii="仿宋" w:hAnsi="仿宋" w:eastAsia="仿宋" w:cs="仿宋"/>
          <w:sz w:val="32"/>
          <w:szCs w:val="32"/>
        </w:rPr>
      </w:pPr>
      <w:r>
        <w:rPr>
          <w:rFonts w:hint="eastAsia" w:ascii="仿宋" w:hAnsi="仿宋" w:eastAsia="仿宋" w:cs="仿宋"/>
          <w:sz w:val="32"/>
          <w:szCs w:val="32"/>
        </w:rPr>
        <w:t>(投标人自行编写，格式自拟)</w:t>
      </w:r>
    </w:p>
    <w:p>
      <w:pPr>
        <w:rPr>
          <w:rFonts w:hint="eastAsia" w:ascii="仿宋" w:hAnsi="仿宋" w:eastAsia="仿宋" w:cs="仿宋"/>
          <w:sz w:val="32"/>
          <w:szCs w:val="32"/>
        </w:rPr>
      </w:pPr>
      <w:r>
        <w:rPr>
          <w:rFonts w:hint="eastAsia" w:ascii="仿宋" w:hAnsi="仿宋" w:eastAsia="仿宋" w:cs="仿宋"/>
          <w:sz w:val="32"/>
          <w:szCs w:val="32"/>
        </w:rPr>
        <w:t>投标人自行编写技术文件 (不限于以下内容) ：</w:t>
      </w:r>
    </w:p>
    <w:p>
      <w:pPr>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服务方案；</w:t>
      </w:r>
    </w:p>
    <w:p>
      <w:pPr>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项目周期及进度保证措施；</w:t>
      </w:r>
    </w:p>
    <w:p>
      <w:pP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质量保证措施；</w:t>
      </w:r>
    </w:p>
    <w:p>
      <w:pPr>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拟投入本项目的人员和实力。</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七、投标人认为有必要提供的其他资料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 1</w:t>
      </w:r>
    </w:p>
    <w:p>
      <w:pPr>
        <w:jc w:val="center"/>
        <w:rPr>
          <w:rFonts w:hint="eastAsia" w:ascii="仿宋" w:hAnsi="仿宋" w:eastAsia="仿宋" w:cs="仿宋"/>
          <w:sz w:val="32"/>
          <w:szCs w:val="32"/>
        </w:rPr>
      </w:pPr>
      <w:r>
        <w:rPr>
          <w:rFonts w:hint="eastAsia" w:ascii="仿宋" w:hAnsi="仿宋" w:eastAsia="仿宋" w:cs="仿宋"/>
          <w:sz w:val="32"/>
          <w:szCs w:val="32"/>
        </w:rPr>
        <w:t>中小企业声明函(工程、服务)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 ﹝2020﹞46 号)的规定,本公司(联合体)参加(单位名称)的(项目名称)采购活动,工程的施工单位全部 为符合政策要求的中小企业(或者：服务全部由符合政策要求的中小企业承接) 。相关企业(含联合体中的中小企业、签订分包意向协议的中小企业)的具体情况如下：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w:t>
      </w:r>
      <w:r>
        <w:rPr>
          <w:rFonts w:hint="eastAsia" w:ascii="仿宋" w:hAnsi="仿宋" w:eastAsia="仿宋" w:cs="仿宋"/>
          <w:sz w:val="28"/>
          <w:szCs w:val="28"/>
          <w:lang w:val="en-US" w:eastAsia="zh-CN"/>
        </w:rPr>
        <w:t>项目</w:t>
      </w:r>
      <w:r>
        <w:rPr>
          <w:rFonts w:hint="eastAsia" w:ascii="仿宋" w:hAnsi="仿宋" w:eastAsia="仿宋" w:cs="仿宋"/>
          <w:sz w:val="28"/>
          <w:szCs w:val="28"/>
        </w:rPr>
        <w:t>名称),属于(采购文件中明确的所属行业)行业；承建 (承接) 企业为(企业名称) ，从业人员     人,营业收入为     万元,资产总额为         万元,属于(中型企业、 小型企业、微型企业)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 (</w:t>
      </w:r>
      <w:r>
        <w:rPr>
          <w:rFonts w:hint="eastAsia" w:ascii="仿宋" w:hAnsi="仿宋" w:eastAsia="仿宋" w:cs="仿宋"/>
          <w:sz w:val="28"/>
          <w:szCs w:val="28"/>
          <w:lang w:val="en-US" w:eastAsia="zh-CN"/>
        </w:rPr>
        <w:t>项目</w:t>
      </w:r>
      <w:r>
        <w:rPr>
          <w:rFonts w:hint="eastAsia" w:ascii="仿宋" w:hAnsi="仿宋" w:eastAsia="仿宋" w:cs="仿宋"/>
          <w:sz w:val="28"/>
          <w:szCs w:val="28"/>
        </w:rPr>
        <w:t>名称),属于(采购文件中明确的所属行业)行业；承建 (承接) 企业为(企业名 称)，从业人员      人,营业收入为      万元,资产总额为          万元,属于(中型企 业、小型企业、微型企业)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 企业的负责人为同一人的情形。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w:t>
      </w:r>
      <w:r>
        <w:rPr>
          <w:rFonts w:hint="eastAsia" w:ascii="仿宋" w:hAnsi="仿宋" w:eastAsia="仿宋" w:cs="仿宋"/>
          <w:sz w:val="28"/>
          <w:szCs w:val="28"/>
          <w:lang w:eastAsia="zh-CN"/>
        </w:rPr>
        <w:t>造</w:t>
      </w:r>
      <w:r>
        <w:rPr>
          <w:rFonts w:hint="eastAsia" w:ascii="仿宋" w:hAnsi="仿宋" w:eastAsia="仿宋" w:cs="仿宋"/>
          <w:sz w:val="28"/>
          <w:szCs w:val="28"/>
        </w:rPr>
        <w:t>假,将依法承担相应责任。 企业名称(盖章)： 日期：</w:t>
      </w:r>
    </w:p>
    <w:p>
      <w:pPr>
        <w:rPr>
          <w:rFonts w:hint="eastAsia" w:ascii="仿宋" w:hAnsi="仿宋" w:eastAsia="仿宋" w:cs="仿宋"/>
          <w:sz w:val="28"/>
          <w:szCs w:val="28"/>
        </w:rPr>
      </w:pPr>
      <w:r>
        <w:rPr>
          <w:rFonts w:hint="eastAsia" w:ascii="仿宋" w:hAnsi="仿宋" w:eastAsia="仿宋" w:cs="仿宋"/>
          <w:sz w:val="28"/>
          <w:szCs w:val="28"/>
        </w:rPr>
        <w:t>1 从业人员、营业收入、资产总额填报上一年度数据，无上一年度数据的新成立企业可不填报</w:t>
      </w:r>
    </w:p>
    <w:p>
      <w:pPr>
        <w:rPr>
          <w:rFonts w:hint="eastAsia" w:ascii="仿宋" w:hAnsi="仿宋" w:eastAsia="仿宋" w:cs="仿宋"/>
          <w:sz w:val="32"/>
          <w:szCs w:val="32"/>
        </w:rPr>
      </w:pPr>
      <w:r>
        <w:rPr>
          <w:rFonts w:hint="eastAsia" w:ascii="仿宋" w:hAnsi="仿宋" w:eastAsia="仿宋" w:cs="仿宋"/>
          <w:sz w:val="32"/>
          <w:szCs w:val="32"/>
        </w:rPr>
        <w:t>附件 2</w:t>
      </w:r>
    </w:p>
    <w:p>
      <w:pPr>
        <w:jc w:val="center"/>
        <w:rPr>
          <w:rFonts w:hint="eastAsia" w:ascii="仿宋" w:hAnsi="仿宋" w:eastAsia="仿宋" w:cs="仿宋"/>
          <w:sz w:val="28"/>
          <w:szCs w:val="28"/>
        </w:rPr>
      </w:pPr>
      <w:r>
        <w:rPr>
          <w:rFonts w:hint="eastAsia" w:ascii="仿宋" w:hAnsi="仿宋" w:eastAsia="仿宋" w:cs="仿宋"/>
          <w:sz w:val="28"/>
          <w:szCs w:val="28"/>
        </w:rPr>
        <w:t>残疾人福利性单位声明函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 人就业政府采购政策的通知》(财库【2017】141号) 的规定，本单位为符合条件 的残疾人福利 单位且本单位参加______________单位的___________项目采购活动提供本单位制造的货物 (由本单位承担工程/提供服务) ，或者提供其他残疾人福利性单位制造的货物</w:t>
      </w:r>
    </w:p>
    <w:p>
      <w:pPr>
        <w:rPr>
          <w:rFonts w:hint="eastAsia" w:ascii="仿宋" w:hAnsi="仿宋" w:eastAsia="仿宋" w:cs="仿宋"/>
          <w:sz w:val="28"/>
          <w:szCs w:val="28"/>
        </w:rPr>
      </w:pPr>
      <w:r>
        <w:rPr>
          <w:rFonts w:hint="eastAsia" w:ascii="仿宋" w:hAnsi="仿宋" w:eastAsia="仿宋" w:cs="仿宋"/>
          <w:sz w:val="28"/>
          <w:szCs w:val="28"/>
        </w:rPr>
        <w:t>(不包括使用非残疾人福利性单位注册商标的货物)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right"/>
        <w:rPr>
          <w:rFonts w:hint="eastAsia" w:ascii="仿宋" w:hAnsi="仿宋" w:eastAsia="仿宋" w:cs="仿宋"/>
          <w:sz w:val="28"/>
          <w:szCs w:val="28"/>
        </w:rPr>
      </w:pPr>
      <w:r>
        <w:rPr>
          <w:rFonts w:hint="eastAsia" w:ascii="仿宋" w:hAnsi="仿宋" w:eastAsia="仿宋" w:cs="仿宋"/>
          <w:sz w:val="28"/>
          <w:szCs w:val="28"/>
        </w:rPr>
        <w:t>单位名称 (盖章) ：</w:t>
      </w:r>
    </w:p>
    <w:p>
      <w:pPr>
        <w:jc w:val="right"/>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说明：若是残疾人福利性单位则需提供上述“残疾人福利性单位声明函” ，若不是残疾人 福利性单位则不需要提供。</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32"/>
          <w:szCs w:val="32"/>
        </w:rPr>
      </w:pPr>
      <w:r>
        <w:rPr>
          <w:rFonts w:hint="eastAsia" w:ascii="仿宋" w:hAnsi="仿宋" w:eastAsia="仿宋" w:cs="仿宋"/>
          <w:sz w:val="32"/>
          <w:szCs w:val="32"/>
        </w:rPr>
        <w:t>附件 3</w:t>
      </w:r>
    </w:p>
    <w:p>
      <w:pPr>
        <w:jc w:val="center"/>
        <w:rPr>
          <w:rFonts w:hint="eastAsia" w:ascii="仿宋" w:hAnsi="仿宋" w:eastAsia="仿宋" w:cs="仿宋"/>
          <w:sz w:val="28"/>
          <w:szCs w:val="28"/>
        </w:rPr>
      </w:pPr>
      <w:r>
        <w:rPr>
          <w:rFonts w:hint="eastAsia" w:ascii="仿宋" w:hAnsi="仿宋" w:eastAsia="仿宋" w:cs="仿宋"/>
          <w:sz w:val="28"/>
          <w:szCs w:val="28"/>
        </w:rPr>
        <w:t>监狱企业证明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说明：若是监狱企业则需提供上述省级以上监狱管理局、戒毒管理局 (含新疆生产建设兵团) 出具的属于监狱企业的证明文件，若不是则不需要提供。</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部分  合同主要条款</w:t>
      </w:r>
    </w:p>
    <w:p>
      <w:pPr>
        <w:jc w:val="center"/>
        <w:rPr>
          <w:rFonts w:hint="eastAsia" w:ascii="仿宋" w:hAnsi="仿宋" w:eastAsia="仿宋" w:cs="仿宋"/>
          <w:b/>
          <w:bCs/>
          <w:sz w:val="32"/>
          <w:szCs w:val="32"/>
        </w:rPr>
      </w:pPr>
      <w:r>
        <w:rPr>
          <w:rFonts w:hint="eastAsia" w:ascii="仿宋" w:hAnsi="仿宋" w:eastAsia="仿宋" w:cs="仿宋"/>
          <w:b/>
          <w:bCs/>
          <w:sz w:val="32"/>
          <w:szCs w:val="32"/>
        </w:rPr>
        <w:t>合 同 正 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甲方：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乙方：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根据甲方</w:t>
      </w:r>
      <w:r>
        <w:rPr>
          <w:rFonts w:hint="eastAsia" w:ascii="仿宋" w:hAnsi="仿宋" w:eastAsia="仿宋" w:cs="仿宋"/>
          <w:sz w:val="32"/>
          <w:szCs w:val="32"/>
          <w:lang w:val="en-US" w:eastAsia="zh-CN"/>
        </w:rPr>
        <w:t>购买</w:t>
      </w:r>
      <w:r>
        <w:rPr>
          <w:rFonts w:hint="eastAsia" w:ascii="仿宋" w:hAnsi="仿宋" w:eastAsia="仿宋" w:cs="仿宋"/>
          <w:sz w:val="32"/>
          <w:szCs w:val="32"/>
        </w:rPr>
        <w:t>的(项目名称) 的采购结果，按照《中华人民共和国政府采购法》、《中华人民共和国民法典》和河北省人民政府办公厅《关于政府向社会力量购买服务的实施意见》之规定，经甲乙双方协商，本着平等互利和诚实信用的原则，双方一致同意，签订本合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第一条 购买服务的内容及期限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甲方以 (政府采购方式) 采购乙方提供的以下服务：</w:t>
      </w:r>
    </w:p>
    <w:p>
      <w:pPr>
        <w:rPr>
          <w:rFonts w:hint="eastAsia" w:ascii="仿宋" w:hAnsi="仿宋" w:eastAsia="仿宋" w:cs="仿宋"/>
          <w:sz w:val="32"/>
          <w:szCs w:val="32"/>
        </w:rPr>
      </w:pPr>
      <w:r>
        <w:rPr>
          <w:rFonts w:hint="eastAsia" w:ascii="仿宋" w:hAnsi="仿宋" w:eastAsia="仿宋" w:cs="仿宋"/>
          <w:sz w:val="32"/>
          <w:szCs w:val="32"/>
        </w:rPr>
        <w:t>内容包括：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本合同项目下的服务期限为：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自___年___月___日至___年___月___日止，共计    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服务地点：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第二条 合同金额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本合同服务费总金额为人民币 (大写) ：_________元 (小写￥__________元) 。</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第三条 服务质量标准为</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第四条 验收方及验收标准</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第五条 服务受益方评价标准及方法</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第六条 双方权利和义务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甲方的权利和义务：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乙方的权利和义务：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第七条 付款方式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由甲方以转账支付方式付款。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付款方式： 双方合同约定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第八条 违约责任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乙方提供的服务不符合</w:t>
      </w:r>
      <w:r>
        <w:rPr>
          <w:rFonts w:hint="eastAsia" w:ascii="仿宋" w:hAnsi="仿宋" w:eastAsia="仿宋" w:cs="仿宋"/>
          <w:sz w:val="32"/>
          <w:szCs w:val="32"/>
          <w:lang w:val="en-US" w:eastAsia="zh-CN"/>
        </w:rPr>
        <w:t>比选</w:t>
      </w:r>
      <w:r>
        <w:rPr>
          <w:rFonts w:hint="eastAsia" w:ascii="仿宋" w:hAnsi="仿宋" w:eastAsia="仿宋" w:cs="仿宋"/>
          <w:sz w:val="32"/>
          <w:szCs w:val="32"/>
        </w:rPr>
        <w:t>文件、报价文件或本合同规定的，甲方有权拒收，并且乙方须向甲方支付本合同总价__%的违约金。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乙方未能按本合同规定的服务时间提供服务，从逾期之日起每日按本合同总价__%的数额向甲方支付违约金；逾期半个月以上的，甲方有权终止合同，由此造成的甲方经济损失由乙方承担。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甲方无正当理由拒绝接受服务，到期拒付服务款项的，甲方向乙方偿付本合同总价的__%的违约金。甲方逾期付款，则每日按逾期金额的__%向乙方偿付违约金。</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其它违约责任按《中华人民共和国合同法》处理。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第九条 知识产权归属</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第十条 保密条款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乙方对甲方提供的资料负有保密义务，未经甲方同意，不得向项目无关单位和个人提供有关资料。如发生以上情况，甲方有权索赔。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甲方有义务保护乙方的知识产权，未经乙方同意，甲方对工程咨询单位交付的成果文件、资料不得向第三方转让或用于本合同以外的项目。如发生以上情况，乙方有权索赔。</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第十一条 争议的解决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本合同执行过程中发生的任何争议，如双方不能通过友好协商解决，由合同签订地法院处理。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第十二条 不可抗力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任何一方由于不可抗力原因不能履行合同时，应在不可抗力事件结束后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日内向对方通报，以减轻可能给对方造成的损失，在取得有关机构的不可抗力证明或双方谅解确认后，允许延期履行或修订合同，并根据情况可部分或全部免于承担违约责任。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第十三条 合同的终止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合同期满，双方未续签的；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乙方服务能力丧失，致使服务无法正常进行的；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在履行合同过程中，发现乙方已不符合规定的承接主体应具备的条件，造成合同无法履行的。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第十四条 税费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此项目发生的与本合同执行有关的税费由乙方负担。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第十五条 其它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本合同所有附件及招标文件均为合同的有效组成部分，与本合同具有同等法律效力。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在执行本合同的过程中，所有经双方签署确认的文件 (包括会议纪要、补充协议、往来信函) 即成为本合同的有效组成部分。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如一方地址、电话、传真号码有变更，应在变更当日内书面通知对方，否则，应承担相应责任。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第十六条 补充条款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谅解与备忘条款：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双方不可撤销的责任与义务：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双方约定以下补充条款：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第十七条 合同生效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本合同订立时间：  年 月 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本合同订立地点：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本合同在甲乙双方法人代表或其授权代表签字盖章后</w:t>
      </w:r>
      <w:r>
        <w:rPr>
          <w:rFonts w:hint="eastAsia" w:ascii="仿宋" w:hAnsi="仿宋" w:eastAsia="仿宋" w:cs="仿宋"/>
          <w:sz w:val="32"/>
          <w:szCs w:val="32"/>
          <w:lang w:eastAsia="zh-CN"/>
        </w:rPr>
        <w:t>生</w:t>
      </w:r>
      <w:r>
        <w:rPr>
          <w:rFonts w:hint="eastAsia" w:ascii="仿宋" w:hAnsi="仿宋" w:eastAsia="仿宋" w:cs="仿宋"/>
          <w:sz w:val="32"/>
          <w:szCs w:val="32"/>
        </w:rPr>
        <w:t>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本合同一式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份，双方各执一份。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第十八条 合同附件</w:t>
      </w:r>
      <w:r>
        <w:rPr>
          <w:rFonts w:hint="eastAsia" w:ascii="仿宋" w:hAnsi="仿宋" w:eastAsia="仿宋" w:cs="仿宋"/>
          <w:sz w:val="32"/>
          <w:szCs w:val="32"/>
        </w:rPr>
        <w:t xml:space="preserve"> (签</w:t>
      </w:r>
      <w:r>
        <w:rPr>
          <w:rFonts w:hint="eastAsia" w:ascii="仿宋" w:hAnsi="仿宋" w:eastAsia="仿宋" w:cs="仿宋"/>
          <w:sz w:val="32"/>
          <w:szCs w:val="32"/>
          <w:lang w:eastAsia="zh-CN"/>
        </w:rPr>
        <w:t>订</w:t>
      </w:r>
      <w:r>
        <w:rPr>
          <w:rFonts w:hint="eastAsia" w:ascii="仿宋" w:hAnsi="仿宋" w:eastAsia="仿宋" w:cs="仿宋"/>
          <w:sz w:val="32"/>
          <w:szCs w:val="32"/>
        </w:rPr>
        <w:t>具体合同时，若有附件应注明，并注明附件名称)</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rPr>
        <w:t>甲方 (盖章)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 (盖章) ：</w:t>
      </w:r>
    </w:p>
    <w:p>
      <w:pPr>
        <w:rPr>
          <w:rFonts w:hint="eastAsia" w:ascii="仿宋" w:hAnsi="仿宋" w:eastAsia="仿宋" w:cs="仿宋"/>
          <w:sz w:val="32"/>
          <w:szCs w:val="32"/>
        </w:rPr>
      </w:pPr>
      <w:r>
        <w:rPr>
          <w:rFonts w:hint="eastAsia" w:ascii="仿宋" w:hAnsi="仿宋" w:eastAsia="仿宋" w:cs="仿宋"/>
          <w:sz w:val="32"/>
          <w:szCs w:val="32"/>
          <w:lang w:val="en-US" w:eastAsia="zh-CN"/>
        </w:rPr>
        <w:t>负责</w:t>
      </w:r>
      <w:r>
        <w:rPr>
          <w:rFonts w:hint="eastAsia" w:ascii="仿宋" w:hAnsi="仿宋" w:eastAsia="仿宋" w:cs="仿宋"/>
          <w:sz w:val="32"/>
          <w:szCs w:val="32"/>
        </w:rPr>
        <w:t>人 (盖章或签字) ：</w:t>
      </w:r>
      <w:r>
        <w:rPr>
          <w:rFonts w:hint="eastAsia" w:ascii="仿宋" w:hAnsi="仿宋" w:eastAsia="仿宋" w:cs="仿宋"/>
          <w:sz w:val="32"/>
          <w:szCs w:val="32"/>
          <w:lang w:val="en-US" w:eastAsia="zh-CN"/>
        </w:rPr>
        <w:t xml:space="preserve">        负责</w:t>
      </w:r>
      <w:r>
        <w:rPr>
          <w:rFonts w:hint="eastAsia" w:ascii="仿宋" w:hAnsi="仿宋" w:eastAsia="仿宋" w:cs="仿宋"/>
          <w:sz w:val="32"/>
          <w:szCs w:val="32"/>
        </w:rPr>
        <w:t>人 (盖章或签字)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地址：                               地址：</w:t>
      </w:r>
    </w:p>
    <w:p>
      <w:pPr>
        <w:rPr>
          <w:rFonts w:hint="eastAsia" w:ascii="仿宋" w:hAnsi="仿宋" w:eastAsia="仿宋" w:cs="仿宋"/>
          <w:sz w:val="32"/>
          <w:szCs w:val="32"/>
        </w:rPr>
      </w:pPr>
      <w:r>
        <w:rPr>
          <w:rFonts w:hint="eastAsia" w:ascii="仿宋" w:hAnsi="仿宋" w:eastAsia="仿宋" w:cs="仿宋"/>
          <w:sz w:val="32"/>
          <w:szCs w:val="32"/>
        </w:rPr>
        <w:t>电话：                               电话：</w:t>
      </w:r>
    </w:p>
    <w:p>
      <w:pPr>
        <w:rPr>
          <w:rFonts w:hint="eastAsia" w:ascii="仿宋" w:hAnsi="仿宋" w:eastAsia="仿宋" w:cs="仿宋"/>
          <w:sz w:val="32"/>
          <w:szCs w:val="32"/>
        </w:rPr>
      </w:pPr>
      <w:r>
        <w:rPr>
          <w:rFonts w:hint="eastAsia" w:ascii="仿宋" w:hAnsi="仿宋" w:eastAsia="仿宋" w:cs="仿宋"/>
          <w:sz w:val="32"/>
          <w:szCs w:val="32"/>
        </w:rPr>
        <w:t>日期：  年   月   日                日期：    年  月   日</w:t>
      </w:r>
    </w:p>
    <w:p>
      <w:pPr>
        <w:rPr>
          <w:rFonts w:hint="eastAsia" w:ascii="仿宋" w:hAnsi="仿宋" w:eastAsia="仿宋" w:cs="仿宋"/>
          <w:b/>
          <w:bCs/>
          <w:sz w:val="32"/>
          <w:szCs w:val="32"/>
        </w:rPr>
      </w:pPr>
      <w:r>
        <w:rPr>
          <w:rFonts w:hint="eastAsia" w:ascii="仿宋" w:hAnsi="仿宋" w:eastAsia="仿宋" w:cs="仿宋"/>
          <w:b/>
          <w:bCs/>
          <w:sz w:val="32"/>
          <w:szCs w:val="32"/>
        </w:rPr>
        <w:t>(注：此文本仅供参考，合同签订双方可根据项目的具体要求自行修订相关内容。)</w:t>
      </w:r>
    </w:p>
    <w:p>
      <w:pPr>
        <w:rPr>
          <w:rFonts w:hint="eastAsia" w:ascii="仿宋" w:hAnsi="仿宋" w:eastAsia="仿宋" w:cs="仿宋"/>
          <w:b/>
          <w:bCs/>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分  评</w:t>
      </w:r>
      <w:r>
        <w:rPr>
          <w:rFonts w:hint="eastAsia" w:ascii="黑体" w:hAnsi="黑体" w:eastAsia="黑体" w:cs="黑体"/>
          <w:sz w:val="32"/>
          <w:szCs w:val="32"/>
          <w:lang w:val="en-US" w:eastAsia="zh-CN"/>
        </w:rPr>
        <w:t>审</w:t>
      </w:r>
      <w:r>
        <w:rPr>
          <w:rFonts w:hint="eastAsia" w:ascii="黑体" w:hAnsi="黑体" w:eastAsia="黑体" w:cs="黑体"/>
          <w:sz w:val="32"/>
          <w:szCs w:val="32"/>
        </w:rPr>
        <w:t>标准和方法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根据《中华人民共和国政府采购法》</w:t>
      </w:r>
      <w:r>
        <w:rPr>
          <w:rFonts w:hint="eastAsia" w:ascii="仿宋" w:hAnsi="仿宋" w:eastAsia="仿宋" w:cs="仿宋"/>
          <w:sz w:val="32"/>
          <w:szCs w:val="32"/>
          <w:lang w:val="en-US" w:eastAsia="zh-CN"/>
        </w:rPr>
        <w:t>等文件</w:t>
      </w:r>
      <w:r>
        <w:rPr>
          <w:rFonts w:hint="eastAsia" w:ascii="仿宋" w:hAnsi="仿宋" w:eastAsia="仿宋" w:cs="仿宋"/>
          <w:sz w:val="32"/>
          <w:szCs w:val="32"/>
        </w:rPr>
        <w:t>有关规定，并结合本次</w:t>
      </w:r>
      <w:r>
        <w:rPr>
          <w:rFonts w:hint="eastAsia" w:ascii="仿宋" w:hAnsi="仿宋" w:eastAsia="仿宋" w:cs="仿宋"/>
          <w:sz w:val="32"/>
          <w:szCs w:val="32"/>
          <w:lang w:val="en-US" w:eastAsia="zh-CN"/>
        </w:rPr>
        <w:t>必选</w:t>
      </w:r>
      <w:r>
        <w:rPr>
          <w:rFonts w:hint="eastAsia" w:ascii="仿宋" w:hAnsi="仿宋" w:eastAsia="仿宋" w:cs="仿宋"/>
          <w:sz w:val="32"/>
          <w:szCs w:val="32"/>
        </w:rPr>
        <w:t>的实际情况，本着保护竞争，维护</w:t>
      </w:r>
      <w:r>
        <w:rPr>
          <w:rFonts w:hint="eastAsia" w:ascii="仿宋" w:hAnsi="仿宋" w:eastAsia="仿宋" w:cs="仿宋"/>
          <w:sz w:val="32"/>
          <w:szCs w:val="32"/>
          <w:lang w:val="en-US" w:eastAsia="zh-CN"/>
        </w:rPr>
        <w:t>比选</w:t>
      </w:r>
      <w:r>
        <w:rPr>
          <w:rFonts w:hint="eastAsia" w:ascii="仿宋" w:hAnsi="仿宋" w:eastAsia="仿宋" w:cs="仿宋"/>
          <w:sz w:val="32"/>
          <w:szCs w:val="32"/>
        </w:rPr>
        <w:t>的公正性、公平性和严肃性，特制定本评标定标办法。</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1.评审组织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由采购人</w:t>
      </w:r>
      <w:r>
        <w:rPr>
          <w:rFonts w:hint="eastAsia" w:ascii="仿宋" w:hAnsi="仿宋" w:eastAsia="仿宋" w:cs="仿宋"/>
          <w:sz w:val="32"/>
          <w:szCs w:val="32"/>
          <w:lang w:val="en-US" w:eastAsia="zh-CN"/>
        </w:rPr>
        <w:t>选取相关</w:t>
      </w:r>
      <w:r>
        <w:rPr>
          <w:rFonts w:hint="eastAsia" w:ascii="仿宋" w:hAnsi="仿宋" w:eastAsia="仿宋" w:cs="仿宋"/>
          <w:sz w:val="32"/>
          <w:szCs w:val="32"/>
        </w:rPr>
        <w:t>专家</w:t>
      </w:r>
      <w:r>
        <w:rPr>
          <w:rFonts w:hint="eastAsia" w:ascii="仿宋" w:hAnsi="仿宋" w:eastAsia="仿宋" w:cs="仿宋"/>
          <w:sz w:val="32"/>
          <w:szCs w:val="32"/>
          <w:lang w:val="en-US" w:eastAsia="zh-CN"/>
        </w:rPr>
        <w:t>不少于3</w:t>
      </w:r>
      <w:r>
        <w:rPr>
          <w:rFonts w:hint="eastAsia" w:ascii="仿宋" w:hAnsi="仿宋" w:eastAsia="仿宋" w:cs="仿宋"/>
          <w:sz w:val="32"/>
          <w:szCs w:val="32"/>
        </w:rPr>
        <w:t>人</w:t>
      </w:r>
      <w:r>
        <w:rPr>
          <w:rFonts w:hint="eastAsia" w:ascii="仿宋" w:hAnsi="仿宋" w:eastAsia="仿宋" w:cs="仿宋"/>
          <w:sz w:val="32"/>
          <w:szCs w:val="32"/>
          <w:lang w:val="en-US" w:eastAsia="zh-CN"/>
        </w:rPr>
        <w:t>（单数）</w:t>
      </w:r>
      <w:r>
        <w:rPr>
          <w:rFonts w:hint="eastAsia" w:ascii="仿宋" w:hAnsi="仿宋" w:eastAsia="仿宋" w:cs="仿宋"/>
          <w:sz w:val="32"/>
          <w:szCs w:val="32"/>
        </w:rPr>
        <w:t>组成，其中技术方面的专家不少于成员总数的三分之二，与</w:t>
      </w:r>
      <w:r>
        <w:rPr>
          <w:rFonts w:hint="eastAsia" w:ascii="仿宋" w:hAnsi="仿宋" w:eastAsia="仿宋" w:cs="仿宋"/>
          <w:sz w:val="32"/>
          <w:szCs w:val="32"/>
          <w:lang w:val="en-US" w:eastAsia="zh-CN"/>
        </w:rPr>
        <w:t>报名</w:t>
      </w:r>
      <w:r>
        <w:rPr>
          <w:rFonts w:hint="eastAsia" w:ascii="仿宋" w:hAnsi="仿宋" w:eastAsia="仿宋" w:cs="仿宋"/>
          <w:sz w:val="32"/>
          <w:szCs w:val="32"/>
        </w:rPr>
        <w:t>人有利害关系的专家不能担任评委。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val="en-US" w:eastAsia="zh-CN"/>
        </w:rPr>
        <w:t>评审</w:t>
      </w:r>
      <w:r>
        <w:rPr>
          <w:rFonts w:hint="eastAsia" w:ascii="仿宋" w:hAnsi="仿宋" w:eastAsia="仿宋" w:cs="仿宋"/>
          <w:sz w:val="32"/>
          <w:szCs w:val="32"/>
        </w:rPr>
        <w:t>采用综合评分法。对满足</w:t>
      </w:r>
      <w:r>
        <w:rPr>
          <w:rFonts w:hint="eastAsia" w:ascii="仿宋" w:hAnsi="仿宋" w:eastAsia="仿宋" w:cs="仿宋"/>
          <w:sz w:val="32"/>
          <w:szCs w:val="32"/>
          <w:lang w:val="en-US" w:eastAsia="zh-CN"/>
        </w:rPr>
        <w:t>必选</w:t>
      </w:r>
      <w:r>
        <w:rPr>
          <w:rFonts w:hint="eastAsia" w:ascii="仿宋" w:hAnsi="仿宋" w:eastAsia="仿宋" w:cs="仿宋"/>
          <w:sz w:val="32"/>
          <w:szCs w:val="32"/>
        </w:rPr>
        <w:t>文件实质性要求的</w:t>
      </w:r>
      <w:r>
        <w:rPr>
          <w:rFonts w:hint="eastAsia" w:ascii="仿宋" w:hAnsi="仿宋" w:eastAsia="仿宋" w:cs="仿宋"/>
          <w:sz w:val="32"/>
          <w:szCs w:val="32"/>
          <w:lang w:val="en-US" w:eastAsia="zh-CN"/>
        </w:rPr>
        <w:t>报名</w:t>
      </w:r>
      <w:r>
        <w:rPr>
          <w:rFonts w:hint="eastAsia" w:ascii="仿宋" w:hAnsi="仿宋" w:eastAsia="仿宋" w:cs="仿宋"/>
          <w:sz w:val="32"/>
          <w:szCs w:val="32"/>
        </w:rPr>
        <w:t>文件，按照文件规定的评分标准进行打分，并按得分由高到低顺序推荐中标候选人，并标明推荐顺序，但报价低于其成本的除外。当</w:t>
      </w:r>
      <w:r>
        <w:rPr>
          <w:rFonts w:hint="eastAsia" w:ascii="仿宋" w:hAnsi="仿宋" w:eastAsia="仿宋" w:cs="仿宋"/>
          <w:sz w:val="32"/>
          <w:szCs w:val="32"/>
          <w:lang w:val="en-US" w:eastAsia="zh-CN"/>
        </w:rPr>
        <w:t>报名</w:t>
      </w:r>
      <w:r>
        <w:rPr>
          <w:rFonts w:hint="eastAsia" w:ascii="仿宋" w:hAnsi="仿宋" w:eastAsia="仿宋" w:cs="仿宋"/>
          <w:sz w:val="32"/>
          <w:szCs w:val="32"/>
        </w:rPr>
        <w:t>人综合评分相等时，以投标报价低的优先；投标报价也相等的并列。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评委会向采购单位推荐排名前三名为中标候选人，采购人授权评委会确定排名</w:t>
      </w:r>
      <w:r>
        <w:rPr>
          <w:rFonts w:hint="eastAsia" w:ascii="仿宋" w:hAnsi="仿宋" w:eastAsia="仿宋" w:cs="仿宋"/>
          <w:sz w:val="32"/>
          <w:szCs w:val="32"/>
          <w:lang w:eastAsia="zh-CN"/>
        </w:rPr>
        <w:t>。</w:t>
      </w:r>
      <w:r>
        <w:rPr>
          <w:rFonts w:hint="eastAsia" w:ascii="仿宋" w:hAnsi="仿宋" w:eastAsia="仿宋" w:cs="仿宋"/>
          <w:sz w:val="32"/>
          <w:szCs w:val="32"/>
        </w:rPr>
        <w:t>第一的中标候选人为中标人。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本项目最高限价为</w:t>
      </w:r>
      <w:r>
        <w:rPr>
          <w:rFonts w:hint="eastAsia" w:ascii="仿宋" w:hAnsi="仿宋" w:eastAsia="仿宋" w:cs="仿宋"/>
          <w:sz w:val="32"/>
          <w:szCs w:val="32"/>
          <w:lang w:val="en-US" w:eastAsia="zh-CN"/>
        </w:rPr>
        <w:t>92800</w:t>
      </w:r>
      <w:r>
        <w:rPr>
          <w:rFonts w:hint="eastAsia" w:ascii="仿宋" w:hAnsi="仿宋" w:eastAsia="仿宋" w:cs="仿宋"/>
          <w:sz w:val="32"/>
          <w:szCs w:val="32"/>
        </w:rPr>
        <w:t>元，投标报价不得高于最高限价，否则按废标处理。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4.1 投标文件初审，初审分为资格审查和初步评审。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(1)资格审查。采购人依据法律法规和招标文件的规定，对</w:t>
      </w:r>
      <w:r>
        <w:rPr>
          <w:rFonts w:hint="eastAsia" w:ascii="仿宋" w:hAnsi="仿宋" w:eastAsia="仿宋" w:cs="仿宋"/>
          <w:sz w:val="32"/>
          <w:szCs w:val="32"/>
          <w:lang w:val="en-US" w:eastAsia="zh-CN"/>
        </w:rPr>
        <w:t>报名</w:t>
      </w:r>
      <w:r>
        <w:rPr>
          <w:rFonts w:hint="eastAsia" w:ascii="仿宋" w:hAnsi="仿宋" w:eastAsia="仿宋" w:cs="仿宋"/>
          <w:sz w:val="32"/>
          <w:szCs w:val="32"/>
        </w:rPr>
        <w:t>人进行资格性审查</w:t>
      </w:r>
      <w:r>
        <w:rPr>
          <w:rFonts w:hint="eastAsia" w:ascii="仿宋" w:hAnsi="仿宋" w:eastAsia="仿宋" w:cs="仿宋"/>
          <w:sz w:val="32"/>
          <w:szCs w:val="32"/>
          <w:lang w:eastAsia="zh-CN"/>
        </w:rPr>
        <w:t>，</w:t>
      </w:r>
      <w:r>
        <w:rPr>
          <w:rFonts w:hint="eastAsia" w:ascii="仿宋" w:hAnsi="仿宋" w:eastAsia="仿宋" w:cs="仿宋"/>
          <w:sz w:val="32"/>
          <w:szCs w:val="32"/>
        </w:rPr>
        <w:t>以确定投标人是否具备</w:t>
      </w:r>
      <w:r>
        <w:rPr>
          <w:rFonts w:hint="eastAsia" w:ascii="仿宋" w:hAnsi="仿宋" w:eastAsia="仿宋" w:cs="仿宋"/>
          <w:sz w:val="32"/>
          <w:szCs w:val="32"/>
          <w:lang w:val="en-US" w:eastAsia="zh-CN"/>
        </w:rPr>
        <w:t>报名</w:t>
      </w:r>
      <w:r>
        <w:rPr>
          <w:rFonts w:hint="eastAsia" w:ascii="仿宋" w:hAnsi="仿宋" w:eastAsia="仿宋" w:cs="仿宋"/>
          <w:sz w:val="32"/>
          <w:szCs w:val="32"/>
        </w:rPr>
        <w:t>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(2)初步评审。评审专家依据</w:t>
      </w:r>
      <w:r>
        <w:rPr>
          <w:rFonts w:hint="eastAsia" w:ascii="仿宋" w:hAnsi="仿宋" w:eastAsia="仿宋" w:cs="仿宋"/>
          <w:sz w:val="32"/>
          <w:szCs w:val="32"/>
          <w:lang w:val="en-US" w:eastAsia="zh-CN"/>
        </w:rPr>
        <w:t>必选</w:t>
      </w:r>
      <w:r>
        <w:rPr>
          <w:rFonts w:hint="eastAsia" w:ascii="仿宋" w:hAnsi="仿宋" w:eastAsia="仿宋" w:cs="仿宋"/>
          <w:sz w:val="32"/>
          <w:szCs w:val="32"/>
        </w:rPr>
        <w:t>文件的规定，从</w:t>
      </w:r>
      <w:r>
        <w:rPr>
          <w:rFonts w:hint="eastAsia" w:ascii="仿宋" w:hAnsi="仿宋" w:eastAsia="仿宋" w:cs="仿宋"/>
          <w:sz w:val="32"/>
          <w:szCs w:val="32"/>
          <w:lang w:val="en-US" w:eastAsia="zh-CN"/>
        </w:rPr>
        <w:t>报名</w:t>
      </w:r>
      <w:r>
        <w:rPr>
          <w:rFonts w:hint="eastAsia" w:ascii="仿宋" w:hAnsi="仿宋" w:eastAsia="仿宋" w:cs="仿宋"/>
          <w:sz w:val="32"/>
          <w:szCs w:val="32"/>
        </w:rPr>
        <w:t>文件的有效性、完整性和对</w:t>
      </w:r>
      <w:r>
        <w:rPr>
          <w:rFonts w:hint="eastAsia" w:ascii="仿宋" w:hAnsi="仿宋" w:eastAsia="仿宋" w:cs="仿宋"/>
          <w:sz w:val="32"/>
          <w:szCs w:val="32"/>
          <w:lang w:val="en-US" w:eastAsia="zh-CN"/>
        </w:rPr>
        <w:t>必选</w:t>
      </w:r>
      <w:r>
        <w:rPr>
          <w:rFonts w:hint="eastAsia" w:ascii="仿宋" w:hAnsi="仿宋" w:eastAsia="仿宋" w:cs="仿宋"/>
          <w:sz w:val="32"/>
          <w:szCs w:val="32"/>
        </w:rPr>
        <w:t>文件的响应程度进行审查，以确定是否对</w:t>
      </w:r>
      <w:r>
        <w:rPr>
          <w:rFonts w:hint="eastAsia" w:ascii="仿宋" w:hAnsi="仿宋" w:eastAsia="仿宋" w:cs="仿宋"/>
          <w:sz w:val="32"/>
          <w:szCs w:val="32"/>
          <w:lang w:val="en-US" w:eastAsia="zh-CN"/>
        </w:rPr>
        <w:t>必选</w:t>
      </w:r>
      <w:r>
        <w:rPr>
          <w:rFonts w:hint="eastAsia" w:ascii="仿宋" w:hAnsi="仿宋" w:eastAsia="仿宋" w:cs="仿宋"/>
          <w:sz w:val="32"/>
          <w:szCs w:val="32"/>
        </w:rPr>
        <w:t>文件的实质性要求作出响应。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4.2 比较与评价。按</w:t>
      </w:r>
      <w:r>
        <w:rPr>
          <w:rFonts w:hint="eastAsia" w:ascii="仿宋" w:hAnsi="仿宋" w:eastAsia="仿宋" w:cs="仿宋"/>
          <w:sz w:val="32"/>
          <w:szCs w:val="32"/>
          <w:lang w:val="en-US" w:eastAsia="zh-CN"/>
        </w:rPr>
        <w:t>必选</w:t>
      </w:r>
      <w:r>
        <w:rPr>
          <w:rFonts w:hint="eastAsia" w:ascii="仿宋" w:hAnsi="仿宋" w:eastAsia="仿宋" w:cs="仿宋"/>
          <w:sz w:val="32"/>
          <w:szCs w:val="32"/>
        </w:rPr>
        <w:t>文件中规定的评标方法和标准，对资格性检查和符合性检查合格的投标文件进行商务和技术评估，综合比较与评价。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(1)评委会对</w:t>
      </w:r>
      <w:r>
        <w:rPr>
          <w:rFonts w:hint="eastAsia" w:ascii="仿宋" w:hAnsi="仿宋" w:eastAsia="仿宋" w:cs="仿宋"/>
          <w:sz w:val="32"/>
          <w:szCs w:val="32"/>
          <w:lang w:val="en-US" w:eastAsia="zh-CN"/>
        </w:rPr>
        <w:t>报名</w:t>
      </w:r>
      <w:r>
        <w:rPr>
          <w:rFonts w:hint="eastAsia" w:ascii="仿宋" w:hAnsi="仿宋" w:eastAsia="仿宋" w:cs="仿宋"/>
          <w:sz w:val="32"/>
          <w:szCs w:val="32"/>
        </w:rPr>
        <w:t>人的报价进行通过性审查，对通过的</w:t>
      </w:r>
      <w:r>
        <w:rPr>
          <w:rFonts w:hint="eastAsia" w:ascii="仿宋" w:hAnsi="仿宋" w:eastAsia="仿宋" w:cs="仿宋"/>
          <w:sz w:val="32"/>
          <w:szCs w:val="32"/>
          <w:lang w:val="en-US" w:eastAsia="zh-CN"/>
        </w:rPr>
        <w:t>报名</w:t>
      </w:r>
      <w:r>
        <w:rPr>
          <w:rFonts w:hint="eastAsia" w:ascii="仿宋" w:hAnsi="仿宋" w:eastAsia="仿宋" w:cs="仿宋"/>
          <w:sz w:val="32"/>
          <w:szCs w:val="32"/>
        </w:rPr>
        <w:t>单位进行下一步评审。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(2)对</w:t>
      </w:r>
      <w:r>
        <w:rPr>
          <w:rFonts w:hint="eastAsia" w:ascii="仿宋" w:hAnsi="仿宋" w:eastAsia="仿宋" w:cs="仿宋"/>
          <w:sz w:val="32"/>
          <w:szCs w:val="32"/>
          <w:lang w:val="en-US" w:eastAsia="zh-CN"/>
        </w:rPr>
        <w:t>报名</w:t>
      </w:r>
      <w:r>
        <w:rPr>
          <w:rFonts w:hint="eastAsia" w:ascii="仿宋" w:hAnsi="仿宋" w:eastAsia="仿宋" w:cs="仿宋"/>
          <w:sz w:val="32"/>
          <w:szCs w:val="32"/>
        </w:rPr>
        <w:t>人的服务方案、技术服务、售后服务情况等评分。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(3)评委会将所有通过评审的</w:t>
      </w:r>
      <w:r>
        <w:rPr>
          <w:rFonts w:hint="eastAsia" w:ascii="仿宋" w:hAnsi="仿宋" w:eastAsia="仿宋" w:cs="仿宋"/>
          <w:sz w:val="32"/>
          <w:szCs w:val="32"/>
          <w:lang w:val="en-US" w:eastAsia="zh-CN"/>
        </w:rPr>
        <w:t>报名</w:t>
      </w:r>
      <w:r>
        <w:rPr>
          <w:rFonts w:hint="eastAsia" w:ascii="仿宋" w:hAnsi="仿宋" w:eastAsia="仿宋" w:cs="仿宋"/>
          <w:sz w:val="32"/>
          <w:szCs w:val="32"/>
        </w:rPr>
        <w:t>单位按得分由高到低排序。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(4)评委会认为</w:t>
      </w:r>
      <w:r>
        <w:rPr>
          <w:rFonts w:hint="eastAsia" w:ascii="仿宋" w:hAnsi="仿宋" w:eastAsia="仿宋" w:cs="仿宋"/>
          <w:sz w:val="32"/>
          <w:szCs w:val="32"/>
          <w:lang w:val="en-US" w:eastAsia="zh-CN"/>
        </w:rPr>
        <w:t>报名</w:t>
      </w:r>
      <w:r>
        <w:rPr>
          <w:rFonts w:hint="eastAsia" w:ascii="仿宋" w:hAnsi="仿宋" w:eastAsia="仿宋" w:cs="仿宋"/>
          <w:sz w:val="32"/>
          <w:szCs w:val="32"/>
        </w:rPr>
        <w:t>人报价明显低于其他通过符合性审查的投标人报价，有可能影响服务质量或不能诚信履约的，</w:t>
      </w:r>
      <w:r>
        <w:rPr>
          <w:rFonts w:hint="eastAsia" w:ascii="仿宋" w:hAnsi="仿宋" w:eastAsia="仿宋" w:cs="仿宋"/>
          <w:sz w:val="32"/>
          <w:szCs w:val="32"/>
          <w:lang w:val="en-US" w:eastAsia="zh-CN"/>
        </w:rPr>
        <w:t>报名</w:t>
      </w:r>
      <w:r>
        <w:rPr>
          <w:rFonts w:hint="eastAsia" w:ascii="仿宋" w:hAnsi="仿宋" w:eastAsia="仿宋" w:cs="仿宋"/>
          <w:sz w:val="32"/>
          <w:szCs w:val="32"/>
        </w:rPr>
        <w:t>人不能在合理的时间内提供说明及相关证明材料、不能 证明其报价合理性的，评委会有权否决其</w:t>
      </w:r>
      <w:r>
        <w:rPr>
          <w:rFonts w:hint="eastAsia" w:ascii="仿宋" w:hAnsi="仿宋" w:eastAsia="仿宋" w:cs="仿宋"/>
          <w:sz w:val="32"/>
          <w:szCs w:val="32"/>
          <w:lang w:val="en-US" w:eastAsia="zh-CN"/>
        </w:rPr>
        <w:t>报名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3</w:t>
      </w:r>
      <w:r>
        <w:rPr>
          <w:rFonts w:hint="eastAsia" w:ascii="仿宋" w:hAnsi="仿宋" w:eastAsia="仿宋" w:cs="仿宋"/>
          <w:sz w:val="32"/>
          <w:szCs w:val="32"/>
        </w:rPr>
        <w:t>推荐中标候选人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(1)评委会按照总得分由高到低的顺序向采购人推荐三</w:t>
      </w:r>
      <w:r>
        <w:rPr>
          <w:rFonts w:hint="eastAsia" w:ascii="仿宋" w:hAnsi="仿宋" w:eastAsia="仿宋" w:cs="仿宋"/>
          <w:sz w:val="32"/>
          <w:szCs w:val="32"/>
          <w:lang w:eastAsia="zh-CN"/>
        </w:rPr>
        <w:t>位</w:t>
      </w:r>
      <w:r>
        <w:rPr>
          <w:rFonts w:hint="eastAsia" w:ascii="仿宋" w:hAnsi="仿宋" w:eastAsia="仿宋" w:cs="仿宋"/>
          <w:sz w:val="32"/>
          <w:szCs w:val="32"/>
        </w:rPr>
        <w:t>中标候选人。采购人授权评委会直接确定第一名为中标人。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(2)评标委员会完成评标后，编写评标报告。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评标标准(标准分100分)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5.1 投标报价(评分标准10分)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5.2 技术部分(评分标准90分)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细则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(1)评分计算保留2位小数，第三位小数四舍五入。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(2)评分计算出现中间值，按插入法计算得分。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(3)评委评分值的平均值为投标人的最终得分。</w:t>
      </w:r>
    </w:p>
    <w:p>
      <w:pPr>
        <w:rPr>
          <w:rFonts w:hint="eastAsia" w:ascii="仿宋" w:hAnsi="仿宋" w:eastAsia="仿宋" w:cs="仿宋"/>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383"/>
        </w:tabs>
        <w:bidi w:val="0"/>
        <w:jc w:val="left"/>
        <w:rPr>
          <w:rFonts w:hint="eastAsia"/>
          <w:lang w:val="en-US" w:eastAsia="zh-CN"/>
        </w:rPr>
      </w:pPr>
      <w:r>
        <w:rPr>
          <w:rFonts w:hint="eastAsia"/>
          <w:lang w:val="en-US" w:eastAsia="zh-CN"/>
        </w:rPr>
        <w:tab/>
      </w:r>
    </w:p>
    <w:p>
      <w:pPr>
        <w:tabs>
          <w:tab w:val="left" w:pos="2383"/>
        </w:tabs>
        <w:bidi w:val="0"/>
        <w:jc w:val="left"/>
        <w:rPr>
          <w:rFonts w:hint="eastAsia"/>
          <w:lang w:val="en-US" w:eastAsia="zh-CN"/>
        </w:rPr>
      </w:pPr>
    </w:p>
    <w:p>
      <w:pPr>
        <w:tabs>
          <w:tab w:val="left" w:pos="2383"/>
        </w:tabs>
        <w:bidi w:val="0"/>
        <w:jc w:val="left"/>
        <w:rPr>
          <w:rFonts w:hint="eastAsia"/>
          <w:lang w:val="en-US" w:eastAsia="zh-CN"/>
        </w:rPr>
      </w:pPr>
    </w:p>
    <w:p>
      <w:pPr>
        <w:tabs>
          <w:tab w:val="left" w:pos="2383"/>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附表1：资格审查表</w:t>
      </w:r>
    </w:p>
    <w:tbl>
      <w:tblPr>
        <w:tblStyle w:val="6"/>
        <w:tblW w:w="974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2754"/>
        <w:gridCol w:w="2734"/>
        <w:gridCol w:w="2208"/>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jc w:val="center"/>
        </w:trPr>
        <w:tc>
          <w:tcPr>
            <w:tcW w:w="619" w:type="dxa"/>
            <w:textDirection w:val="tbRlV"/>
            <w:vAlign w:val="top"/>
          </w:tcPr>
          <w:p>
            <w:pPr>
              <w:spacing w:before="202" w:line="218" w:lineRule="auto"/>
              <w:ind w:left="35"/>
              <w:rPr>
                <w:rFonts w:hint="eastAsia" w:ascii="仿宋" w:hAnsi="仿宋" w:eastAsia="仿宋" w:cs="仿宋"/>
                <w:sz w:val="20"/>
                <w:szCs w:val="20"/>
              </w:rPr>
            </w:pPr>
            <w:r>
              <w:rPr>
                <w:rFonts w:hint="eastAsia" w:ascii="仿宋" w:hAnsi="仿宋" w:eastAsia="仿宋" w:cs="仿宋"/>
                <w:spacing w:val="-7"/>
                <w:sz w:val="20"/>
                <w:szCs w:val="20"/>
              </w:rPr>
              <w:t>序</w:t>
            </w:r>
            <w:r>
              <w:rPr>
                <w:rFonts w:hint="eastAsia" w:ascii="仿宋" w:hAnsi="仿宋" w:eastAsia="仿宋" w:cs="仿宋"/>
                <w:spacing w:val="-5"/>
                <w:sz w:val="20"/>
                <w:szCs w:val="20"/>
              </w:rPr>
              <w:t xml:space="preserve"> 号</w:t>
            </w:r>
          </w:p>
        </w:tc>
        <w:tc>
          <w:tcPr>
            <w:tcW w:w="2754" w:type="dxa"/>
            <w:vAlign w:val="top"/>
          </w:tcPr>
          <w:p>
            <w:pPr>
              <w:spacing w:before="172" w:line="228" w:lineRule="auto"/>
              <w:ind w:left="964"/>
              <w:rPr>
                <w:rFonts w:hint="eastAsia" w:ascii="仿宋" w:hAnsi="仿宋" w:eastAsia="仿宋" w:cs="仿宋"/>
                <w:sz w:val="20"/>
                <w:szCs w:val="20"/>
              </w:rPr>
            </w:pPr>
            <w:r>
              <w:rPr>
                <w:rFonts w:hint="eastAsia" w:ascii="仿宋" w:hAnsi="仿宋" w:eastAsia="仿宋" w:cs="仿宋"/>
                <w:spacing w:val="8"/>
                <w:sz w:val="20"/>
                <w:szCs w:val="20"/>
              </w:rPr>
              <w:t>项</w:t>
            </w:r>
            <w:r>
              <w:rPr>
                <w:rFonts w:hint="eastAsia" w:ascii="仿宋" w:hAnsi="仿宋" w:eastAsia="仿宋" w:cs="仿宋"/>
                <w:spacing w:val="6"/>
                <w:sz w:val="20"/>
                <w:szCs w:val="20"/>
              </w:rPr>
              <w:t>目内容</w:t>
            </w:r>
          </w:p>
        </w:tc>
        <w:tc>
          <w:tcPr>
            <w:tcW w:w="2734" w:type="dxa"/>
            <w:vAlign w:val="top"/>
          </w:tcPr>
          <w:p>
            <w:pPr>
              <w:spacing w:before="172" w:line="228" w:lineRule="auto"/>
              <w:ind w:left="953"/>
              <w:rPr>
                <w:rFonts w:hint="eastAsia" w:ascii="仿宋" w:hAnsi="仿宋" w:eastAsia="仿宋" w:cs="仿宋"/>
                <w:sz w:val="20"/>
                <w:szCs w:val="20"/>
              </w:rPr>
            </w:pPr>
            <w:r>
              <w:rPr>
                <w:rFonts w:hint="eastAsia" w:ascii="仿宋" w:hAnsi="仿宋" w:eastAsia="仿宋" w:cs="仿宋"/>
                <w:spacing w:val="7"/>
                <w:sz w:val="20"/>
                <w:szCs w:val="20"/>
              </w:rPr>
              <w:t>合格条件</w:t>
            </w:r>
          </w:p>
        </w:tc>
        <w:tc>
          <w:tcPr>
            <w:tcW w:w="2208" w:type="dxa"/>
            <w:vAlign w:val="top"/>
          </w:tcPr>
          <w:p>
            <w:pPr>
              <w:spacing w:before="172" w:line="230" w:lineRule="auto"/>
              <w:ind w:left="902"/>
              <w:rPr>
                <w:rFonts w:hint="eastAsia" w:ascii="仿宋" w:hAnsi="仿宋" w:eastAsia="仿宋" w:cs="仿宋"/>
                <w:sz w:val="20"/>
                <w:szCs w:val="20"/>
              </w:rPr>
            </w:pPr>
            <w:r>
              <w:rPr>
                <w:rFonts w:hint="eastAsia" w:ascii="仿宋" w:hAnsi="仿宋" w:eastAsia="仿宋" w:cs="仿宋"/>
                <w:spacing w:val="4"/>
                <w:sz w:val="20"/>
                <w:szCs w:val="20"/>
              </w:rPr>
              <w:t>备</w:t>
            </w:r>
            <w:r>
              <w:rPr>
                <w:rFonts w:hint="eastAsia" w:ascii="仿宋" w:hAnsi="仿宋" w:eastAsia="仿宋" w:cs="仿宋"/>
                <w:spacing w:val="3"/>
                <w:sz w:val="20"/>
                <w:szCs w:val="20"/>
              </w:rPr>
              <w:t>注</w:t>
            </w:r>
          </w:p>
        </w:tc>
        <w:tc>
          <w:tcPr>
            <w:tcW w:w="1429" w:type="dxa"/>
            <w:vAlign w:val="top"/>
          </w:tcPr>
          <w:p>
            <w:pPr>
              <w:spacing w:before="36" w:line="239" w:lineRule="auto"/>
              <w:ind w:left="299" w:right="189" w:hanging="102"/>
              <w:rPr>
                <w:rFonts w:hint="eastAsia" w:ascii="仿宋" w:hAnsi="仿宋" w:eastAsia="仿宋" w:cs="仿宋"/>
                <w:sz w:val="20"/>
                <w:szCs w:val="20"/>
              </w:rPr>
            </w:pPr>
            <w:r>
              <w:rPr>
                <w:rFonts w:hint="eastAsia" w:ascii="仿宋" w:hAnsi="仿宋" w:eastAsia="仿宋" w:cs="仿宋"/>
                <w:spacing w:val="9"/>
                <w:sz w:val="20"/>
                <w:szCs w:val="20"/>
              </w:rPr>
              <w:t>是</w:t>
            </w:r>
            <w:r>
              <w:rPr>
                <w:rFonts w:hint="eastAsia" w:ascii="仿宋" w:hAnsi="仿宋" w:eastAsia="仿宋" w:cs="仿宋"/>
                <w:spacing w:val="7"/>
                <w:sz w:val="20"/>
                <w:szCs w:val="20"/>
              </w:rPr>
              <w:t>否合格及</w:t>
            </w:r>
            <w:r>
              <w:rPr>
                <w:rFonts w:hint="eastAsia" w:ascii="仿宋" w:hAnsi="仿宋" w:eastAsia="仿宋" w:cs="仿宋"/>
                <w:sz w:val="20"/>
                <w:szCs w:val="20"/>
              </w:rPr>
              <w:t xml:space="preserve"> </w:t>
            </w:r>
            <w:r>
              <w:rPr>
                <w:rFonts w:hint="eastAsia" w:ascii="仿宋" w:hAnsi="仿宋" w:eastAsia="仿宋" w:cs="仿宋"/>
                <w:spacing w:val="8"/>
                <w:sz w:val="20"/>
                <w:szCs w:val="20"/>
              </w:rPr>
              <w:t>相</w:t>
            </w:r>
            <w:r>
              <w:rPr>
                <w:rFonts w:hint="eastAsia" w:ascii="仿宋" w:hAnsi="仿宋" w:eastAsia="仿宋" w:cs="仿宋"/>
                <w:spacing w:val="7"/>
                <w:sz w:val="20"/>
                <w:szCs w:val="20"/>
              </w:rPr>
              <w:t>关情况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7" w:hRule="atLeast"/>
          <w:jc w:val="center"/>
        </w:trPr>
        <w:tc>
          <w:tcPr>
            <w:tcW w:w="619" w:type="dxa"/>
            <w:vAlign w:val="top"/>
          </w:tcPr>
          <w:p>
            <w:pPr>
              <w:spacing w:before="107" w:line="195" w:lineRule="auto"/>
              <w:ind w:left="279"/>
              <w:rPr>
                <w:rFonts w:hint="eastAsia" w:ascii="仿宋" w:hAnsi="仿宋" w:eastAsia="仿宋" w:cs="仿宋"/>
                <w:sz w:val="20"/>
                <w:szCs w:val="20"/>
              </w:rPr>
            </w:pPr>
            <w:r>
              <w:rPr>
                <w:rFonts w:hint="eastAsia" w:ascii="仿宋" w:hAnsi="仿宋" w:eastAsia="仿宋" w:cs="仿宋"/>
                <w:sz w:val="20"/>
                <w:szCs w:val="20"/>
              </w:rPr>
              <w:t>1</w:t>
            </w:r>
          </w:p>
        </w:tc>
        <w:tc>
          <w:tcPr>
            <w:tcW w:w="2754" w:type="dxa"/>
            <w:vAlign w:val="top"/>
          </w:tcPr>
          <w:p>
            <w:pPr>
              <w:spacing w:before="69" w:line="228" w:lineRule="auto"/>
              <w:ind w:left="967"/>
              <w:rPr>
                <w:rFonts w:hint="eastAsia" w:ascii="仿宋" w:hAnsi="仿宋" w:eastAsia="仿宋" w:cs="仿宋"/>
                <w:sz w:val="20"/>
                <w:szCs w:val="20"/>
              </w:rPr>
            </w:pPr>
            <w:r>
              <w:rPr>
                <w:rFonts w:hint="eastAsia" w:ascii="仿宋" w:hAnsi="仿宋" w:eastAsia="仿宋" w:cs="仿宋"/>
                <w:spacing w:val="8"/>
                <w:sz w:val="20"/>
                <w:szCs w:val="20"/>
              </w:rPr>
              <w:t>营</w:t>
            </w:r>
            <w:r>
              <w:rPr>
                <w:rFonts w:hint="eastAsia" w:ascii="仿宋" w:hAnsi="仿宋" w:eastAsia="仿宋" w:cs="仿宋"/>
                <w:spacing w:val="5"/>
                <w:sz w:val="20"/>
                <w:szCs w:val="20"/>
              </w:rPr>
              <w:t>业执照</w:t>
            </w:r>
          </w:p>
        </w:tc>
        <w:tc>
          <w:tcPr>
            <w:tcW w:w="2734" w:type="dxa"/>
            <w:vAlign w:val="top"/>
          </w:tcPr>
          <w:p>
            <w:pPr>
              <w:spacing w:before="69" w:line="226" w:lineRule="auto"/>
              <w:ind w:left="431"/>
              <w:rPr>
                <w:rFonts w:hint="eastAsia" w:ascii="仿宋" w:hAnsi="仿宋" w:eastAsia="仿宋" w:cs="仿宋"/>
                <w:sz w:val="20"/>
                <w:szCs w:val="20"/>
              </w:rPr>
            </w:pPr>
            <w:r>
              <w:rPr>
                <w:rFonts w:hint="eastAsia" w:ascii="仿宋" w:hAnsi="仿宋" w:eastAsia="仿宋" w:cs="仿宋"/>
                <w:spacing w:val="12"/>
                <w:sz w:val="20"/>
                <w:szCs w:val="20"/>
              </w:rPr>
              <w:t>具</w:t>
            </w:r>
            <w:r>
              <w:rPr>
                <w:rFonts w:hint="eastAsia" w:ascii="仿宋" w:hAnsi="仿宋" w:eastAsia="仿宋" w:cs="仿宋"/>
                <w:spacing w:val="8"/>
                <w:sz w:val="20"/>
                <w:szCs w:val="20"/>
              </w:rPr>
              <w:t>备有效的营业执照</w:t>
            </w:r>
          </w:p>
        </w:tc>
        <w:tc>
          <w:tcPr>
            <w:tcW w:w="2208" w:type="dxa"/>
            <w:vAlign w:val="top"/>
          </w:tcPr>
          <w:p>
            <w:pPr>
              <w:spacing w:before="69" w:line="228" w:lineRule="auto"/>
              <w:ind w:left="484"/>
              <w:rPr>
                <w:rFonts w:hint="eastAsia" w:ascii="仿宋" w:hAnsi="仿宋" w:eastAsia="仿宋" w:cs="仿宋"/>
                <w:sz w:val="20"/>
                <w:szCs w:val="20"/>
                <w:lang w:eastAsia="zh-CN"/>
              </w:rPr>
            </w:pPr>
            <w:r>
              <w:rPr>
                <w:rFonts w:hint="eastAsia" w:ascii="仿宋" w:hAnsi="仿宋" w:eastAsia="仿宋" w:cs="仿宋"/>
                <w:spacing w:val="9"/>
                <w:sz w:val="20"/>
                <w:szCs w:val="20"/>
                <w:lang w:eastAsia="zh-CN"/>
              </w:rPr>
              <w:t>复印件加盖公章</w:t>
            </w:r>
          </w:p>
        </w:tc>
        <w:tc>
          <w:tcPr>
            <w:tcW w:w="142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20" w:hRule="atLeast"/>
          <w:jc w:val="center"/>
        </w:trPr>
        <w:tc>
          <w:tcPr>
            <w:tcW w:w="619" w:type="dxa"/>
            <w:vAlign w:val="top"/>
          </w:tcPr>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before="58" w:line="195" w:lineRule="auto"/>
              <w:ind w:left="263"/>
              <w:rPr>
                <w:rFonts w:hint="eastAsia" w:ascii="仿宋" w:hAnsi="仿宋" w:eastAsia="仿宋" w:cs="仿宋"/>
                <w:sz w:val="20"/>
                <w:szCs w:val="20"/>
                <w:lang w:eastAsia="zh-CN"/>
              </w:rPr>
            </w:pPr>
            <w:r>
              <w:rPr>
                <w:rFonts w:hint="eastAsia" w:ascii="仿宋" w:hAnsi="仿宋" w:eastAsia="仿宋" w:cs="仿宋"/>
                <w:sz w:val="20"/>
                <w:szCs w:val="20"/>
                <w:lang w:val="en-US" w:eastAsia="zh-CN"/>
              </w:rPr>
              <w:t>2</w:t>
            </w:r>
          </w:p>
        </w:tc>
        <w:tc>
          <w:tcPr>
            <w:tcW w:w="2754" w:type="dxa"/>
            <w:vAlign w:val="top"/>
          </w:tcPr>
          <w:p>
            <w:pPr>
              <w:spacing w:before="33" w:line="222" w:lineRule="auto"/>
              <w:ind w:left="447"/>
              <w:rPr>
                <w:rFonts w:hint="eastAsia" w:ascii="仿宋" w:hAnsi="仿宋" w:eastAsia="仿宋" w:cs="仿宋"/>
                <w:sz w:val="20"/>
                <w:szCs w:val="20"/>
              </w:rPr>
            </w:pPr>
            <w:r>
              <w:rPr>
                <w:rFonts w:hint="eastAsia" w:ascii="仿宋" w:hAnsi="仿宋" w:eastAsia="仿宋" w:cs="仿宋"/>
                <w:spacing w:val="8"/>
                <w:sz w:val="20"/>
                <w:szCs w:val="20"/>
              </w:rPr>
              <w:t>通过“信用中国”网</w:t>
            </w:r>
            <w:r>
              <w:rPr>
                <w:rFonts w:hint="eastAsia" w:ascii="仿宋" w:hAnsi="仿宋" w:eastAsia="仿宋" w:cs="仿宋"/>
                <w:spacing w:val="7"/>
                <w:sz w:val="20"/>
                <w:szCs w:val="20"/>
              </w:rPr>
              <w:t>站</w:t>
            </w:r>
          </w:p>
          <w:p>
            <w:pPr>
              <w:spacing w:line="274" w:lineRule="exact"/>
              <w:ind w:left="145"/>
              <w:rPr>
                <w:rFonts w:hint="eastAsia" w:ascii="仿宋" w:hAnsi="仿宋" w:eastAsia="仿宋" w:cs="仿宋"/>
                <w:sz w:val="20"/>
                <w:szCs w:val="20"/>
              </w:rPr>
            </w:pPr>
            <w:r>
              <w:rPr>
                <w:rFonts w:hint="eastAsia" w:ascii="仿宋" w:hAnsi="仿宋" w:eastAsia="仿宋" w:cs="仿宋"/>
                <w:spacing w:val="31"/>
                <w:position w:val="2"/>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"http://www.creditchina.gov" </w:instrText>
            </w:r>
            <w:r>
              <w:rPr>
                <w:rFonts w:hint="eastAsia" w:ascii="仿宋" w:hAnsi="仿宋" w:eastAsia="仿宋" w:cs="仿宋"/>
              </w:rPr>
              <w:fldChar w:fldCharType="separate"/>
            </w:r>
            <w:r>
              <w:rPr>
                <w:rFonts w:hint="eastAsia" w:ascii="仿宋" w:hAnsi="仿宋" w:eastAsia="仿宋" w:cs="仿宋"/>
                <w:position w:val="2"/>
                <w:sz w:val="20"/>
                <w:szCs w:val="20"/>
              </w:rPr>
              <w:t>http</w:t>
            </w:r>
            <w:r>
              <w:rPr>
                <w:rFonts w:hint="eastAsia" w:ascii="仿宋" w:hAnsi="仿宋" w:eastAsia="仿宋" w:cs="仿宋"/>
                <w:spacing w:val="31"/>
                <w:position w:val="2"/>
                <w:sz w:val="20"/>
                <w:szCs w:val="20"/>
              </w:rPr>
              <w:t>://</w:t>
            </w:r>
            <w:r>
              <w:rPr>
                <w:rFonts w:hint="eastAsia" w:ascii="仿宋" w:hAnsi="仿宋" w:eastAsia="仿宋" w:cs="仿宋"/>
                <w:position w:val="2"/>
                <w:sz w:val="20"/>
                <w:szCs w:val="20"/>
              </w:rPr>
              <w:t>www</w:t>
            </w:r>
            <w:r>
              <w:rPr>
                <w:rFonts w:hint="eastAsia" w:ascii="仿宋" w:hAnsi="仿宋" w:eastAsia="仿宋" w:cs="仿宋"/>
                <w:spacing w:val="31"/>
                <w:position w:val="2"/>
                <w:sz w:val="20"/>
                <w:szCs w:val="20"/>
              </w:rPr>
              <w:t>.</w:t>
            </w:r>
            <w:r>
              <w:rPr>
                <w:rFonts w:hint="eastAsia" w:ascii="仿宋" w:hAnsi="仿宋" w:eastAsia="仿宋" w:cs="仿宋"/>
                <w:position w:val="2"/>
                <w:sz w:val="20"/>
                <w:szCs w:val="20"/>
              </w:rPr>
              <w:t>creditchina</w:t>
            </w:r>
            <w:r>
              <w:rPr>
                <w:rFonts w:hint="eastAsia" w:ascii="仿宋" w:hAnsi="仿宋" w:eastAsia="仿宋" w:cs="仿宋"/>
                <w:spacing w:val="31"/>
                <w:position w:val="2"/>
                <w:sz w:val="20"/>
                <w:szCs w:val="20"/>
              </w:rPr>
              <w:t>.</w:t>
            </w:r>
            <w:r>
              <w:rPr>
                <w:rFonts w:hint="eastAsia" w:ascii="仿宋" w:hAnsi="仿宋" w:eastAsia="仿宋" w:cs="仿宋"/>
                <w:position w:val="2"/>
                <w:sz w:val="20"/>
                <w:szCs w:val="20"/>
              </w:rPr>
              <w:t>gov</w:t>
            </w:r>
            <w:r>
              <w:rPr>
                <w:rFonts w:hint="eastAsia" w:ascii="仿宋" w:hAnsi="仿宋" w:eastAsia="仿宋" w:cs="仿宋"/>
                <w:position w:val="2"/>
                <w:sz w:val="20"/>
                <w:szCs w:val="20"/>
              </w:rPr>
              <w:fldChar w:fldCharType="end"/>
            </w:r>
          </w:p>
          <w:p>
            <w:pPr>
              <w:spacing w:before="30" w:line="222" w:lineRule="auto"/>
              <w:ind w:left="317"/>
              <w:rPr>
                <w:rFonts w:hint="eastAsia" w:ascii="仿宋" w:hAnsi="仿宋" w:eastAsia="仿宋" w:cs="仿宋"/>
                <w:sz w:val="20"/>
                <w:szCs w:val="20"/>
              </w:rPr>
            </w:pPr>
            <w:r>
              <w:rPr>
                <w:rFonts w:hint="eastAsia" w:ascii="仿宋" w:hAnsi="仿宋" w:eastAsia="仿宋" w:cs="仿宋"/>
                <w:spacing w:val="14"/>
                <w:sz w:val="20"/>
                <w:szCs w:val="20"/>
              </w:rPr>
              <w:t>.</w:t>
            </w:r>
            <w:r>
              <w:rPr>
                <w:rFonts w:hint="eastAsia" w:ascii="仿宋" w:hAnsi="仿宋" w:eastAsia="仿宋" w:cs="仿宋"/>
                <w:sz w:val="20"/>
                <w:szCs w:val="20"/>
              </w:rPr>
              <w:t>cn</w:t>
            </w:r>
            <w:r>
              <w:rPr>
                <w:rFonts w:hint="eastAsia" w:ascii="仿宋" w:hAnsi="仿宋" w:eastAsia="仿宋" w:cs="仿宋"/>
                <w:spacing w:val="7"/>
                <w:sz w:val="20"/>
                <w:szCs w:val="20"/>
              </w:rPr>
              <w:t>) 、中国政府采购网</w:t>
            </w:r>
          </w:p>
          <w:p>
            <w:pPr>
              <w:spacing w:line="274" w:lineRule="exact"/>
              <w:ind w:left="121"/>
              <w:rPr>
                <w:rFonts w:hint="eastAsia" w:ascii="仿宋" w:hAnsi="仿宋" w:eastAsia="仿宋" w:cs="仿宋"/>
                <w:sz w:val="20"/>
                <w:szCs w:val="20"/>
              </w:rPr>
            </w:pPr>
            <w:r>
              <w:rPr>
                <w:rFonts w:hint="eastAsia" w:ascii="仿宋" w:hAnsi="仿宋" w:eastAsia="仿宋" w:cs="仿宋"/>
                <w:spacing w:val="18"/>
                <w:position w:val="2"/>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position w:val="2"/>
                <w:sz w:val="20"/>
                <w:szCs w:val="20"/>
              </w:rPr>
              <w:t>http</w:t>
            </w:r>
            <w:r>
              <w:rPr>
                <w:rFonts w:hint="eastAsia" w:ascii="仿宋" w:hAnsi="仿宋" w:eastAsia="仿宋" w:cs="仿宋"/>
                <w:spacing w:val="17"/>
                <w:position w:val="2"/>
                <w:sz w:val="20"/>
                <w:szCs w:val="20"/>
              </w:rPr>
              <w:t>://</w:t>
            </w:r>
            <w:r>
              <w:rPr>
                <w:rFonts w:hint="eastAsia" w:ascii="仿宋" w:hAnsi="仿宋" w:eastAsia="仿宋" w:cs="仿宋"/>
                <w:position w:val="2"/>
                <w:sz w:val="20"/>
                <w:szCs w:val="20"/>
              </w:rPr>
              <w:t>www</w:t>
            </w:r>
            <w:r>
              <w:rPr>
                <w:rFonts w:hint="eastAsia" w:ascii="仿宋" w:hAnsi="仿宋" w:eastAsia="仿宋" w:cs="仿宋"/>
                <w:spacing w:val="17"/>
                <w:position w:val="2"/>
                <w:sz w:val="20"/>
                <w:szCs w:val="20"/>
              </w:rPr>
              <w:t>.</w:t>
            </w:r>
            <w:r>
              <w:rPr>
                <w:rFonts w:hint="eastAsia" w:ascii="仿宋" w:hAnsi="仿宋" w:eastAsia="仿宋" w:cs="仿宋"/>
                <w:position w:val="2"/>
                <w:sz w:val="20"/>
                <w:szCs w:val="20"/>
              </w:rPr>
              <w:t>ccgp</w:t>
            </w:r>
            <w:r>
              <w:rPr>
                <w:rFonts w:hint="eastAsia" w:ascii="仿宋" w:hAnsi="仿宋" w:eastAsia="仿宋" w:cs="仿宋"/>
                <w:spacing w:val="17"/>
                <w:position w:val="2"/>
                <w:sz w:val="20"/>
                <w:szCs w:val="20"/>
              </w:rPr>
              <w:t>.</w:t>
            </w:r>
            <w:r>
              <w:rPr>
                <w:rFonts w:hint="eastAsia" w:ascii="仿宋" w:hAnsi="仿宋" w:eastAsia="仿宋" w:cs="仿宋"/>
                <w:position w:val="2"/>
                <w:sz w:val="20"/>
                <w:szCs w:val="20"/>
              </w:rPr>
              <w:t>gov</w:t>
            </w:r>
            <w:r>
              <w:rPr>
                <w:rFonts w:hint="eastAsia" w:ascii="仿宋" w:hAnsi="仿宋" w:eastAsia="仿宋" w:cs="仿宋"/>
                <w:spacing w:val="17"/>
                <w:position w:val="2"/>
                <w:sz w:val="20"/>
                <w:szCs w:val="20"/>
              </w:rPr>
              <w:t>.</w:t>
            </w:r>
            <w:r>
              <w:rPr>
                <w:rFonts w:hint="eastAsia" w:ascii="仿宋" w:hAnsi="仿宋" w:eastAsia="仿宋" w:cs="仿宋"/>
                <w:position w:val="2"/>
                <w:sz w:val="20"/>
                <w:szCs w:val="20"/>
              </w:rPr>
              <w:t>cn</w:t>
            </w:r>
            <w:r>
              <w:rPr>
                <w:rFonts w:hint="eastAsia" w:ascii="仿宋" w:hAnsi="仿宋" w:eastAsia="仿宋" w:cs="仿宋"/>
                <w:position w:val="2"/>
                <w:sz w:val="20"/>
                <w:szCs w:val="20"/>
              </w:rPr>
              <w:fldChar w:fldCharType="end"/>
            </w:r>
            <w:r>
              <w:rPr>
                <w:rFonts w:hint="eastAsia" w:ascii="仿宋" w:hAnsi="仿宋" w:eastAsia="仿宋" w:cs="仿宋"/>
                <w:spacing w:val="17"/>
                <w:position w:val="2"/>
                <w:sz w:val="20"/>
                <w:szCs w:val="20"/>
              </w:rPr>
              <w:t>) 、</w:t>
            </w:r>
          </w:p>
          <w:p>
            <w:pPr>
              <w:spacing w:before="30" w:line="222" w:lineRule="auto"/>
              <w:ind w:left="141"/>
              <w:rPr>
                <w:rFonts w:hint="eastAsia" w:ascii="仿宋" w:hAnsi="仿宋" w:eastAsia="仿宋" w:cs="仿宋"/>
                <w:sz w:val="20"/>
                <w:szCs w:val="20"/>
              </w:rPr>
            </w:pPr>
            <w:r>
              <w:rPr>
                <w:rFonts w:hint="eastAsia" w:ascii="仿宋" w:hAnsi="仿宋" w:eastAsia="仿宋" w:cs="仿宋"/>
                <w:spacing w:val="12"/>
                <w:sz w:val="20"/>
                <w:szCs w:val="20"/>
              </w:rPr>
              <w:t>国</w:t>
            </w:r>
            <w:r>
              <w:rPr>
                <w:rFonts w:hint="eastAsia" w:ascii="仿宋" w:hAnsi="仿宋" w:eastAsia="仿宋" w:cs="仿宋"/>
                <w:spacing w:val="7"/>
                <w:sz w:val="20"/>
                <w:szCs w:val="20"/>
              </w:rPr>
              <w:t>家企业信用信息公示系统</w:t>
            </w:r>
          </w:p>
          <w:p>
            <w:pPr>
              <w:spacing w:line="273" w:lineRule="exact"/>
              <w:ind w:left="148"/>
              <w:rPr>
                <w:rFonts w:hint="eastAsia" w:ascii="仿宋" w:hAnsi="仿宋" w:eastAsia="仿宋" w:cs="仿宋"/>
                <w:sz w:val="20"/>
                <w:szCs w:val="20"/>
              </w:rPr>
            </w:pPr>
            <w:r>
              <w:rPr>
                <w:rFonts w:hint="eastAsia" w:ascii="仿宋" w:hAnsi="仿宋" w:eastAsia="仿宋" w:cs="仿宋"/>
                <w:spacing w:val="25"/>
                <w:position w:val="2"/>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"http://www.gsxt.gov.cn/ind" </w:instrText>
            </w:r>
            <w:r>
              <w:rPr>
                <w:rFonts w:hint="eastAsia" w:ascii="仿宋" w:hAnsi="仿宋" w:eastAsia="仿宋" w:cs="仿宋"/>
              </w:rPr>
              <w:fldChar w:fldCharType="separate"/>
            </w:r>
            <w:r>
              <w:rPr>
                <w:rFonts w:hint="eastAsia" w:ascii="仿宋" w:hAnsi="仿宋" w:eastAsia="仿宋" w:cs="仿宋"/>
                <w:position w:val="2"/>
                <w:sz w:val="20"/>
                <w:szCs w:val="20"/>
              </w:rPr>
              <w:t>http</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www</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gsxt</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gov</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cn</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ind</w:t>
            </w:r>
            <w:r>
              <w:rPr>
                <w:rFonts w:hint="eastAsia" w:ascii="仿宋" w:hAnsi="仿宋" w:eastAsia="仿宋" w:cs="仿宋"/>
                <w:position w:val="2"/>
                <w:sz w:val="20"/>
                <w:szCs w:val="20"/>
              </w:rPr>
              <w:fldChar w:fldCharType="end"/>
            </w:r>
          </w:p>
          <w:p>
            <w:pPr>
              <w:spacing w:line="273" w:lineRule="exact"/>
              <w:ind w:left="111"/>
              <w:rPr>
                <w:rFonts w:hint="eastAsia" w:ascii="仿宋" w:hAnsi="仿宋" w:eastAsia="仿宋" w:cs="仿宋"/>
                <w:sz w:val="20"/>
                <w:szCs w:val="20"/>
              </w:rPr>
            </w:pPr>
            <w:r>
              <w:rPr>
                <w:rFonts w:hint="eastAsia" w:ascii="仿宋" w:hAnsi="仿宋" w:eastAsia="仿宋" w:cs="仿宋"/>
                <w:position w:val="1"/>
                <w:sz w:val="20"/>
                <w:szCs w:val="20"/>
              </w:rPr>
              <w:t>ex</w:t>
            </w:r>
            <w:r>
              <w:rPr>
                <w:rFonts w:hint="eastAsia" w:ascii="仿宋" w:hAnsi="仿宋" w:eastAsia="仿宋" w:cs="仿宋"/>
                <w:spacing w:val="14"/>
                <w:position w:val="1"/>
                <w:sz w:val="20"/>
                <w:szCs w:val="20"/>
              </w:rPr>
              <w:t>.</w:t>
            </w:r>
            <w:r>
              <w:rPr>
                <w:rFonts w:hint="eastAsia" w:ascii="仿宋" w:hAnsi="仿宋" w:eastAsia="仿宋" w:cs="仿宋"/>
                <w:position w:val="1"/>
                <w:sz w:val="20"/>
                <w:szCs w:val="20"/>
              </w:rPr>
              <w:t>html</w:t>
            </w:r>
            <w:r>
              <w:rPr>
                <w:rFonts w:hint="eastAsia" w:ascii="仿宋" w:hAnsi="仿宋" w:eastAsia="仿宋" w:cs="仿宋"/>
                <w:spacing w:val="12"/>
                <w:position w:val="1"/>
                <w:sz w:val="20"/>
                <w:szCs w:val="20"/>
              </w:rPr>
              <w:t>)”等渠道查询参加本</w:t>
            </w:r>
          </w:p>
          <w:p>
            <w:pPr>
              <w:spacing w:before="28" w:line="228" w:lineRule="auto"/>
              <w:ind w:left="126"/>
              <w:rPr>
                <w:rFonts w:hint="eastAsia" w:ascii="仿宋" w:hAnsi="仿宋" w:eastAsia="仿宋" w:cs="仿宋"/>
                <w:sz w:val="20"/>
                <w:szCs w:val="20"/>
              </w:rPr>
            </w:pPr>
            <w:r>
              <w:rPr>
                <w:rFonts w:hint="eastAsia" w:ascii="仿宋" w:hAnsi="仿宋" w:eastAsia="仿宋" w:cs="仿宋"/>
                <w:spacing w:val="15"/>
                <w:sz w:val="20"/>
                <w:szCs w:val="20"/>
              </w:rPr>
              <w:t>次</w:t>
            </w:r>
            <w:r>
              <w:rPr>
                <w:rFonts w:hint="eastAsia" w:ascii="仿宋" w:hAnsi="仿宋" w:eastAsia="仿宋" w:cs="仿宋"/>
                <w:spacing w:val="8"/>
                <w:sz w:val="20"/>
                <w:szCs w:val="20"/>
              </w:rPr>
              <w:t>政府采购活动前的相关信</w:t>
            </w:r>
          </w:p>
          <w:p>
            <w:pPr>
              <w:spacing w:before="26" w:line="230" w:lineRule="auto"/>
              <w:ind w:left="113"/>
              <w:rPr>
                <w:rFonts w:hint="eastAsia" w:ascii="仿宋" w:hAnsi="仿宋" w:eastAsia="仿宋" w:cs="仿宋"/>
                <w:sz w:val="20"/>
                <w:szCs w:val="20"/>
              </w:rPr>
            </w:pPr>
            <w:r>
              <w:rPr>
                <w:rFonts w:hint="eastAsia" w:ascii="仿宋" w:hAnsi="仿宋" w:eastAsia="仿宋" w:cs="仿宋"/>
                <w:spacing w:val="2"/>
                <w:sz w:val="20"/>
                <w:szCs w:val="20"/>
              </w:rPr>
              <w:t>用记录，列入失信被执行</w:t>
            </w:r>
            <w:r>
              <w:rPr>
                <w:rFonts w:hint="eastAsia" w:ascii="仿宋" w:hAnsi="仿宋" w:eastAsia="仿宋" w:cs="仿宋"/>
                <w:spacing w:val="1"/>
                <w:sz w:val="20"/>
                <w:szCs w:val="20"/>
              </w:rPr>
              <w:t>人</w:t>
            </w:r>
            <w:r>
              <w:rPr>
                <w:rFonts w:hint="eastAsia" w:ascii="仿宋" w:hAnsi="仿宋" w:eastAsia="仿宋" w:cs="仿宋"/>
                <w:sz w:val="20"/>
                <w:szCs w:val="20"/>
              </w:rPr>
              <w:t>、</w:t>
            </w:r>
          </w:p>
          <w:p>
            <w:pPr>
              <w:spacing w:before="23" w:line="228" w:lineRule="auto"/>
              <w:ind w:left="122"/>
              <w:rPr>
                <w:rFonts w:hint="eastAsia" w:ascii="仿宋" w:hAnsi="仿宋" w:eastAsia="仿宋" w:cs="仿宋"/>
                <w:sz w:val="20"/>
                <w:szCs w:val="20"/>
              </w:rPr>
            </w:pPr>
            <w:r>
              <w:rPr>
                <w:rFonts w:hint="eastAsia" w:ascii="仿宋" w:hAnsi="仿宋" w:eastAsia="仿宋" w:cs="仿宋"/>
                <w:spacing w:val="9"/>
                <w:sz w:val="20"/>
                <w:szCs w:val="20"/>
              </w:rPr>
              <w:t>重大税收违法案件当事人名</w:t>
            </w:r>
          </w:p>
          <w:p>
            <w:pPr>
              <w:spacing w:before="26" w:line="229" w:lineRule="auto"/>
              <w:ind w:left="123"/>
              <w:rPr>
                <w:rFonts w:hint="eastAsia" w:ascii="仿宋" w:hAnsi="仿宋" w:eastAsia="仿宋" w:cs="仿宋"/>
                <w:sz w:val="20"/>
                <w:szCs w:val="20"/>
              </w:rPr>
            </w:pPr>
            <w:r>
              <w:rPr>
                <w:rFonts w:hint="eastAsia" w:ascii="仿宋" w:hAnsi="仿宋" w:eastAsia="仿宋" w:cs="仿宋"/>
                <w:spacing w:val="9"/>
                <w:sz w:val="20"/>
                <w:szCs w:val="20"/>
              </w:rPr>
              <w:t>单、政府采购严重违法失</w:t>
            </w:r>
            <w:r>
              <w:rPr>
                <w:rFonts w:hint="eastAsia" w:ascii="仿宋" w:hAnsi="仿宋" w:eastAsia="仿宋" w:cs="仿宋"/>
                <w:spacing w:val="8"/>
                <w:sz w:val="20"/>
                <w:szCs w:val="20"/>
              </w:rPr>
              <w:t>信</w:t>
            </w:r>
          </w:p>
          <w:p>
            <w:pPr>
              <w:spacing w:before="24" w:line="228" w:lineRule="auto"/>
              <w:ind w:left="124"/>
              <w:rPr>
                <w:rFonts w:hint="eastAsia" w:ascii="仿宋" w:hAnsi="仿宋" w:eastAsia="仿宋" w:cs="仿宋"/>
                <w:sz w:val="20"/>
                <w:szCs w:val="20"/>
              </w:rPr>
            </w:pPr>
            <w:r>
              <w:rPr>
                <w:rFonts w:hint="eastAsia" w:ascii="仿宋" w:hAnsi="仿宋" w:eastAsia="仿宋" w:cs="仿宋"/>
                <w:spacing w:val="9"/>
                <w:sz w:val="20"/>
                <w:szCs w:val="20"/>
              </w:rPr>
              <w:t>行为记录名单和存在被执</w:t>
            </w:r>
            <w:r>
              <w:rPr>
                <w:rFonts w:hint="eastAsia" w:ascii="仿宋" w:hAnsi="仿宋" w:eastAsia="仿宋" w:cs="仿宋"/>
                <w:spacing w:val="7"/>
                <w:sz w:val="20"/>
                <w:szCs w:val="20"/>
              </w:rPr>
              <w:t>行</w:t>
            </w:r>
          </w:p>
          <w:p>
            <w:pPr>
              <w:spacing w:before="25" w:line="228" w:lineRule="auto"/>
              <w:ind w:left="121"/>
              <w:rPr>
                <w:rFonts w:hint="eastAsia" w:ascii="仿宋" w:hAnsi="仿宋" w:eastAsia="仿宋" w:cs="仿宋"/>
                <w:sz w:val="20"/>
                <w:szCs w:val="20"/>
              </w:rPr>
            </w:pPr>
            <w:r>
              <w:rPr>
                <w:rFonts w:hint="eastAsia" w:ascii="仿宋" w:hAnsi="仿宋" w:eastAsia="仿宋" w:cs="仿宋"/>
                <w:spacing w:val="10"/>
                <w:sz w:val="20"/>
                <w:szCs w:val="20"/>
              </w:rPr>
              <w:t>信</w:t>
            </w:r>
            <w:r>
              <w:rPr>
                <w:rFonts w:hint="eastAsia" w:ascii="仿宋" w:hAnsi="仿宋" w:eastAsia="仿宋" w:cs="仿宋"/>
                <w:spacing w:val="9"/>
                <w:sz w:val="20"/>
                <w:szCs w:val="20"/>
              </w:rPr>
              <w:t>息的供应商不得参与本次</w:t>
            </w:r>
          </w:p>
          <w:p>
            <w:pPr>
              <w:spacing w:before="25" w:line="228" w:lineRule="auto"/>
              <w:ind w:left="646"/>
              <w:rPr>
                <w:rFonts w:hint="eastAsia" w:ascii="仿宋" w:hAnsi="仿宋" w:eastAsia="仿宋" w:cs="仿宋"/>
                <w:sz w:val="20"/>
                <w:szCs w:val="20"/>
              </w:rPr>
            </w:pPr>
            <w:r>
              <w:rPr>
                <w:rFonts w:hint="eastAsia" w:ascii="仿宋" w:hAnsi="仿宋" w:eastAsia="仿宋" w:cs="仿宋"/>
                <w:spacing w:val="8"/>
                <w:sz w:val="20"/>
                <w:szCs w:val="20"/>
              </w:rPr>
              <w:t>政</w:t>
            </w:r>
            <w:r>
              <w:rPr>
                <w:rFonts w:hint="eastAsia" w:ascii="仿宋" w:hAnsi="仿宋" w:eastAsia="仿宋" w:cs="仿宋"/>
                <w:spacing w:val="7"/>
                <w:sz w:val="20"/>
                <w:szCs w:val="20"/>
              </w:rPr>
              <w:t>府采购活动；</w:t>
            </w:r>
          </w:p>
        </w:tc>
        <w:tc>
          <w:tcPr>
            <w:tcW w:w="2734" w:type="dxa"/>
            <w:vAlign w:val="top"/>
          </w:tcPr>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before="65" w:line="228" w:lineRule="auto"/>
              <w:ind w:left="640"/>
              <w:rPr>
                <w:rFonts w:hint="eastAsia" w:ascii="仿宋" w:hAnsi="仿宋" w:eastAsia="仿宋" w:cs="仿宋"/>
                <w:sz w:val="20"/>
                <w:szCs w:val="20"/>
              </w:rPr>
            </w:pPr>
            <w:r>
              <w:rPr>
                <w:rFonts w:hint="eastAsia" w:ascii="仿宋" w:hAnsi="仿宋" w:eastAsia="仿宋" w:cs="仿宋"/>
                <w:spacing w:val="8"/>
                <w:sz w:val="20"/>
                <w:szCs w:val="20"/>
              </w:rPr>
              <w:t>无不良信用记录</w:t>
            </w:r>
          </w:p>
        </w:tc>
        <w:tc>
          <w:tcPr>
            <w:tcW w:w="2208" w:type="dxa"/>
            <w:vAlign w:val="top"/>
          </w:tcPr>
          <w:p>
            <w:pPr>
              <w:spacing w:line="246"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before="65" w:line="229" w:lineRule="auto"/>
              <w:ind w:left="480"/>
              <w:rPr>
                <w:rFonts w:hint="eastAsia" w:ascii="仿宋" w:hAnsi="仿宋" w:eastAsia="仿宋" w:cs="仿宋"/>
                <w:sz w:val="20"/>
                <w:szCs w:val="20"/>
              </w:rPr>
            </w:pPr>
            <w:r>
              <w:rPr>
                <w:rFonts w:hint="eastAsia" w:ascii="仿宋" w:hAnsi="仿宋" w:eastAsia="仿宋" w:cs="仿宋"/>
                <w:spacing w:val="8"/>
                <w:sz w:val="20"/>
                <w:szCs w:val="20"/>
              </w:rPr>
              <w:t>开标现场查询</w:t>
            </w:r>
          </w:p>
        </w:tc>
        <w:tc>
          <w:tcPr>
            <w:tcW w:w="142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jc w:val="center"/>
        </w:trPr>
        <w:tc>
          <w:tcPr>
            <w:tcW w:w="619" w:type="dxa"/>
            <w:vAlign w:val="top"/>
          </w:tcPr>
          <w:p>
            <w:pPr>
              <w:spacing w:before="247" w:line="195" w:lineRule="auto"/>
              <w:ind w:left="257"/>
              <w:rPr>
                <w:rFonts w:hint="eastAsia" w:ascii="仿宋" w:hAnsi="仿宋" w:eastAsia="仿宋" w:cs="仿宋"/>
                <w:sz w:val="20"/>
                <w:szCs w:val="20"/>
                <w:lang w:eastAsia="zh-CN"/>
              </w:rPr>
            </w:pPr>
            <w:r>
              <w:rPr>
                <w:rFonts w:hint="eastAsia" w:ascii="仿宋" w:hAnsi="仿宋" w:eastAsia="仿宋" w:cs="仿宋"/>
                <w:spacing w:val="1"/>
                <w:sz w:val="20"/>
                <w:szCs w:val="20"/>
                <w:lang w:val="en-US" w:eastAsia="zh-CN"/>
              </w:rPr>
              <w:t>3</w:t>
            </w:r>
          </w:p>
        </w:tc>
        <w:tc>
          <w:tcPr>
            <w:tcW w:w="2754" w:type="dxa"/>
            <w:vAlign w:val="top"/>
          </w:tcPr>
          <w:p>
            <w:pPr>
              <w:spacing w:before="205" w:line="221" w:lineRule="auto"/>
              <w:ind w:left="632"/>
              <w:rPr>
                <w:rFonts w:hint="eastAsia" w:ascii="仿宋" w:hAnsi="仿宋" w:eastAsia="仿宋" w:cs="仿宋"/>
                <w:sz w:val="22"/>
                <w:szCs w:val="22"/>
              </w:rPr>
            </w:pPr>
            <w:r>
              <w:rPr>
                <w:rFonts w:hint="eastAsia" w:ascii="仿宋" w:hAnsi="仿宋" w:eastAsia="仿宋" w:cs="仿宋"/>
                <w:spacing w:val="-5"/>
                <w:sz w:val="22"/>
                <w:szCs w:val="22"/>
              </w:rPr>
              <w:t>中</w:t>
            </w:r>
            <w:r>
              <w:rPr>
                <w:rFonts w:hint="eastAsia" w:ascii="仿宋" w:hAnsi="仿宋" w:eastAsia="仿宋" w:cs="仿宋"/>
                <w:spacing w:val="-4"/>
                <w:sz w:val="22"/>
                <w:szCs w:val="22"/>
              </w:rPr>
              <w:t>小企业声明函</w:t>
            </w:r>
          </w:p>
        </w:tc>
        <w:tc>
          <w:tcPr>
            <w:tcW w:w="2734" w:type="dxa"/>
            <w:vAlign w:val="top"/>
          </w:tcPr>
          <w:p>
            <w:pPr>
              <w:spacing w:before="206" w:line="220" w:lineRule="auto"/>
              <w:ind w:left="606"/>
              <w:rPr>
                <w:rFonts w:hint="eastAsia" w:ascii="仿宋" w:hAnsi="仿宋" w:eastAsia="仿宋" w:cs="仿宋"/>
                <w:sz w:val="22"/>
                <w:szCs w:val="22"/>
              </w:rPr>
            </w:pPr>
            <w:r>
              <w:rPr>
                <w:rFonts w:hint="eastAsia" w:ascii="仿宋" w:hAnsi="仿宋" w:eastAsia="仿宋" w:cs="仿宋"/>
                <w:spacing w:val="-2"/>
                <w:sz w:val="22"/>
                <w:szCs w:val="22"/>
              </w:rPr>
              <w:t>须为中小微</w:t>
            </w:r>
            <w:r>
              <w:rPr>
                <w:rFonts w:hint="eastAsia" w:ascii="仿宋" w:hAnsi="仿宋" w:eastAsia="仿宋" w:cs="仿宋"/>
                <w:spacing w:val="-1"/>
                <w:sz w:val="22"/>
                <w:szCs w:val="22"/>
              </w:rPr>
              <w:t>企业</w:t>
            </w:r>
          </w:p>
        </w:tc>
        <w:tc>
          <w:tcPr>
            <w:tcW w:w="2208" w:type="dxa"/>
            <w:vAlign w:val="top"/>
          </w:tcPr>
          <w:p>
            <w:pPr>
              <w:spacing w:before="211" w:line="228" w:lineRule="auto"/>
              <w:ind w:left="484"/>
              <w:rPr>
                <w:rFonts w:hint="eastAsia" w:ascii="仿宋" w:hAnsi="仿宋" w:eastAsia="仿宋" w:cs="仿宋"/>
                <w:sz w:val="20"/>
                <w:szCs w:val="20"/>
              </w:rPr>
            </w:pPr>
            <w:r>
              <w:rPr>
                <w:rFonts w:hint="eastAsia" w:ascii="仿宋" w:hAnsi="仿宋" w:eastAsia="仿宋" w:cs="仿宋"/>
                <w:spacing w:val="9"/>
                <w:sz w:val="20"/>
                <w:szCs w:val="20"/>
                <w:lang w:eastAsia="zh-CN"/>
              </w:rPr>
              <w:t>原件</w:t>
            </w:r>
          </w:p>
        </w:tc>
        <w:tc>
          <w:tcPr>
            <w:tcW w:w="142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1" w:hRule="atLeast"/>
          <w:jc w:val="center"/>
        </w:trPr>
        <w:tc>
          <w:tcPr>
            <w:tcW w:w="619" w:type="dxa"/>
            <w:vAlign w:val="top"/>
          </w:tcPr>
          <w:p>
            <w:pPr>
              <w:spacing w:line="286" w:lineRule="auto"/>
              <w:rPr>
                <w:rFonts w:hint="eastAsia" w:ascii="仿宋" w:hAnsi="仿宋" w:eastAsia="仿宋" w:cs="仿宋"/>
                <w:sz w:val="21"/>
              </w:rPr>
            </w:pPr>
          </w:p>
          <w:p>
            <w:pPr>
              <w:spacing w:before="57" w:line="192" w:lineRule="auto"/>
              <w:ind w:left="264"/>
              <w:rPr>
                <w:rFonts w:hint="eastAsia" w:ascii="仿宋" w:hAnsi="仿宋" w:eastAsia="仿宋" w:cs="仿宋"/>
                <w:sz w:val="20"/>
                <w:szCs w:val="20"/>
                <w:lang w:eastAsia="zh-CN"/>
              </w:rPr>
            </w:pPr>
            <w:r>
              <w:rPr>
                <w:rFonts w:hint="eastAsia" w:ascii="仿宋" w:hAnsi="仿宋" w:eastAsia="仿宋" w:cs="仿宋"/>
                <w:sz w:val="20"/>
                <w:szCs w:val="20"/>
                <w:lang w:val="en-US" w:eastAsia="zh-CN"/>
              </w:rPr>
              <w:t>4</w:t>
            </w:r>
          </w:p>
        </w:tc>
        <w:tc>
          <w:tcPr>
            <w:tcW w:w="2754" w:type="dxa"/>
            <w:vAlign w:val="top"/>
          </w:tcPr>
          <w:p>
            <w:pPr>
              <w:spacing w:before="32" w:line="228" w:lineRule="auto"/>
              <w:ind w:left="228"/>
              <w:rPr>
                <w:rFonts w:hint="eastAsia" w:ascii="仿宋" w:hAnsi="仿宋" w:eastAsia="仿宋" w:cs="仿宋"/>
                <w:sz w:val="20"/>
                <w:szCs w:val="20"/>
              </w:rPr>
            </w:pPr>
            <w:r>
              <w:rPr>
                <w:rFonts w:hint="eastAsia" w:ascii="仿宋" w:hAnsi="仿宋" w:eastAsia="仿宋" w:cs="仿宋"/>
                <w:spacing w:val="9"/>
                <w:sz w:val="20"/>
                <w:szCs w:val="20"/>
              </w:rPr>
              <w:t>参加政府采购活动前三年</w:t>
            </w:r>
          </w:p>
          <w:p>
            <w:pPr>
              <w:spacing w:before="27" w:line="228" w:lineRule="auto"/>
              <w:ind w:left="146"/>
              <w:rPr>
                <w:rFonts w:hint="eastAsia" w:ascii="仿宋" w:hAnsi="仿宋" w:eastAsia="仿宋" w:cs="仿宋"/>
                <w:sz w:val="20"/>
                <w:szCs w:val="20"/>
              </w:rPr>
            </w:pPr>
            <w:r>
              <w:rPr>
                <w:rFonts w:hint="eastAsia" w:ascii="仿宋" w:hAnsi="仿宋" w:eastAsia="仿宋" w:cs="仿宋"/>
                <w:spacing w:val="7"/>
                <w:sz w:val="20"/>
                <w:szCs w:val="20"/>
              </w:rPr>
              <w:t>内，在经营活动中没有重大</w:t>
            </w:r>
          </w:p>
          <w:p>
            <w:pPr>
              <w:spacing w:before="24" w:line="224" w:lineRule="auto"/>
              <w:ind w:left="646"/>
              <w:rPr>
                <w:rFonts w:hint="eastAsia" w:ascii="仿宋" w:hAnsi="仿宋" w:eastAsia="仿宋" w:cs="仿宋"/>
                <w:sz w:val="20"/>
                <w:szCs w:val="20"/>
              </w:rPr>
            </w:pPr>
            <w:r>
              <w:rPr>
                <w:rFonts w:hint="eastAsia" w:ascii="仿宋" w:hAnsi="仿宋" w:eastAsia="仿宋" w:cs="仿宋"/>
                <w:spacing w:val="12"/>
                <w:sz w:val="20"/>
                <w:szCs w:val="20"/>
              </w:rPr>
              <w:t>违</w:t>
            </w:r>
            <w:r>
              <w:rPr>
                <w:rFonts w:hint="eastAsia" w:ascii="仿宋" w:hAnsi="仿宋" w:eastAsia="仿宋" w:cs="仿宋"/>
                <w:spacing w:val="8"/>
                <w:sz w:val="20"/>
                <w:szCs w:val="20"/>
              </w:rPr>
              <w:t>法记录的声明</w:t>
            </w:r>
          </w:p>
        </w:tc>
        <w:tc>
          <w:tcPr>
            <w:tcW w:w="2734" w:type="dxa"/>
            <w:vAlign w:val="top"/>
          </w:tcPr>
          <w:p>
            <w:pPr>
              <w:rPr>
                <w:rFonts w:hint="eastAsia" w:ascii="仿宋" w:hAnsi="仿宋" w:eastAsia="仿宋" w:cs="仿宋"/>
                <w:sz w:val="21"/>
              </w:rPr>
            </w:pPr>
          </w:p>
          <w:p>
            <w:pPr>
              <w:spacing w:before="65" w:line="229" w:lineRule="auto"/>
              <w:ind w:left="428"/>
              <w:rPr>
                <w:rFonts w:hint="eastAsia" w:ascii="仿宋" w:hAnsi="仿宋" w:eastAsia="仿宋" w:cs="仿宋"/>
                <w:sz w:val="20"/>
                <w:szCs w:val="20"/>
              </w:rPr>
            </w:pPr>
            <w:r>
              <w:rPr>
                <w:rFonts w:hint="eastAsia" w:ascii="仿宋" w:hAnsi="仿宋" w:eastAsia="仿宋" w:cs="仿宋"/>
                <w:spacing w:val="9"/>
                <w:sz w:val="20"/>
                <w:szCs w:val="20"/>
              </w:rPr>
              <w:t>有，符合本文件要</w:t>
            </w:r>
            <w:r>
              <w:rPr>
                <w:rFonts w:hint="eastAsia" w:ascii="仿宋" w:hAnsi="仿宋" w:eastAsia="仿宋" w:cs="仿宋"/>
                <w:spacing w:val="7"/>
                <w:sz w:val="20"/>
                <w:szCs w:val="20"/>
              </w:rPr>
              <w:t>求</w:t>
            </w:r>
          </w:p>
        </w:tc>
        <w:tc>
          <w:tcPr>
            <w:tcW w:w="2208" w:type="dxa"/>
            <w:vAlign w:val="top"/>
          </w:tcPr>
          <w:p>
            <w:pPr>
              <w:rPr>
                <w:rFonts w:hint="eastAsia" w:ascii="仿宋" w:hAnsi="仿宋" w:eastAsia="仿宋" w:cs="仿宋"/>
                <w:sz w:val="21"/>
              </w:rPr>
            </w:pPr>
          </w:p>
          <w:p>
            <w:pPr>
              <w:spacing w:before="65" w:line="228" w:lineRule="auto"/>
              <w:rPr>
                <w:rFonts w:hint="eastAsia" w:ascii="仿宋" w:hAnsi="仿宋" w:eastAsia="仿宋" w:cs="仿宋"/>
                <w:sz w:val="20"/>
                <w:szCs w:val="20"/>
              </w:rPr>
            </w:pPr>
            <w:r>
              <w:rPr>
                <w:rFonts w:hint="eastAsia" w:ascii="仿宋" w:hAnsi="仿宋" w:eastAsia="仿宋" w:cs="仿宋"/>
                <w:spacing w:val="9"/>
                <w:sz w:val="20"/>
                <w:szCs w:val="20"/>
                <w:lang w:eastAsia="zh-CN"/>
              </w:rPr>
              <w:t>复印件加盖公章</w:t>
            </w:r>
          </w:p>
        </w:tc>
        <w:tc>
          <w:tcPr>
            <w:tcW w:w="142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8" w:hRule="atLeast"/>
          <w:jc w:val="center"/>
        </w:trPr>
        <w:tc>
          <w:tcPr>
            <w:tcW w:w="8315" w:type="dxa"/>
            <w:gridSpan w:val="4"/>
            <w:vAlign w:val="top"/>
          </w:tcPr>
          <w:p>
            <w:pPr>
              <w:spacing w:before="212" w:line="230" w:lineRule="auto"/>
              <w:ind w:left="3958"/>
              <w:rPr>
                <w:rFonts w:hint="eastAsia" w:ascii="仿宋" w:hAnsi="仿宋" w:eastAsia="仿宋" w:cs="仿宋"/>
                <w:sz w:val="20"/>
                <w:szCs w:val="20"/>
              </w:rPr>
            </w:pPr>
            <w:r>
              <w:rPr>
                <w:rFonts w:hint="eastAsia" w:ascii="仿宋" w:hAnsi="仿宋" w:eastAsia="仿宋" w:cs="仿宋"/>
                <w:spacing w:val="2"/>
                <w:sz w:val="20"/>
                <w:szCs w:val="20"/>
              </w:rPr>
              <w:t>结论</w:t>
            </w:r>
          </w:p>
        </w:tc>
        <w:tc>
          <w:tcPr>
            <w:tcW w:w="1429" w:type="dxa"/>
            <w:vAlign w:val="top"/>
          </w:tcPr>
          <w:p>
            <w:pPr>
              <w:spacing w:before="213" w:line="229" w:lineRule="auto"/>
              <w:ind w:left="303"/>
              <w:rPr>
                <w:rFonts w:hint="eastAsia" w:ascii="仿宋" w:hAnsi="仿宋" w:eastAsia="仿宋" w:cs="仿宋"/>
                <w:sz w:val="20"/>
                <w:szCs w:val="20"/>
              </w:rPr>
            </w:pPr>
            <w:r>
              <w:rPr>
                <w:rFonts w:hint="eastAsia" w:ascii="仿宋" w:hAnsi="仿宋" w:eastAsia="仿宋" w:cs="仿宋"/>
                <w:spacing w:val="8"/>
                <w:sz w:val="20"/>
                <w:szCs w:val="20"/>
              </w:rPr>
              <w:t>是</w:t>
            </w:r>
            <w:r>
              <w:rPr>
                <w:rFonts w:hint="eastAsia" w:ascii="仿宋" w:hAnsi="仿宋" w:eastAsia="仿宋" w:cs="仿宋"/>
                <w:spacing w:val="6"/>
                <w:sz w:val="20"/>
                <w:szCs w:val="20"/>
              </w:rPr>
              <w:t>否通过</w:t>
            </w:r>
          </w:p>
        </w:tc>
      </w:tr>
    </w:tbl>
    <w:p>
      <w:pPr>
        <w:tabs>
          <w:tab w:val="left" w:pos="2383"/>
        </w:tabs>
        <w:bidi w:val="0"/>
        <w:jc w:val="left"/>
        <w:rPr>
          <w:rFonts w:hint="eastAsia" w:ascii="仿宋" w:hAnsi="仿宋" w:eastAsia="仿宋" w:cs="仿宋"/>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注：有一项不通过时，则该资格 审查部分为不通过。</w:t>
      </w: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val="0"/>
          <w:bCs w:val="0"/>
          <w:sz w:val="32"/>
          <w:szCs w:val="32"/>
          <w:lang w:val="en-US" w:eastAsia="zh-CN"/>
        </w:rPr>
      </w:pPr>
    </w:p>
    <w:p>
      <w:pPr>
        <w:tabs>
          <w:tab w:val="left" w:pos="2383"/>
        </w:tabs>
        <w:bidi w:val="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附表2：初步评审表</w:t>
      </w:r>
    </w:p>
    <w:tbl>
      <w:tblPr>
        <w:tblStyle w:val="6"/>
        <w:tblW w:w="879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4038"/>
        <w:gridCol w:w="1008"/>
        <w:gridCol w:w="1008"/>
        <w:gridCol w:w="1008"/>
        <w:gridCol w:w="1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2" w:hRule="atLeast"/>
          <w:jc w:val="center"/>
        </w:trPr>
        <w:tc>
          <w:tcPr>
            <w:tcW w:w="726" w:type="dxa"/>
            <w:vAlign w:val="top"/>
          </w:tcPr>
          <w:p>
            <w:pPr>
              <w:spacing w:line="448" w:lineRule="auto"/>
              <w:rPr>
                <w:rFonts w:hint="eastAsia" w:ascii="仿宋" w:hAnsi="仿宋" w:eastAsia="仿宋" w:cs="仿宋"/>
                <w:sz w:val="21"/>
              </w:rPr>
            </w:pPr>
          </w:p>
          <w:p>
            <w:pPr>
              <w:spacing w:before="65" w:line="230" w:lineRule="auto"/>
              <w:ind w:left="157"/>
              <w:rPr>
                <w:rFonts w:hint="eastAsia" w:ascii="仿宋" w:hAnsi="仿宋" w:eastAsia="仿宋" w:cs="仿宋"/>
                <w:sz w:val="20"/>
                <w:szCs w:val="20"/>
              </w:rPr>
            </w:pPr>
            <w:r>
              <w:rPr>
                <w:rFonts w:hint="eastAsia" w:ascii="仿宋" w:hAnsi="仿宋" w:eastAsia="仿宋" w:cs="仿宋"/>
                <w:spacing w:val="5"/>
                <w:sz w:val="20"/>
                <w:szCs w:val="20"/>
              </w:rPr>
              <w:t>序号</w:t>
            </w:r>
          </w:p>
        </w:tc>
        <w:tc>
          <w:tcPr>
            <w:tcW w:w="4038" w:type="dxa"/>
            <w:tcBorders>
              <w:tl2br w:val="single" w:color="000000" w:sz="4" w:space="0"/>
            </w:tcBorders>
            <w:vAlign w:val="top"/>
          </w:tcPr>
          <w:p>
            <w:pPr>
              <w:spacing w:line="381" w:lineRule="auto"/>
              <w:rPr>
                <w:rFonts w:hint="eastAsia" w:ascii="仿宋" w:hAnsi="仿宋" w:eastAsia="仿宋" w:cs="仿宋"/>
                <w:sz w:val="21"/>
              </w:rPr>
            </w:pPr>
          </w:p>
          <w:p>
            <w:pPr>
              <w:spacing w:before="65" w:line="229" w:lineRule="auto"/>
              <w:ind w:left="2634"/>
              <w:rPr>
                <w:rFonts w:hint="eastAsia" w:ascii="仿宋" w:hAnsi="仿宋" w:eastAsia="仿宋" w:cs="仿宋"/>
                <w:sz w:val="20"/>
                <w:szCs w:val="20"/>
              </w:rPr>
            </w:pPr>
            <w:r>
              <w:rPr>
                <w:rFonts w:hint="eastAsia" w:ascii="仿宋" w:hAnsi="仿宋" w:eastAsia="仿宋" w:cs="仿宋"/>
                <w:spacing w:val="9"/>
                <w:sz w:val="20"/>
                <w:szCs w:val="20"/>
              </w:rPr>
              <w:t>投</w:t>
            </w:r>
            <w:r>
              <w:rPr>
                <w:rFonts w:hint="eastAsia" w:ascii="仿宋" w:hAnsi="仿宋" w:eastAsia="仿宋" w:cs="仿宋"/>
                <w:spacing w:val="6"/>
                <w:sz w:val="20"/>
                <w:szCs w:val="20"/>
              </w:rPr>
              <w:t>标单位</w:t>
            </w:r>
          </w:p>
          <w:p>
            <w:pPr>
              <w:spacing w:before="297" w:line="228" w:lineRule="auto"/>
              <w:ind w:left="110"/>
              <w:rPr>
                <w:rFonts w:hint="eastAsia" w:ascii="仿宋" w:hAnsi="仿宋" w:eastAsia="仿宋" w:cs="仿宋"/>
                <w:sz w:val="20"/>
                <w:szCs w:val="20"/>
              </w:rPr>
            </w:pPr>
            <w:r>
              <w:rPr>
                <w:rFonts w:hint="eastAsia" w:ascii="仿宋" w:hAnsi="仿宋" w:eastAsia="仿宋" w:cs="仿宋"/>
                <w:spacing w:val="9"/>
                <w:sz w:val="20"/>
                <w:szCs w:val="20"/>
              </w:rPr>
              <w:t>评</w:t>
            </w:r>
            <w:r>
              <w:rPr>
                <w:rFonts w:hint="eastAsia" w:ascii="仿宋" w:hAnsi="仿宋" w:eastAsia="仿宋" w:cs="仿宋"/>
                <w:spacing w:val="7"/>
                <w:sz w:val="20"/>
                <w:szCs w:val="20"/>
              </w:rPr>
              <w:t>审内容</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1" w:hRule="atLeast"/>
          <w:jc w:val="center"/>
        </w:trPr>
        <w:tc>
          <w:tcPr>
            <w:tcW w:w="726" w:type="dxa"/>
            <w:vAlign w:val="top"/>
          </w:tcPr>
          <w:p>
            <w:pPr>
              <w:spacing w:line="340" w:lineRule="auto"/>
              <w:rPr>
                <w:rFonts w:hint="eastAsia" w:ascii="仿宋" w:hAnsi="仿宋" w:eastAsia="仿宋" w:cs="仿宋"/>
                <w:sz w:val="21"/>
              </w:rPr>
            </w:pPr>
          </w:p>
          <w:p>
            <w:pPr>
              <w:spacing w:before="49" w:line="197" w:lineRule="auto"/>
              <w:ind w:left="336"/>
              <w:rPr>
                <w:rFonts w:hint="eastAsia" w:ascii="仿宋" w:hAnsi="仿宋" w:eastAsia="仿宋" w:cs="仿宋"/>
                <w:sz w:val="17"/>
                <w:szCs w:val="17"/>
              </w:rPr>
            </w:pPr>
            <w:r>
              <w:rPr>
                <w:rFonts w:hint="eastAsia" w:ascii="仿宋" w:hAnsi="仿宋" w:eastAsia="仿宋" w:cs="仿宋"/>
                <w:sz w:val="17"/>
                <w:szCs w:val="17"/>
              </w:rPr>
              <w:t>1</w:t>
            </w:r>
          </w:p>
        </w:tc>
        <w:tc>
          <w:tcPr>
            <w:tcW w:w="4038" w:type="dxa"/>
            <w:vAlign w:val="top"/>
          </w:tcPr>
          <w:p>
            <w:pPr>
              <w:spacing w:line="269" w:lineRule="auto"/>
              <w:rPr>
                <w:rFonts w:hint="eastAsia" w:ascii="仿宋" w:hAnsi="仿宋" w:eastAsia="仿宋" w:cs="仿宋"/>
                <w:sz w:val="21"/>
              </w:rPr>
            </w:pPr>
          </w:p>
          <w:p>
            <w:pPr>
              <w:spacing w:before="65" w:line="226" w:lineRule="auto"/>
              <w:ind w:left="115"/>
              <w:rPr>
                <w:rFonts w:hint="eastAsia" w:ascii="仿宋" w:hAnsi="仿宋" w:eastAsia="仿宋" w:cs="仿宋"/>
                <w:sz w:val="20"/>
                <w:szCs w:val="20"/>
              </w:rPr>
            </w:pPr>
            <w:r>
              <w:rPr>
                <w:rFonts w:hint="eastAsia" w:ascii="仿宋" w:hAnsi="仿宋" w:eastAsia="仿宋" w:cs="仿宋"/>
                <w:spacing w:val="10"/>
                <w:sz w:val="20"/>
                <w:szCs w:val="20"/>
              </w:rPr>
              <w:t>具</w:t>
            </w:r>
            <w:r>
              <w:rPr>
                <w:rFonts w:hint="eastAsia" w:ascii="仿宋" w:hAnsi="仿宋" w:eastAsia="仿宋" w:cs="仿宋"/>
                <w:spacing w:val="9"/>
                <w:sz w:val="20"/>
                <w:szCs w:val="20"/>
              </w:rPr>
              <w:t>备招标公告中规定的资格条件要求</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jc w:val="center"/>
        </w:trPr>
        <w:tc>
          <w:tcPr>
            <w:tcW w:w="726" w:type="dxa"/>
            <w:vAlign w:val="top"/>
          </w:tcPr>
          <w:p>
            <w:pPr>
              <w:spacing w:line="311" w:lineRule="auto"/>
              <w:rPr>
                <w:rFonts w:hint="eastAsia" w:ascii="仿宋" w:hAnsi="仿宋" w:eastAsia="仿宋" w:cs="仿宋"/>
                <w:sz w:val="21"/>
              </w:rPr>
            </w:pPr>
          </w:p>
          <w:p>
            <w:pPr>
              <w:spacing w:before="49" w:line="197" w:lineRule="auto"/>
              <w:ind w:left="319"/>
              <w:rPr>
                <w:rFonts w:hint="eastAsia" w:ascii="仿宋" w:hAnsi="仿宋" w:eastAsia="仿宋" w:cs="仿宋"/>
                <w:sz w:val="17"/>
                <w:szCs w:val="17"/>
              </w:rPr>
            </w:pPr>
            <w:r>
              <w:rPr>
                <w:rFonts w:hint="eastAsia" w:ascii="仿宋" w:hAnsi="仿宋" w:eastAsia="仿宋" w:cs="仿宋"/>
                <w:spacing w:val="1"/>
                <w:sz w:val="17"/>
                <w:szCs w:val="17"/>
              </w:rPr>
              <w:t>2</w:t>
            </w:r>
          </w:p>
        </w:tc>
        <w:tc>
          <w:tcPr>
            <w:tcW w:w="4038" w:type="dxa"/>
            <w:vAlign w:val="top"/>
          </w:tcPr>
          <w:p>
            <w:pPr>
              <w:spacing w:before="306" w:line="228" w:lineRule="auto"/>
              <w:ind w:left="114"/>
              <w:rPr>
                <w:rFonts w:hint="eastAsia" w:ascii="仿宋" w:hAnsi="仿宋" w:eastAsia="仿宋" w:cs="仿宋"/>
                <w:sz w:val="20"/>
                <w:szCs w:val="20"/>
              </w:rPr>
            </w:pPr>
            <w:r>
              <w:rPr>
                <w:rFonts w:hint="eastAsia" w:ascii="仿宋" w:hAnsi="仿宋" w:eastAsia="仿宋" w:cs="仿宋"/>
                <w:spacing w:val="9"/>
                <w:sz w:val="20"/>
                <w:szCs w:val="20"/>
              </w:rPr>
              <w:t>投标文件章、印是否齐</w:t>
            </w:r>
            <w:r>
              <w:rPr>
                <w:rFonts w:hint="eastAsia" w:ascii="仿宋" w:hAnsi="仿宋" w:eastAsia="仿宋" w:cs="仿宋"/>
                <w:spacing w:val="8"/>
                <w:sz w:val="20"/>
                <w:szCs w:val="20"/>
              </w:rPr>
              <w:t>全</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9" w:hRule="atLeast"/>
          <w:jc w:val="center"/>
        </w:trPr>
        <w:tc>
          <w:tcPr>
            <w:tcW w:w="726" w:type="dxa"/>
            <w:vAlign w:val="top"/>
          </w:tcPr>
          <w:p>
            <w:pPr>
              <w:spacing w:line="385" w:lineRule="auto"/>
              <w:rPr>
                <w:rFonts w:hint="eastAsia" w:ascii="仿宋" w:hAnsi="仿宋" w:eastAsia="仿宋" w:cs="仿宋"/>
                <w:sz w:val="21"/>
              </w:rPr>
            </w:pPr>
          </w:p>
          <w:p>
            <w:pPr>
              <w:spacing w:before="48" w:line="197" w:lineRule="auto"/>
              <w:ind w:left="323"/>
              <w:rPr>
                <w:rFonts w:hint="eastAsia" w:ascii="仿宋" w:hAnsi="仿宋" w:eastAsia="仿宋" w:cs="仿宋"/>
                <w:sz w:val="17"/>
                <w:szCs w:val="17"/>
              </w:rPr>
            </w:pPr>
            <w:r>
              <w:rPr>
                <w:rFonts w:hint="eastAsia" w:ascii="仿宋" w:hAnsi="仿宋" w:eastAsia="仿宋" w:cs="仿宋"/>
                <w:sz w:val="17"/>
                <w:szCs w:val="17"/>
              </w:rPr>
              <w:t>3</w:t>
            </w:r>
          </w:p>
        </w:tc>
        <w:tc>
          <w:tcPr>
            <w:tcW w:w="4038" w:type="dxa"/>
            <w:vAlign w:val="top"/>
          </w:tcPr>
          <w:p>
            <w:pPr>
              <w:spacing w:line="313" w:lineRule="auto"/>
              <w:rPr>
                <w:rFonts w:hint="eastAsia" w:ascii="仿宋" w:hAnsi="仿宋" w:eastAsia="仿宋" w:cs="仿宋"/>
                <w:sz w:val="21"/>
              </w:rPr>
            </w:pPr>
          </w:p>
          <w:p>
            <w:pPr>
              <w:spacing w:before="65" w:line="228" w:lineRule="auto"/>
              <w:ind w:left="114"/>
              <w:rPr>
                <w:rFonts w:hint="eastAsia" w:ascii="仿宋" w:hAnsi="仿宋" w:eastAsia="仿宋" w:cs="仿宋"/>
                <w:sz w:val="20"/>
                <w:szCs w:val="20"/>
              </w:rPr>
            </w:pPr>
            <w:r>
              <w:rPr>
                <w:rFonts w:hint="eastAsia" w:ascii="仿宋" w:hAnsi="仿宋" w:eastAsia="仿宋" w:cs="仿宋"/>
                <w:spacing w:val="9"/>
                <w:sz w:val="20"/>
                <w:szCs w:val="20"/>
              </w:rPr>
              <w:t>关键内容字迹是否清晰可</w:t>
            </w:r>
            <w:r>
              <w:rPr>
                <w:rFonts w:hint="eastAsia" w:ascii="仿宋" w:hAnsi="仿宋" w:eastAsia="仿宋" w:cs="仿宋"/>
                <w:spacing w:val="7"/>
                <w:sz w:val="20"/>
                <w:szCs w:val="20"/>
              </w:rPr>
              <w:t>辨</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4" w:hRule="atLeast"/>
          <w:jc w:val="center"/>
        </w:trPr>
        <w:tc>
          <w:tcPr>
            <w:tcW w:w="726" w:type="dxa"/>
            <w:vAlign w:val="top"/>
          </w:tcPr>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before="49" w:line="197" w:lineRule="auto"/>
              <w:ind w:left="318"/>
              <w:rPr>
                <w:rFonts w:hint="eastAsia" w:ascii="仿宋" w:hAnsi="仿宋" w:eastAsia="仿宋" w:cs="仿宋"/>
                <w:sz w:val="17"/>
                <w:szCs w:val="17"/>
              </w:rPr>
            </w:pPr>
            <w:r>
              <w:rPr>
                <w:rFonts w:hint="eastAsia" w:ascii="仿宋" w:hAnsi="仿宋" w:eastAsia="仿宋" w:cs="仿宋"/>
                <w:spacing w:val="2"/>
                <w:sz w:val="17"/>
                <w:szCs w:val="17"/>
              </w:rPr>
              <w:t>4</w:t>
            </w:r>
          </w:p>
        </w:tc>
        <w:tc>
          <w:tcPr>
            <w:tcW w:w="4038" w:type="dxa"/>
            <w:vAlign w:val="top"/>
          </w:tcPr>
          <w:p>
            <w:pPr>
              <w:spacing w:before="253" w:line="540" w:lineRule="exact"/>
              <w:ind w:left="114"/>
              <w:rPr>
                <w:rFonts w:hint="eastAsia" w:ascii="仿宋" w:hAnsi="仿宋" w:eastAsia="仿宋" w:cs="仿宋"/>
                <w:sz w:val="20"/>
                <w:szCs w:val="20"/>
              </w:rPr>
            </w:pPr>
            <w:r>
              <w:rPr>
                <w:rFonts w:hint="eastAsia" w:ascii="仿宋" w:hAnsi="仿宋" w:eastAsia="仿宋" w:cs="仿宋"/>
                <w:spacing w:val="13"/>
                <w:position w:val="26"/>
                <w:sz w:val="20"/>
                <w:szCs w:val="20"/>
              </w:rPr>
              <w:t>投</w:t>
            </w:r>
            <w:r>
              <w:rPr>
                <w:rFonts w:hint="eastAsia" w:ascii="仿宋" w:hAnsi="仿宋" w:eastAsia="仿宋" w:cs="仿宋"/>
                <w:spacing w:val="11"/>
                <w:position w:val="26"/>
                <w:sz w:val="20"/>
                <w:szCs w:val="20"/>
              </w:rPr>
              <w:t>标文件载明的合同履行期限是否符合</w:t>
            </w:r>
          </w:p>
          <w:p>
            <w:pPr>
              <w:spacing w:line="228" w:lineRule="auto"/>
              <w:ind w:left="112"/>
              <w:rPr>
                <w:rFonts w:hint="eastAsia" w:ascii="仿宋" w:hAnsi="仿宋" w:eastAsia="仿宋" w:cs="仿宋"/>
                <w:sz w:val="20"/>
                <w:szCs w:val="20"/>
              </w:rPr>
            </w:pPr>
            <w:r>
              <w:rPr>
                <w:rFonts w:hint="eastAsia" w:ascii="仿宋" w:hAnsi="仿宋" w:eastAsia="仿宋" w:cs="仿宋"/>
                <w:spacing w:val="8"/>
                <w:sz w:val="20"/>
                <w:szCs w:val="20"/>
              </w:rPr>
              <w:t>招标文件要求</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4" w:hRule="atLeast"/>
          <w:jc w:val="center"/>
        </w:trPr>
        <w:tc>
          <w:tcPr>
            <w:tcW w:w="726" w:type="dxa"/>
            <w:vAlign w:val="top"/>
          </w:tcPr>
          <w:p>
            <w:pPr>
              <w:spacing w:line="265" w:lineRule="auto"/>
              <w:rPr>
                <w:rFonts w:hint="eastAsia" w:ascii="仿宋" w:hAnsi="仿宋" w:eastAsia="仿宋" w:cs="仿宋"/>
                <w:sz w:val="21"/>
              </w:rPr>
            </w:pPr>
          </w:p>
          <w:p>
            <w:pPr>
              <w:spacing w:line="266" w:lineRule="auto"/>
              <w:rPr>
                <w:rFonts w:hint="eastAsia" w:ascii="仿宋" w:hAnsi="仿宋" w:eastAsia="仿宋" w:cs="仿宋"/>
                <w:sz w:val="21"/>
              </w:rPr>
            </w:pPr>
          </w:p>
          <w:p>
            <w:pPr>
              <w:spacing w:before="49" w:line="194" w:lineRule="auto"/>
              <w:ind w:left="324"/>
              <w:rPr>
                <w:rFonts w:hint="eastAsia" w:ascii="仿宋" w:hAnsi="仿宋" w:eastAsia="仿宋" w:cs="仿宋"/>
                <w:sz w:val="17"/>
                <w:szCs w:val="17"/>
              </w:rPr>
            </w:pPr>
            <w:r>
              <w:rPr>
                <w:rFonts w:hint="eastAsia" w:ascii="仿宋" w:hAnsi="仿宋" w:eastAsia="仿宋" w:cs="仿宋"/>
                <w:sz w:val="17"/>
                <w:szCs w:val="17"/>
              </w:rPr>
              <w:t>5</w:t>
            </w:r>
          </w:p>
        </w:tc>
        <w:tc>
          <w:tcPr>
            <w:tcW w:w="4038" w:type="dxa"/>
            <w:vAlign w:val="top"/>
          </w:tcPr>
          <w:p>
            <w:pPr>
              <w:spacing w:before="253" w:line="540" w:lineRule="exact"/>
              <w:ind w:left="114"/>
              <w:rPr>
                <w:rFonts w:hint="eastAsia" w:ascii="仿宋" w:hAnsi="仿宋" w:eastAsia="仿宋" w:cs="仿宋"/>
                <w:sz w:val="20"/>
                <w:szCs w:val="20"/>
              </w:rPr>
            </w:pPr>
            <w:r>
              <w:rPr>
                <w:rFonts w:hint="eastAsia" w:ascii="仿宋" w:hAnsi="仿宋" w:eastAsia="仿宋" w:cs="仿宋"/>
                <w:spacing w:val="13"/>
                <w:position w:val="26"/>
                <w:sz w:val="20"/>
                <w:szCs w:val="20"/>
              </w:rPr>
              <w:t>投</w:t>
            </w:r>
            <w:r>
              <w:rPr>
                <w:rFonts w:hint="eastAsia" w:ascii="仿宋" w:hAnsi="仿宋" w:eastAsia="仿宋" w:cs="仿宋"/>
                <w:spacing w:val="11"/>
                <w:position w:val="26"/>
                <w:sz w:val="20"/>
                <w:szCs w:val="20"/>
              </w:rPr>
              <w:t>标文件报价是否超出招标文件规定的</w:t>
            </w:r>
          </w:p>
          <w:p>
            <w:pPr>
              <w:spacing w:before="1" w:line="226" w:lineRule="auto"/>
              <w:ind w:left="114"/>
              <w:rPr>
                <w:rFonts w:hint="eastAsia" w:ascii="仿宋" w:hAnsi="仿宋" w:eastAsia="仿宋" w:cs="仿宋"/>
                <w:sz w:val="20"/>
                <w:szCs w:val="20"/>
              </w:rPr>
            </w:pPr>
            <w:r>
              <w:rPr>
                <w:rFonts w:hint="eastAsia" w:ascii="仿宋" w:hAnsi="仿宋" w:eastAsia="仿宋" w:cs="仿宋"/>
                <w:spacing w:val="9"/>
                <w:sz w:val="20"/>
                <w:szCs w:val="20"/>
              </w:rPr>
              <w:t>最</w:t>
            </w:r>
            <w:r>
              <w:rPr>
                <w:rFonts w:hint="eastAsia" w:ascii="仿宋" w:hAnsi="仿宋" w:eastAsia="仿宋" w:cs="仿宋"/>
                <w:spacing w:val="6"/>
                <w:sz w:val="20"/>
                <w:szCs w:val="20"/>
              </w:rPr>
              <w:t>高限价</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4" w:hRule="atLeast"/>
          <w:jc w:val="center"/>
        </w:trPr>
        <w:tc>
          <w:tcPr>
            <w:tcW w:w="726" w:type="dxa"/>
            <w:vAlign w:val="top"/>
          </w:tcPr>
          <w:p>
            <w:pPr>
              <w:spacing w:line="264" w:lineRule="auto"/>
              <w:rPr>
                <w:rFonts w:hint="eastAsia" w:ascii="仿宋" w:hAnsi="仿宋" w:eastAsia="仿宋" w:cs="仿宋"/>
                <w:sz w:val="21"/>
              </w:rPr>
            </w:pPr>
          </w:p>
          <w:p>
            <w:pPr>
              <w:spacing w:line="265" w:lineRule="auto"/>
              <w:rPr>
                <w:rFonts w:hint="eastAsia" w:ascii="仿宋" w:hAnsi="仿宋" w:eastAsia="仿宋" w:cs="仿宋"/>
                <w:sz w:val="21"/>
              </w:rPr>
            </w:pPr>
          </w:p>
          <w:p>
            <w:pPr>
              <w:spacing w:before="49" w:line="197" w:lineRule="auto"/>
              <w:ind w:left="323"/>
              <w:rPr>
                <w:rFonts w:hint="eastAsia" w:ascii="仿宋" w:hAnsi="仿宋" w:eastAsia="仿宋" w:cs="仿宋"/>
                <w:sz w:val="17"/>
                <w:szCs w:val="17"/>
              </w:rPr>
            </w:pPr>
            <w:r>
              <w:rPr>
                <w:rFonts w:hint="eastAsia" w:ascii="仿宋" w:hAnsi="仿宋" w:eastAsia="仿宋" w:cs="仿宋"/>
                <w:sz w:val="17"/>
                <w:szCs w:val="17"/>
              </w:rPr>
              <w:t>6</w:t>
            </w:r>
          </w:p>
        </w:tc>
        <w:tc>
          <w:tcPr>
            <w:tcW w:w="4038" w:type="dxa"/>
            <w:vAlign w:val="top"/>
          </w:tcPr>
          <w:p>
            <w:pPr>
              <w:spacing w:before="254" w:line="540" w:lineRule="exact"/>
              <w:ind w:left="114"/>
              <w:rPr>
                <w:rFonts w:hint="eastAsia" w:ascii="仿宋" w:hAnsi="仿宋" w:eastAsia="仿宋" w:cs="仿宋"/>
                <w:sz w:val="20"/>
                <w:szCs w:val="20"/>
              </w:rPr>
            </w:pPr>
            <w:r>
              <w:rPr>
                <w:rFonts w:hint="eastAsia" w:ascii="仿宋" w:hAnsi="仿宋" w:eastAsia="仿宋" w:cs="仿宋"/>
                <w:spacing w:val="13"/>
                <w:position w:val="25"/>
                <w:sz w:val="20"/>
                <w:szCs w:val="20"/>
              </w:rPr>
              <w:t>投</w:t>
            </w:r>
            <w:r>
              <w:rPr>
                <w:rFonts w:hint="eastAsia" w:ascii="仿宋" w:hAnsi="仿宋" w:eastAsia="仿宋" w:cs="仿宋"/>
                <w:spacing w:val="11"/>
                <w:position w:val="25"/>
                <w:sz w:val="20"/>
                <w:szCs w:val="20"/>
              </w:rPr>
              <w:t>标文件的质量目标是否符合招标文件</w:t>
            </w:r>
          </w:p>
          <w:p>
            <w:pPr>
              <w:spacing w:line="229" w:lineRule="auto"/>
              <w:ind w:left="128"/>
              <w:rPr>
                <w:rFonts w:hint="eastAsia" w:ascii="仿宋" w:hAnsi="仿宋" w:eastAsia="仿宋" w:cs="仿宋"/>
                <w:sz w:val="20"/>
                <w:szCs w:val="20"/>
              </w:rPr>
            </w:pPr>
            <w:r>
              <w:rPr>
                <w:rFonts w:hint="eastAsia" w:ascii="仿宋" w:hAnsi="仿宋" w:eastAsia="仿宋" w:cs="仿宋"/>
                <w:spacing w:val="1"/>
                <w:sz w:val="20"/>
                <w:szCs w:val="20"/>
              </w:rPr>
              <w:t>的要求</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2" w:hRule="atLeast"/>
          <w:jc w:val="center"/>
        </w:trPr>
        <w:tc>
          <w:tcPr>
            <w:tcW w:w="726" w:type="dxa"/>
            <w:vAlign w:val="top"/>
          </w:tcPr>
          <w:p>
            <w:pPr>
              <w:spacing w:line="296" w:lineRule="auto"/>
              <w:rPr>
                <w:rFonts w:hint="eastAsia" w:ascii="仿宋" w:hAnsi="仿宋" w:eastAsia="仿宋" w:cs="仿宋"/>
                <w:sz w:val="21"/>
              </w:rPr>
            </w:pPr>
          </w:p>
          <w:p>
            <w:pPr>
              <w:spacing w:line="296" w:lineRule="auto"/>
              <w:rPr>
                <w:rFonts w:hint="eastAsia" w:ascii="仿宋" w:hAnsi="仿宋" w:eastAsia="仿宋" w:cs="仿宋"/>
                <w:sz w:val="21"/>
              </w:rPr>
            </w:pPr>
          </w:p>
          <w:p>
            <w:pPr>
              <w:spacing w:before="48" w:line="194" w:lineRule="auto"/>
              <w:ind w:left="322"/>
              <w:rPr>
                <w:rFonts w:hint="eastAsia" w:ascii="仿宋" w:hAnsi="仿宋" w:eastAsia="仿宋" w:cs="仿宋"/>
                <w:sz w:val="17"/>
                <w:szCs w:val="17"/>
              </w:rPr>
            </w:pPr>
            <w:r>
              <w:rPr>
                <w:rFonts w:hint="eastAsia" w:ascii="仿宋" w:hAnsi="仿宋" w:eastAsia="仿宋" w:cs="仿宋"/>
                <w:sz w:val="17"/>
                <w:szCs w:val="17"/>
              </w:rPr>
              <w:t>7</w:t>
            </w:r>
          </w:p>
        </w:tc>
        <w:tc>
          <w:tcPr>
            <w:tcW w:w="4038" w:type="dxa"/>
            <w:vAlign w:val="top"/>
          </w:tcPr>
          <w:p>
            <w:pPr>
              <w:spacing w:line="248" w:lineRule="auto"/>
              <w:rPr>
                <w:rFonts w:hint="eastAsia" w:ascii="仿宋" w:hAnsi="仿宋" w:eastAsia="仿宋" w:cs="仿宋"/>
                <w:sz w:val="21"/>
              </w:rPr>
            </w:pPr>
          </w:p>
          <w:p>
            <w:pPr>
              <w:spacing w:before="65" w:line="540" w:lineRule="exact"/>
              <w:ind w:left="114"/>
              <w:rPr>
                <w:rFonts w:hint="eastAsia" w:ascii="仿宋" w:hAnsi="仿宋" w:eastAsia="仿宋" w:cs="仿宋"/>
                <w:sz w:val="20"/>
                <w:szCs w:val="20"/>
              </w:rPr>
            </w:pPr>
            <w:r>
              <w:rPr>
                <w:rFonts w:hint="eastAsia" w:ascii="仿宋" w:hAnsi="仿宋" w:eastAsia="仿宋" w:cs="仿宋"/>
                <w:spacing w:val="13"/>
                <w:position w:val="26"/>
                <w:sz w:val="20"/>
                <w:szCs w:val="20"/>
              </w:rPr>
              <w:t>投</w:t>
            </w:r>
            <w:r>
              <w:rPr>
                <w:rFonts w:hint="eastAsia" w:ascii="仿宋" w:hAnsi="仿宋" w:eastAsia="仿宋" w:cs="仿宋"/>
                <w:spacing w:val="11"/>
                <w:position w:val="26"/>
                <w:sz w:val="20"/>
                <w:szCs w:val="20"/>
              </w:rPr>
              <w:t>标文件的其它方面是否符合招标文件</w:t>
            </w:r>
          </w:p>
          <w:p>
            <w:pPr>
              <w:spacing w:line="224" w:lineRule="auto"/>
              <w:ind w:left="116"/>
              <w:rPr>
                <w:rFonts w:hint="eastAsia" w:ascii="仿宋" w:hAnsi="仿宋" w:eastAsia="仿宋" w:cs="仿宋"/>
                <w:sz w:val="20"/>
                <w:szCs w:val="20"/>
              </w:rPr>
            </w:pPr>
            <w:r>
              <w:rPr>
                <w:rFonts w:hint="eastAsia" w:ascii="仿宋" w:hAnsi="仿宋" w:eastAsia="仿宋" w:cs="仿宋"/>
                <w:spacing w:val="7"/>
                <w:sz w:val="20"/>
                <w:szCs w:val="20"/>
              </w:rPr>
              <w:t>实质性要求</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0" w:hRule="atLeast"/>
          <w:jc w:val="center"/>
        </w:trPr>
        <w:tc>
          <w:tcPr>
            <w:tcW w:w="4764" w:type="dxa"/>
            <w:gridSpan w:val="2"/>
            <w:vAlign w:val="top"/>
          </w:tcPr>
          <w:p>
            <w:pPr>
              <w:spacing w:line="296" w:lineRule="auto"/>
              <w:rPr>
                <w:rFonts w:hint="eastAsia" w:ascii="仿宋" w:hAnsi="仿宋" w:eastAsia="仿宋" w:cs="仿宋"/>
                <w:sz w:val="21"/>
              </w:rPr>
            </w:pPr>
          </w:p>
          <w:p>
            <w:pPr>
              <w:spacing w:before="65" w:line="229" w:lineRule="auto"/>
              <w:ind w:left="1442"/>
              <w:rPr>
                <w:rFonts w:hint="eastAsia" w:ascii="仿宋" w:hAnsi="仿宋" w:eastAsia="仿宋" w:cs="仿宋"/>
                <w:sz w:val="20"/>
                <w:szCs w:val="20"/>
              </w:rPr>
            </w:pPr>
            <w:r>
              <w:rPr>
                <w:rFonts w:hint="eastAsia" w:ascii="仿宋" w:hAnsi="仿宋" w:eastAsia="仿宋" w:cs="仿宋"/>
                <w:spacing w:val="7"/>
                <w:sz w:val="20"/>
                <w:szCs w:val="20"/>
              </w:rPr>
              <w:t>结</w:t>
            </w:r>
            <w:r>
              <w:rPr>
                <w:rFonts w:hint="eastAsia" w:ascii="仿宋" w:hAnsi="仿宋" w:eastAsia="仿宋" w:cs="仿宋"/>
                <w:spacing w:val="6"/>
                <w:sz w:val="20"/>
                <w:szCs w:val="20"/>
              </w:rPr>
              <w:t>论 (是否通过)</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bl>
    <w:p>
      <w:pPr>
        <w:tabs>
          <w:tab w:val="left" w:pos="2383"/>
        </w:tabs>
        <w:bidi w:val="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注：1 .评委针对每一项如果认为合格打“√”不合格打“×” ，如不合格须说明理由，在结论项 填“合格”或“不合格”。</w:t>
      </w:r>
    </w:p>
    <w:p>
      <w:pPr>
        <w:tabs>
          <w:tab w:val="left" w:pos="2383"/>
        </w:tabs>
        <w:bidi w:val="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2.以上 8 项只要有 1 项不合格，其初步评审为不合格，不能进行后续评审。</w:t>
      </w:r>
    </w:p>
    <w:p>
      <w:pPr>
        <w:tabs>
          <w:tab w:val="left" w:pos="2383"/>
        </w:tabs>
        <w:bidi w:val="0"/>
        <w:jc w:val="left"/>
        <w:rPr>
          <w:rFonts w:hint="eastAsia" w:ascii="仿宋" w:hAnsi="仿宋" w:eastAsia="仿宋" w:cs="仿宋"/>
          <w:b w:val="0"/>
          <w:bCs w:val="0"/>
          <w:sz w:val="28"/>
          <w:szCs w:val="28"/>
          <w:lang w:val="en-US" w:eastAsia="zh-CN"/>
        </w:rPr>
      </w:pPr>
    </w:p>
    <w:p>
      <w:pPr>
        <w:tabs>
          <w:tab w:val="left" w:pos="2383"/>
        </w:tabs>
        <w:bidi w:val="0"/>
        <w:jc w:val="left"/>
        <w:rPr>
          <w:rFonts w:hint="eastAsia" w:ascii="仿宋" w:hAnsi="仿宋" w:eastAsia="仿宋" w:cs="仿宋"/>
          <w:b w:val="0"/>
          <w:bCs w:val="0"/>
          <w:sz w:val="32"/>
          <w:szCs w:val="32"/>
          <w:lang w:val="en-US" w:eastAsia="zh-CN"/>
        </w:rPr>
      </w:pPr>
    </w:p>
    <w:p>
      <w:pPr>
        <w:tabs>
          <w:tab w:val="left" w:pos="2383"/>
        </w:tabs>
        <w:bidi w:val="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附表3：投标报价评审表 (满分 10 分)</w:t>
      </w:r>
    </w:p>
    <w:tbl>
      <w:tblPr>
        <w:tblStyle w:val="6"/>
        <w:tblW w:w="928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7"/>
        <w:gridCol w:w="1490"/>
        <w:gridCol w:w="6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9" w:hRule="atLeast"/>
          <w:jc w:val="center"/>
        </w:trPr>
        <w:tc>
          <w:tcPr>
            <w:tcW w:w="1797" w:type="dxa"/>
            <w:vAlign w:val="top"/>
          </w:tcPr>
          <w:p>
            <w:pPr>
              <w:spacing w:line="276" w:lineRule="auto"/>
              <w:rPr>
                <w:rFonts w:hint="eastAsia" w:ascii="仿宋" w:hAnsi="仿宋" w:eastAsia="仿宋" w:cs="仿宋"/>
                <w:sz w:val="21"/>
              </w:rPr>
            </w:pPr>
          </w:p>
          <w:p>
            <w:pPr>
              <w:spacing w:before="75" w:line="228" w:lineRule="auto"/>
              <w:ind w:left="487"/>
              <w:rPr>
                <w:rFonts w:hint="eastAsia" w:ascii="仿宋" w:hAnsi="仿宋" w:eastAsia="仿宋" w:cs="仿宋"/>
                <w:sz w:val="23"/>
                <w:szCs w:val="23"/>
              </w:rPr>
            </w:pPr>
            <w:r>
              <w:rPr>
                <w:rFonts w:hint="eastAsia" w:ascii="仿宋" w:hAnsi="仿宋" w:eastAsia="仿宋" w:cs="仿宋"/>
                <w:spacing w:val="14"/>
                <w:sz w:val="23"/>
                <w:szCs w:val="23"/>
                <w14:textOutline w14:w="4358" w14:cap="sq" w14:cmpd="sng">
                  <w14:solidFill>
                    <w14:srgbClr w14:val="000000"/>
                  </w14:solidFill>
                  <w14:prstDash w14:val="solid"/>
                  <w14:bevel/>
                </w14:textOutline>
              </w:rPr>
              <w:t>项</w:t>
            </w:r>
            <w:r>
              <w:rPr>
                <w:rFonts w:hint="eastAsia" w:ascii="仿宋" w:hAnsi="仿宋" w:eastAsia="仿宋" w:cs="仿宋"/>
                <w:spacing w:val="13"/>
                <w:sz w:val="23"/>
                <w:szCs w:val="23"/>
              </w:rPr>
              <w:t xml:space="preserve">   </w:t>
            </w:r>
            <w:r>
              <w:rPr>
                <w:rFonts w:hint="eastAsia" w:ascii="仿宋" w:hAnsi="仿宋" w:eastAsia="仿宋" w:cs="仿宋"/>
                <w:spacing w:val="13"/>
                <w:sz w:val="23"/>
                <w:szCs w:val="23"/>
                <w14:textOutline w14:w="4358" w14:cap="sq" w14:cmpd="sng">
                  <w14:solidFill>
                    <w14:srgbClr w14:val="000000"/>
                  </w14:solidFill>
                  <w14:prstDash w14:val="solid"/>
                  <w14:bevel/>
                </w14:textOutline>
              </w:rPr>
              <w:t>目</w:t>
            </w:r>
          </w:p>
        </w:tc>
        <w:tc>
          <w:tcPr>
            <w:tcW w:w="1490" w:type="dxa"/>
            <w:vAlign w:val="top"/>
          </w:tcPr>
          <w:p>
            <w:pPr>
              <w:spacing w:line="276" w:lineRule="auto"/>
              <w:rPr>
                <w:rFonts w:hint="eastAsia" w:ascii="仿宋" w:hAnsi="仿宋" w:eastAsia="仿宋" w:cs="仿宋"/>
                <w:sz w:val="21"/>
              </w:rPr>
            </w:pPr>
          </w:p>
          <w:p>
            <w:pPr>
              <w:spacing w:before="74" w:line="229" w:lineRule="auto"/>
              <w:ind w:left="389"/>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标</w:t>
            </w:r>
            <w:r>
              <w:rPr>
                <w:rFonts w:hint="eastAsia" w:ascii="仿宋" w:hAnsi="仿宋" w:eastAsia="仿宋" w:cs="仿宋"/>
                <w:spacing w:val="7"/>
                <w:sz w:val="23"/>
                <w:szCs w:val="23"/>
                <w14:textOutline w14:w="4358" w14:cap="sq" w14:cmpd="sng">
                  <w14:solidFill>
                    <w14:srgbClr w14:val="000000"/>
                  </w14:solidFill>
                  <w14:prstDash w14:val="solid"/>
                  <w14:bevel/>
                </w14:textOutline>
              </w:rPr>
              <w:t>准分</w:t>
            </w:r>
          </w:p>
        </w:tc>
        <w:tc>
          <w:tcPr>
            <w:tcW w:w="6000" w:type="dxa"/>
            <w:vAlign w:val="top"/>
          </w:tcPr>
          <w:p>
            <w:pPr>
              <w:spacing w:line="276" w:lineRule="auto"/>
              <w:rPr>
                <w:rFonts w:hint="eastAsia" w:ascii="仿宋" w:hAnsi="仿宋" w:eastAsia="仿宋" w:cs="仿宋"/>
                <w:sz w:val="21"/>
              </w:rPr>
            </w:pPr>
          </w:p>
          <w:p>
            <w:pPr>
              <w:spacing w:before="75" w:line="228" w:lineRule="auto"/>
              <w:ind w:left="2521"/>
              <w:rPr>
                <w:rFonts w:hint="eastAsia" w:ascii="仿宋" w:hAnsi="仿宋" w:eastAsia="仿宋" w:cs="仿宋"/>
                <w:sz w:val="23"/>
                <w:szCs w:val="23"/>
              </w:rPr>
            </w:pPr>
            <w:r>
              <w:rPr>
                <w:rFonts w:hint="eastAsia" w:ascii="仿宋" w:hAnsi="仿宋" w:eastAsia="仿宋" w:cs="仿宋"/>
                <w:spacing w:val="9"/>
                <w:sz w:val="23"/>
                <w:szCs w:val="23"/>
                <w14:textOutline w14:w="4358" w14:cap="sq" w14:cmpd="sng">
                  <w14:solidFill>
                    <w14:srgbClr w14:val="000000"/>
                  </w14:solidFill>
                  <w14:prstDash w14:val="solid"/>
                  <w14:bevel/>
                </w14:textOutline>
              </w:rPr>
              <w:t>评</w:t>
            </w:r>
            <w:r>
              <w:rPr>
                <w:rFonts w:hint="eastAsia" w:ascii="仿宋" w:hAnsi="仿宋" w:eastAsia="仿宋" w:cs="仿宋"/>
                <w:spacing w:val="8"/>
                <w:sz w:val="23"/>
                <w:szCs w:val="23"/>
                <w14:textOutline w14:w="4358" w14:cap="sq" w14:cmpd="sng">
                  <w14:solidFill>
                    <w14:srgbClr w14:val="000000"/>
                  </w14:solidFill>
                  <w14:prstDash w14:val="solid"/>
                  <w14:bevel/>
                </w14:textOutline>
              </w:rPr>
              <w:t>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20" w:hRule="atLeast"/>
          <w:jc w:val="center"/>
        </w:trPr>
        <w:tc>
          <w:tcPr>
            <w:tcW w:w="1797" w:type="dxa"/>
            <w:vAlign w:val="top"/>
          </w:tcPr>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4" w:lineRule="auto"/>
              <w:rPr>
                <w:rFonts w:hint="eastAsia" w:ascii="仿宋" w:hAnsi="仿宋" w:eastAsia="仿宋" w:cs="仿宋"/>
                <w:sz w:val="21"/>
              </w:rPr>
            </w:pPr>
          </w:p>
          <w:p>
            <w:pPr>
              <w:spacing w:before="75" w:line="227" w:lineRule="auto"/>
              <w:ind w:left="429"/>
              <w:rPr>
                <w:rFonts w:hint="eastAsia" w:ascii="仿宋" w:hAnsi="仿宋" w:eastAsia="仿宋" w:cs="仿宋"/>
                <w:sz w:val="23"/>
                <w:szCs w:val="23"/>
              </w:rPr>
            </w:pPr>
            <w:r>
              <w:rPr>
                <w:rFonts w:hint="eastAsia" w:ascii="仿宋" w:hAnsi="仿宋" w:eastAsia="仿宋" w:cs="仿宋"/>
                <w:spacing w:val="7"/>
                <w:sz w:val="23"/>
                <w:szCs w:val="23"/>
              </w:rPr>
              <w:t>投标报</w:t>
            </w:r>
            <w:r>
              <w:rPr>
                <w:rFonts w:hint="eastAsia" w:ascii="仿宋" w:hAnsi="仿宋" w:eastAsia="仿宋" w:cs="仿宋"/>
                <w:spacing w:val="6"/>
                <w:sz w:val="23"/>
                <w:szCs w:val="23"/>
              </w:rPr>
              <w:t>价</w:t>
            </w:r>
          </w:p>
        </w:tc>
        <w:tc>
          <w:tcPr>
            <w:tcW w:w="1490" w:type="dxa"/>
            <w:vAlign w:val="top"/>
          </w:tcPr>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4" w:lineRule="auto"/>
              <w:rPr>
                <w:rFonts w:hint="eastAsia" w:ascii="仿宋" w:hAnsi="仿宋" w:eastAsia="仿宋" w:cs="仿宋"/>
                <w:sz w:val="21"/>
              </w:rPr>
            </w:pPr>
          </w:p>
          <w:p>
            <w:pPr>
              <w:spacing w:before="75" w:line="229" w:lineRule="auto"/>
              <w:ind w:left="498"/>
              <w:rPr>
                <w:rFonts w:hint="eastAsia" w:ascii="仿宋" w:hAnsi="仿宋" w:eastAsia="仿宋" w:cs="仿宋"/>
                <w:sz w:val="23"/>
                <w:szCs w:val="23"/>
              </w:rPr>
            </w:pPr>
            <w:r>
              <w:rPr>
                <w:rFonts w:hint="eastAsia" w:ascii="仿宋" w:hAnsi="仿宋" w:eastAsia="仿宋" w:cs="仿宋"/>
                <w:spacing w:val="-1"/>
                <w:sz w:val="23"/>
                <w:szCs w:val="23"/>
              </w:rPr>
              <w:t>10 分</w:t>
            </w:r>
          </w:p>
        </w:tc>
        <w:tc>
          <w:tcPr>
            <w:tcW w:w="6000" w:type="dxa"/>
            <w:vAlign w:val="top"/>
          </w:tcPr>
          <w:p>
            <w:pPr>
              <w:spacing w:before="215" w:line="253" w:lineRule="auto"/>
              <w:ind w:right="129" w:firstLine="532" w:firstLineChars="200"/>
              <w:rPr>
                <w:rFonts w:hint="eastAsia" w:ascii="仿宋" w:hAnsi="仿宋" w:eastAsia="仿宋" w:cs="仿宋"/>
                <w:sz w:val="23"/>
                <w:szCs w:val="23"/>
              </w:rPr>
            </w:pPr>
            <w:r>
              <w:rPr>
                <w:rFonts w:hint="eastAsia" w:ascii="仿宋" w:hAnsi="仿宋" w:eastAsia="仿宋" w:cs="仿宋"/>
                <w:spacing w:val="18"/>
                <w:sz w:val="23"/>
                <w:szCs w:val="23"/>
              </w:rPr>
              <w:t>满</w:t>
            </w:r>
            <w:r>
              <w:rPr>
                <w:rFonts w:hint="eastAsia" w:ascii="仿宋" w:hAnsi="仿宋" w:eastAsia="仿宋" w:cs="仿宋"/>
                <w:spacing w:val="14"/>
                <w:sz w:val="23"/>
                <w:szCs w:val="23"/>
              </w:rPr>
              <w:t>足</w:t>
            </w:r>
            <w:r>
              <w:rPr>
                <w:rFonts w:hint="eastAsia" w:ascii="仿宋" w:hAnsi="仿宋" w:eastAsia="仿宋" w:cs="仿宋"/>
                <w:spacing w:val="9"/>
                <w:sz w:val="23"/>
                <w:szCs w:val="23"/>
              </w:rPr>
              <w:t>招标文件要求且投标报价最低的有效投标报价为评</w:t>
            </w:r>
            <w:r>
              <w:rPr>
                <w:rFonts w:hint="eastAsia" w:ascii="仿宋" w:hAnsi="仿宋" w:eastAsia="仿宋" w:cs="仿宋"/>
                <w:sz w:val="23"/>
                <w:szCs w:val="23"/>
              </w:rPr>
              <w:t xml:space="preserve"> </w:t>
            </w:r>
            <w:r>
              <w:rPr>
                <w:rFonts w:hint="eastAsia" w:ascii="仿宋" w:hAnsi="仿宋" w:eastAsia="仿宋" w:cs="仿宋"/>
                <w:spacing w:val="18"/>
                <w:sz w:val="23"/>
                <w:szCs w:val="23"/>
              </w:rPr>
              <w:t>标</w:t>
            </w:r>
            <w:r>
              <w:rPr>
                <w:rFonts w:hint="eastAsia" w:ascii="仿宋" w:hAnsi="仿宋" w:eastAsia="仿宋" w:cs="仿宋"/>
                <w:spacing w:val="13"/>
                <w:sz w:val="23"/>
                <w:szCs w:val="23"/>
              </w:rPr>
              <w:t>基</w:t>
            </w:r>
            <w:r>
              <w:rPr>
                <w:rFonts w:hint="eastAsia" w:ascii="仿宋" w:hAnsi="仿宋" w:eastAsia="仿宋" w:cs="仿宋"/>
                <w:spacing w:val="9"/>
                <w:sz w:val="23"/>
                <w:szCs w:val="23"/>
              </w:rPr>
              <w:t>准价，其价格分为满分。其他投标人的投标报价得</w:t>
            </w:r>
            <w:r>
              <w:rPr>
                <w:rFonts w:hint="eastAsia" w:ascii="仿宋" w:hAnsi="仿宋" w:eastAsia="仿宋" w:cs="仿宋"/>
                <w:sz w:val="23"/>
                <w:szCs w:val="23"/>
              </w:rPr>
              <w:t xml:space="preserve"> </w:t>
            </w:r>
            <w:r>
              <w:rPr>
                <w:rFonts w:hint="eastAsia" w:ascii="仿宋" w:hAnsi="仿宋" w:eastAsia="仿宋" w:cs="仿宋"/>
                <w:spacing w:val="11"/>
                <w:sz w:val="23"/>
                <w:szCs w:val="23"/>
              </w:rPr>
              <w:t>分</w:t>
            </w:r>
            <w:r>
              <w:rPr>
                <w:rFonts w:hint="eastAsia" w:ascii="仿宋" w:hAnsi="仿宋" w:eastAsia="仿宋" w:cs="仿宋"/>
                <w:spacing w:val="8"/>
                <w:sz w:val="23"/>
                <w:szCs w:val="23"/>
              </w:rPr>
              <w:t>统一按照下列公式计算：</w:t>
            </w:r>
          </w:p>
          <w:p>
            <w:pPr>
              <w:spacing w:before="1" w:line="301" w:lineRule="auto"/>
              <w:ind w:right="580" w:firstLine="516" w:firstLineChars="200"/>
              <w:rPr>
                <w:rFonts w:hint="eastAsia" w:ascii="仿宋" w:hAnsi="仿宋" w:eastAsia="仿宋" w:cs="仿宋"/>
                <w:sz w:val="23"/>
                <w:szCs w:val="23"/>
              </w:rPr>
            </w:pPr>
            <w:r>
              <w:rPr>
                <w:rFonts w:hint="eastAsia" w:ascii="仿宋" w:hAnsi="仿宋" w:eastAsia="仿宋" w:cs="仿宋"/>
                <w:spacing w:val="14"/>
                <w:sz w:val="23"/>
                <w:szCs w:val="23"/>
              </w:rPr>
              <w:t>投</w:t>
            </w:r>
            <w:r>
              <w:rPr>
                <w:rFonts w:hint="eastAsia" w:ascii="仿宋" w:hAnsi="仿宋" w:eastAsia="仿宋" w:cs="仿宋"/>
                <w:spacing w:val="12"/>
                <w:sz w:val="23"/>
                <w:szCs w:val="23"/>
              </w:rPr>
              <w:t>标</w:t>
            </w:r>
            <w:r>
              <w:rPr>
                <w:rFonts w:hint="eastAsia" w:ascii="仿宋" w:hAnsi="仿宋" w:eastAsia="仿宋" w:cs="仿宋"/>
                <w:spacing w:val="7"/>
                <w:sz w:val="23"/>
                <w:szCs w:val="23"/>
              </w:rPr>
              <w:t>报价得分= (评标基准价／投标报价) ×10</w:t>
            </w:r>
            <w:r>
              <w:rPr>
                <w:rFonts w:hint="eastAsia" w:ascii="仿宋" w:hAnsi="仿宋" w:eastAsia="仿宋" w:cs="仿宋"/>
                <w:sz w:val="23"/>
                <w:szCs w:val="23"/>
              </w:rPr>
              <w:t xml:space="preserve"> </w:t>
            </w:r>
            <w:r>
              <w:rPr>
                <w:rFonts w:hint="eastAsia" w:ascii="仿宋" w:hAnsi="仿宋" w:eastAsia="仿宋" w:cs="仿宋"/>
                <w:spacing w:val="9"/>
                <w:sz w:val="23"/>
                <w:szCs w:val="23"/>
              </w:rPr>
              <w:t>得分计算保留小数点后两位，第三位四舍五入。</w:t>
            </w:r>
          </w:p>
        </w:tc>
      </w:tr>
    </w:tbl>
    <w:p>
      <w:pPr>
        <w:tabs>
          <w:tab w:val="left" w:pos="2383"/>
        </w:tabs>
        <w:bidi w:val="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备注：1.投标报价最高限价：见投标须知前附表 (超出最高限价的按废标处理) 。</w:t>
      </w:r>
    </w:p>
    <w:p>
      <w:pPr>
        <w:tabs>
          <w:tab w:val="left" w:pos="2383"/>
        </w:tabs>
        <w:bidi w:val="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2.有效投标报价：通过资格审查和初步评审的投标报价且不低于成本价的。</w:t>
      </w: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附表4：技术评分标准 (满分90分)</w:t>
      </w:r>
    </w:p>
    <w:tbl>
      <w:tblPr>
        <w:tblStyle w:val="6"/>
        <w:tblW w:w="946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318"/>
        <w:gridCol w:w="780"/>
        <w:gridCol w:w="6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jc w:val="center"/>
        </w:trPr>
        <w:tc>
          <w:tcPr>
            <w:tcW w:w="522" w:type="dxa"/>
            <w:vAlign w:val="top"/>
          </w:tcPr>
          <w:p>
            <w:pPr>
              <w:spacing w:before="179" w:line="222" w:lineRule="auto"/>
              <w:ind w:left="45"/>
              <w:rPr>
                <w:rFonts w:hint="eastAsia" w:ascii="仿宋" w:hAnsi="仿宋" w:eastAsia="仿宋" w:cs="仿宋"/>
                <w:sz w:val="22"/>
                <w:szCs w:val="22"/>
              </w:rPr>
            </w:pPr>
            <w:r>
              <w:rPr>
                <w:rFonts w:hint="eastAsia" w:ascii="仿宋" w:hAnsi="仿宋" w:eastAsia="仿宋" w:cs="仿宋"/>
                <w:spacing w:val="-3"/>
                <w:sz w:val="22"/>
                <w:szCs w:val="22"/>
              </w:rPr>
              <w:t>序号</w:t>
            </w:r>
          </w:p>
        </w:tc>
        <w:tc>
          <w:tcPr>
            <w:tcW w:w="1318" w:type="dxa"/>
            <w:vAlign w:val="top"/>
          </w:tcPr>
          <w:p>
            <w:pPr>
              <w:spacing w:before="170" w:line="228" w:lineRule="auto"/>
              <w:ind w:left="184"/>
              <w:rPr>
                <w:rFonts w:hint="eastAsia" w:ascii="仿宋" w:hAnsi="仿宋" w:eastAsia="仿宋" w:cs="仿宋"/>
                <w:sz w:val="23"/>
                <w:szCs w:val="23"/>
              </w:rPr>
            </w:pPr>
            <w:r>
              <w:rPr>
                <w:rFonts w:hint="eastAsia" w:ascii="仿宋" w:hAnsi="仿宋" w:eastAsia="仿宋" w:cs="仿宋"/>
                <w:spacing w:val="8"/>
                <w:sz w:val="23"/>
                <w:szCs w:val="23"/>
              </w:rPr>
              <w:t>评审项</w:t>
            </w:r>
            <w:r>
              <w:rPr>
                <w:rFonts w:hint="eastAsia" w:ascii="仿宋" w:hAnsi="仿宋" w:eastAsia="仿宋" w:cs="仿宋"/>
                <w:spacing w:val="7"/>
                <w:sz w:val="23"/>
                <w:szCs w:val="23"/>
              </w:rPr>
              <w:t>目</w:t>
            </w:r>
          </w:p>
        </w:tc>
        <w:tc>
          <w:tcPr>
            <w:tcW w:w="780" w:type="dxa"/>
            <w:vAlign w:val="top"/>
          </w:tcPr>
          <w:p>
            <w:pPr>
              <w:spacing w:before="170" w:line="229" w:lineRule="auto"/>
              <w:ind w:left="36"/>
              <w:rPr>
                <w:rFonts w:hint="eastAsia" w:ascii="仿宋" w:hAnsi="仿宋" w:eastAsia="仿宋" w:cs="仿宋"/>
                <w:sz w:val="23"/>
                <w:szCs w:val="23"/>
              </w:rPr>
            </w:pPr>
            <w:r>
              <w:rPr>
                <w:rFonts w:hint="eastAsia" w:ascii="仿宋" w:hAnsi="仿宋" w:eastAsia="仿宋" w:cs="仿宋"/>
                <w:spacing w:val="7"/>
                <w:sz w:val="23"/>
                <w:szCs w:val="23"/>
              </w:rPr>
              <w:t>标</w:t>
            </w:r>
            <w:r>
              <w:rPr>
                <w:rFonts w:hint="eastAsia" w:ascii="仿宋" w:hAnsi="仿宋" w:eastAsia="仿宋" w:cs="仿宋"/>
                <w:spacing w:val="6"/>
                <w:sz w:val="23"/>
                <w:szCs w:val="23"/>
              </w:rPr>
              <w:t>准分</w:t>
            </w:r>
          </w:p>
        </w:tc>
        <w:tc>
          <w:tcPr>
            <w:tcW w:w="6843" w:type="dxa"/>
            <w:vAlign w:val="top"/>
          </w:tcPr>
          <w:p>
            <w:pPr>
              <w:spacing w:before="170" w:line="229" w:lineRule="auto"/>
              <w:ind w:left="2946"/>
              <w:rPr>
                <w:rFonts w:hint="eastAsia" w:ascii="仿宋" w:hAnsi="仿宋" w:eastAsia="仿宋" w:cs="仿宋"/>
                <w:sz w:val="23"/>
                <w:szCs w:val="23"/>
              </w:rPr>
            </w:pPr>
            <w:r>
              <w:rPr>
                <w:rFonts w:hint="eastAsia" w:ascii="仿宋" w:hAnsi="仿宋" w:eastAsia="仿宋" w:cs="仿宋"/>
                <w:spacing w:val="8"/>
                <w:sz w:val="23"/>
                <w:szCs w:val="23"/>
              </w:rPr>
              <w:t>评分标</w:t>
            </w:r>
            <w:r>
              <w:rPr>
                <w:rFonts w:hint="eastAsia" w:ascii="仿宋" w:hAnsi="仿宋" w:eastAsia="仿宋" w:cs="仿宋"/>
                <w:spacing w:val="7"/>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4" w:hRule="atLeast"/>
          <w:jc w:val="center"/>
        </w:trPr>
        <w:tc>
          <w:tcPr>
            <w:tcW w:w="522"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spacing w:line="257" w:lineRule="auto"/>
              <w:rPr>
                <w:rFonts w:hint="eastAsia" w:ascii="仿宋" w:hAnsi="仿宋" w:eastAsia="仿宋" w:cs="仿宋"/>
                <w:sz w:val="21"/>
              </w:rPr>
            </w:pPr>
          </w:p>
          <w:p>
            <w:pPr>
              <w:spacing w:before="58" w:line="195" w:lineRule="auto"/>
              <w:ind w:left="230"/>
              <w:rPr>
                <w:rFonts w:hint="eastAsia" w:ascii="仿宋" w:hAnsi="仿宋" w:eastAsia="仿宋" w:cs="仿宋"/>
                <w:sz w:val="20"/>
                <w:szCs w:val="20"/>
              </w:rPr>
            </w:pPr>
            <w:r>
              <w:rPr>
                <w:rFonts w:hint="eastAsia" w:ascii="仿宋" w:hAnsi="仿宋" w:eastAsia="仿宋" w:cs="仿宋"/>
                <w:sz w:val="20"/>
                <w:szCs w:val="20"/>
              </w:rPr>
              <w:t>1</w:t>
            </w:r>
          </w:p>
        </w:tc>
        <w:tc>
          <w:tcPr>
            <w:tcW w:w="1318" w:type="dxa"/>
            <w:vAlign w:val="top"/>
          </w:tcPr>
          <w:p>
            <w:pPr>
              <w:spacing w:line="269" w:lineRule="auto"/>
              <w:rPr>
                <w:rFonts w:hint="eastAsia" w:ascii="仿宋" w:hAnsi="仿宋" w:eastAsia="仿宋" w:cs="仿宋"/>
                <w:sz w:val="21"/>
              </w:rPr>
            </w:pPr>
          </w:p>
          <w:p>
            <w:pPr>
              <w:spacing w:line="269" w:lineRule="auto"/>
              <w:rPr>
                <w:rFonts w:hint="eastAsia" w:ascii="仿宋" w:hAnsi="仿宋" w:eastAsia="仿宋" w:cs="仿宋"/>
                <w:sz w:val="21"/>
              </w:rPr>
            </w:pPr>
          </w:p>
          <w:p>
            <w:pPr>
              <w:spacing w:line="269" w:lineRule="auto"/>
              <w:rPr>
                <w:rFonts w:hint="eastAsia" w:ascii="仿宋" w:hAnsi="仿宋" w:eastAsia="仿宋" w:cs="仿宋"/>
                <w:sz w:val="21"/>
              </w:rPr>
            </w:pPr>
          </w:p>
          <w:p>
            <w:pPr>
              <w:spacing w:line="270" w:lineRule="auto"/>
              <w:rPr>
                <w:rFonts w:hint="eastAsia" w:ascii="仿宋" w:hAnsi="仿宋" w:eastAsia="仿宋" w:cs="仿宋"/>
                <w:sz w:val="21"/>
              </w:rPr>
            </w:pPr>
          </w:p>
          <w:p>
            <w:pPr>
              <w:spacing w:before="74" w:line="228" w:lineRule="auto"/>
              <w:ind w:left="19"/>
              <w:rPr>
                <w:rFonts w:hint="eastAsia" w:ascii="仿宋" w:hAnsi="仿宋" w:eastAsia="仿宋" w:cs="仿宋"/>
                <w:sz w:val="23"/>
                <w:szCs w:val="23"/>
              </w:rPr>
            </w:pPr>
            <w:r>
              <w:rPr>
                <w:rFonts w:hint="eastAsia" w:ascii="仿宋" w:hAnsi="仿宋" w:eastAsia="仿宋" w:cs="仿宋"/>
                <w:spacing w:val="9"/>
                <w:sz w:val="23"/>
                <w:szCs w:val="23"/>
              </w:rPr>
              <w:t>服</w:t>
            </w:r>
            <w:r>
              <w:rPr>
                <w:rFonts w:hint="eastAsia" w:ascii="仿宋" w:hAnsi="仿宋" w:eastAsia="仿宋" w:cs="仿宋"/>
                <w:spacing w:val="7"/>
                <w:sz w:val="23"/>
                <w:szCs w:val="23"/>
              </w:rPr>
              <w:t>务方案</w:t>
            </w:r>
          </w:p>
        </w:tc>
        <w:tc>
          <w:tcPr>
            <w:tcW w:w="780"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before="66" w:line="194" w:lineRule="auto"/>
              <w:ind w:left="276"/>
              <w:rPr>
                <w:rFonts w:hint="eastAsia" w:ascii="仿宋" w:hAnsi="仿宋" w:eastAsia="仿宋" w:cs="仿宋"/>
                <w:sz w:val="23"/>
                <w:szCs w:val="23"/>
              </w:rPr>
            </w:pPr>
            <w:r>
              <w:rPr>
                <w:rFonts w:hint="eastAsia" w:ascii="仿宋" w:hAnsi="仿宋" w:eastAsia="仿宋" w:cs="仿宋"/>
                <w:sz w:val="23"/>
                <w:szCs w:val="23"/>
              </w:rPr>
              <w:t>30</w:t>
            </w:r>
          </w:p>
        </w:tc>
        <w:tc>
          <w:tcPr>
            <w:tcW w:w="6843" w:type="dxa"/>
            <w:vAlign w:val="top"/>
          </w:tcPr>
          <w:p>
            <w:pPr>
              <w:spacing w:before="53" w:line="249" w:lineRule="auto"/>
              <w:ind w:left="17" w:right="14" w:firstLine="4"/>
              <w:rPr>
                <w:rFonts w:hint="eastAsia" w:ascii="仿宋" w:hAnsi="仿宋" w:eastAsia="仿宋" w:cs="仿宋"/>
                <w:sz w:val="23"/>
                <w:szCs w:val="23"/>
              </w:rPr>
            </w:pPr>
            <w:r>
              <w:rPr>
                <w:rFonts w:hint="eastAsia" w:ascii="仿宋" w:hAnsi="仿宋" w:eastAsia="仿宋" w:cs="仿宋"/>
                <w:spacing w:val="13"/>
                <w:sz w:val="23"/>
                <w:szCs w:val="23"/>
              </w:rPr>
              <w:t>服务方案内容全面、思路清晰、措施得当、与本项目契合度高</w:t>
            </w:r>
            <w:r>
              <w:rPr>
                <w:rFonts w:hint="eastAsia" w:ascii="仿宋" w:hAnsi="仿宋" w:eastAsia="仿宋" w:cs="仿宋"/>
                <w:spacing w:val="10"/>
                <w:sz w:val="23"/>
                <w:szCs w:val="23"/>
              </w:rPr>
              <w:t>得</w:t>
            </w:r>
            <w:r>
              <w:rPr>
                <w:rFonts w:hint="eastAsia" w:ascii="仿宋" w:hAnsi="仿宋" w:eastAsia="仿宋" w:cs="仿宋"/>
                <w:spacing w:val="-2"/>
                <w:sz w:val="23"/>
                <w:szCs w:val="23"/>
              </w:rPr>
              <w:t>23.1-</w:t>
            </w:r>
            <w:r>
              <w:rPr>
                <w:rFonts w:hint="eastAsia" w:ascii="仿宋" w:hAnsi="仿宋" w:eastAsia="仿宋" w:cs="仿宋"/>
                <w:spacing w:val="-1"/>
                <w:sz w:val="23"/>
                <w:szCs w:val="23"/>
              </w:rPr>
              <w:t>30分；</w:t>
            </w:r>
          </w:p>
          <w:p>
            <w:pPr>
              <w:spacing w:before="1" w:line="250" w:lineRule="auto"/>
              <w:ind w:left="20" w:right="14"/>
              <w:rPr>
                <w:rFonts w:hint="eastAsia" w:ascii="仿宋" w:hAnsi="仿宋" w:eastAsia="仿宋" w:cs="仿宋"/>
                <w:sz w:val="23"/>
                <w:szCs w:val="23"/>
              </w:rPr>
            </w:pPr>
            <w:r>
              <w:rPr>
                <w:rFonts w:hint="eastAsia" w:ascii="仿宋" w:hAnsi="仿宋" w:eastAsia="仿宋" w:cs="仿宋"/>
                <w:spacing w:val="16"/>
                <w:sz w:val="23"/>
                <w:szCs w:val="23"/>
              </w:rPr>
              <w:t>服</w:t>
            </w:r>
            <w:r>
              <w:rPr>
                <w:rFonts w:hint="eastAsia" w:ascii="仿宋" w:hAnsi="仿宋" w:eastAsia="仿宋" w:cs="仿宋"/>
                <w:spacing w:val="14"/>
                <w:sz w:val="23"/>
                <w:szCs w:val="23"/>
              </w:rPr>
              <w:t>务</w:t>
            </w:r>
            <w:r>
              <w:rPr>
                <w:rFonts w:hint="eastAsia" w:ascii="仿宋" w:hAnsi="仿宋" w:eastAsia="仿宋" w:cs="仿宋"/>
                <w:spacing w:val="8"/>
                <w:sz w:val="23"/>
                <w:szCs w:val="23"/>
              </w:rPr>
              <w:t>方案内容较全面、思路较清晰</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措施较得当</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与本项目契合</w:t>
            </w:r>
            <w:r>
              <w:rPr>
                <w:rFonts w:hint="eastAsia" w:ascii="仿宋" w:hAnsi="仿宋" w:eastAsia="仿宋" w:cs="仿宋"/>
                <w:sz w:val="23"/>
                <w:szCs w:val="23"/>
              </w:rPr>
              <w:t xml:space="preserve"> </w:t>
            </w:r>
            <w:r>
              <w:rPr>
                <w:rFonts w:hint="eastAsia" w:ascii="仿宋" w:hAnsi="仿宋" w:eastAsia="仿宋" w:cs="仿宋"/>
                <w:spacing w:val="2"/>
                <w:sz w:val="23"/>
                <w:szCs w:val="23"/>
              </w:rPr>
              <w:t>度较高得15.1-</w:t>
            </w:r>
            <w:r>
              <w:rPr>
                <w:rFonts w:hint="eastAsia" w:ascii="仿宋" w:hAnsi="仿宋" w:eastAsia="仿宋" w:cs="仿宋"/>
                <w:spacing w:val="1"/>
                <w:sz w:val="23"/>
                <w:szCs w:val="23"/>
              </w:rPr>
              <w:t>23.0 分；</w:t>
            </w:r>
          </w:p>
          <w:p>
            <w:pPr>
              <w:spacing w:before="1" w:line="249" w:lineRule="auto"/>
              <w:ind w:left="66" w:right="14" w:hanging="45"/>
              <w:rPr>
                <w:rFonts w:hint="eastAsia" w:ascii="仿宋" w:hAnsi="仿宋" w:eastAsia="仿宋" w:cs="仿宋"/>
                <w:sz w:val="23"/>
                <w:szCs w:val="23"/>
              </w:rPr>
            </w:pPr>
            <w:r>
              <w:rPr>
                <w:rFonts w:hint="eastAsia" w:ascii="仿宋" w:hAnsi="仿宋" w:eastAsia="仿宋" w:cs="仿宋"/>
                <w:spacing w:val="8"/>
                <w:sz w:val="23"/>
                <w:szCs w:val="23"/>
              </w:rPr>
              <w:t>服务</w:t>
            </w:r>
            <w:r>
              <w:rPr>
                <w:rFonts w:hint="eastAsia" w:ascii="仿宋" w:hAnsi="仿宋" w:eastAsia="仿宋" w:cs="仿宋"/>
                <w:spacing w:val="7"/>
                <w:sz w:val="23"/>
                <w:szCs w:val="23"/>
              </w:rPr>
              <w:t>方</w:t>
            </w:r>
            <w:r>
              <w:rPr>
                <w:rFonts w:hint="eastAsia" w:ascii="仿宋" w:hAnsi="仿宋" w:eastAsia="仿宋" w:cs="仿宋"/>
                <w:spacing w:val="4"/>
                <w:sz w:val="23"/>
                <w:szCs w:val="23"/>
              </w:rPr>
              <w:t>案内容不够全面、思路不够清晰、措施不够得当、与本项</w:t>
            </w:r>
            <w:r>
              <w:rPr>
                <w:rFonts w:hint="eastAsia" w:ascii="仿宋" w:hAnsi="仿宋" w:eastAsia="仿宋" w:cs="仿宋"/>
                <w:spacing w:val="-2"/>
                <w:sz w:val="23"/>
                <w:szCs w:val="23"/>
              </w:rPr>
              <w:t xml:space="preserve">目契合度不够高得7.1- </w:t>
            </w:r>
            <w:r>
              <w:rPr>
                <w:rFonts w:hint="eastAsia" w:ascii="仿宋" w:hAnsi="仿宋" w:eastAsia="仿宋" w:cs="仿宋"/>
                <w:spacing w:val="-1"/>
                <w:sz w:val="23"/>
                <w:szCs w:val="23"/>
              </w:rPr>
              <w:t>15.0分；</w:t>
            </w:r>
          </w:p>
          <w:p>
            <w:pPr>
              <w:spacing w:before="1" w:line="249" w:lineRule="auto"/>
              <w:ind w:left="24" w:right="14" w:hanging="3"/>
              <w:rPr>
                <w:rFonts w:hint="eastAsia" w:ascii="仿宋" w:hAnsi="仿宋" w:eastAsia="仿宋" w:cs="仿宋"/>
                <w:sz w:val="23"/>
                <w:szCs w:val="23"/>
              </w:rPr>
            </w:pPr>
            <w:r>
              <w:rPr>
                <w:rFonts w:hint="eastAsia" w:ascii="仿宋" w:hAnsi="仿宋" w:eastAsia="仿宋" w:cs="仿宋"/>
                <w:spacing w:val="16"/>
                <w:sz w:val="23"/>
                <w:szCs w:val="23"/>
              </w:rPr>
              <w:t>服</w:t>
            </w:r>
            <w:r>
              <w:rPr>
                <w:rFonts w:hint="eastAsia" w:ascii="仿宋" w:hAnsi="仿宋" w:eastAsia="仿宋" w:cs="仿宋"/>
                <w:spacing w:val="14"/>
                <w:sz w:val="23"/>
                <w:szCs w:val="23"/>
              </w:rPr>
              <w:t>务</w:t>
            </w:r>
            <w:r>
              <w:rPr>
                <w:rFonts w:hint="eastAsia" w:ascii="仿宋" w:hAnsi="仿宋" w:eastAsia="仿宋" w:cs="仿宋"/>
                <w:spacing w:val="8"/>
                <w:sz w:val="23"/>
                <w:szCs w:val="23"/>
              </w:rPr>
              <w:t>方案内容不完整、思路较乱、无具体措施、与本项目契合度</w:t>
            </w:r>
            <w:r>
              <w:rPr>
                <w:rFonts w:hint="eastAsia" w:ascii="仿宋" w:hAnsi="仿宋" w:eastAsia="仿宋" w:cs="仿宋"/>
                <w:spacing w:val="1"/>
                <w:sz w:val="23"/>
                <w:szCs w:val="23"/>
              </w:rPr>
              <w:t>不高得 0.</w:t>
            </w:r>
            <w:r>
              <w:rPr>
                <w:rFonts w:hint="eastAsia" w:ascii="仿宋" w:hAnsi="仿宋" w:eastAsia="仿宋" w:cs="仿宋"/>
                <w:sz w:val="23"/>
                <w:szCs w:val="23"/>
              </w:rPr>
              <w:t>1-7.0 分；</w:t>
            </w:r>
          </w:p>
          <w:p>
            <w:pPr>
              <w:spacing w:line="228" w:lineRule="auto"/>
              <w:ind w:left="21"/>
              <w:rPr>
                <w:rFonts w:hint="eastAsia" w:ascii="仿宋" w:hAnsi="仿宋" w:eastAsia="仿宋" w:cs="仿宋"/>
                <w:sz w:val="23"/>
                <w:szCs w:val="23"/>
              </w:rPr>
            </w:pPr>
            <w:r>
              <w:rPr>
                <w:rFonts w:hint="eastAsia" w:ascii="仿宋" w:hAnsi="仿宋" w:eastAsia="仿宋" w:cs="仿宋"/>
                <w:spacing w:val="5"/>
                <w:sz w:val="23"/>
                <w:szCs w:val="23"/>
              </w:rPr>
              <w:t>缺项得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4" w:hRule="atLeast"/>
          <w:jc w:val="center"/>
        </w:trPr>
        <w:tc>
          <w:tcPr>
            <w:tcW w:w="522" w:type="dxa"/>
            <w:vAlign w:val="top"/>
          </w:tcPr>
          <w:p>
            <w:pPr>
              <w:spacing w:line="282" w:lineRule="auto"/>
              <w:rPr>
                <w:rFonts w:hint="eastAsia" w:ascii="仿宋" w:hAnsi="仿宋" w:eastAsia="仿宋" w:cs="仿宋"/>
                <w:sz w:val="21"/>
              </w:rPr>
            </w:pPr>
          </w:p>
          <w:p>
            <w:pPr>
              <w:spacing w:line="282" w:lineRule="auto"/>
              <w:rPr>
                <w:rFonts w:hint="eastAsia" w:ascii="仿宋" w:hAnsi="仿宋" w:eastAsia="仿宋" w:cs="仿宋"/>
                <w:sz w:val="21"/>
              </w:rPr>
            </w:pPr>
          </w:p>
          <w:p>
            <w:pPr>
              <w:spacing w:line="283" w:lineRule="auto"/>
              <w:rPr>
                <w:rFonts w:hint="eastAsia" w:ascii="仿宋" w:hAnsi="仿宋" w:eastAsia="仿宋" w:cs="仿宋"/>
                <w:sz w:val="21"/>
              </w:rPr>
            </w:pPr>
          </w:p>
          <w:p>
            <w:pPr>
              <w:spacing w:line="283" w:lineRule="auto"/>
              <w:rPr>
                <w:rFonts w:hint="eastAsia" w:ascii="仿宋" w:hAnsi="仿宋" w:eastAsia="仿宋" w:cs="仿宋"/>
                <w:sz w:val="21"/>
              </w:rPr>
            </w:pPr>
          </w:p>
          <w:p>
            <w:pPr>
              <w:spacing w:before="57" w:line="195" w:lineRule="auto"/>
              <w:ind w:left="209"/>
              <w:rPr>
                <w:rFonts w:hint="eastAsia" w:ascii="仿宋" w:hAnsi="仿宋" w:eastAsia="仿宋" w:cs="仿宋"/>
                <w:sz w:val="20"/>
                <w:szCs w:val="20"/>
              </w:rPr>
            </w:pPr>
            <w:r>
              <w:rPr>
                <w:rFonts w:hint="eastAsia" w:ascii="仿宋" w:hAnsi="仿宋" w:eastAsia="仿宋" w:cs="仿宋"/>
                <w:sz w:val="20"/>
                <w:szCs w:val="20"/>
              </w:rPr>
              <w:t>2</w:t>
            </w:r>
          </w:p>
        </w:tc>
        <w:tc>
          <w:tcPr>
            <w:tcW w:w="1318" w:type="dxa"/>
            <w:vAlign w:val="top"/>
          </w:tcPr>
          <w:p>
            <w:pPr>
              <w:spacing w:line="251" w:lineRule="auto"/>
              <w:rPr>
                <w:rFonts w:hint="eastAsia" w:ascii="仿宋" w:hAnsi="仿宋" w:eastAsia="仿宋" w:cs="仿宋"/>
                <w:sz w:val="21"/>
              </w:rPr>
            </w:pPr>
          </w:p>
          <w:p>
            <w:pPr>
              <w:spacing w:line="251" w:lineRule="auto"/>
              <w:rPr>
                <w:rFonts w:hint="eastAsia" w:ascii="仿宋" w:hAnsi="仿宋" w:eastAsia="仿宋" w:cs="仿宋"/>
                <w:sz w:val="21"/>
              </w:rPr>
            </w:pPr>
          </w:p>
          <w:p>
            <w:pPr>
              <w:spacing w:line="251" w:lineRule="auto"/>
              <w:rPr>
                <w:rFonts w:hint="eastAsia" w:ascii="仿宋" w:hAnsi="仿宋" w:eastAsia="仿宋" w:cs="仿宋"/>
                <w:sz w:val="21"/>
              </w:rPr>
            </w:pPr>
          </w:p>
          <w:p>
            <w:pPr>
              <w:spacing w:before="74" w:line="228" w:lineRule="auto"/>
              <w:ind w:left="68"/>
              <w:rPr>
                <w:rFonts w:hint="eastAsia" w:ascii="仿宋" w:hAnsi="仿宋" w:eastAsia="仿宋" w:cs="仿宋"/>
                <w:sz w:val="23"/>
                <w:szCs w:val="23"/>
              </w:rPr>
            </w:pPr>
            <w:r>
              <w:rPr>
                <w:rFonts w:hint="eastAsia" w:ascii="仿宋" w:hAnsi="仿宋" w:eastAsia="仿宋" w:cs="仿宋"/>
                <w:spacing w:val="8"/>
                <w:sz w:val="23"/>
                <w:szCs w:val="23"/>
              </w:rPr>
              <w:t>项</w:t>
            </w:r>
            <w:r>
              <w:rPr>
                <w:rFonts w:hint="eastAsia" w:ascii="仿宋" w:hAnsi="仿宋" w:eastAsia="仿宋" w:cs="仿宋"/>
                <w:spacing w:val="7"/>
                <w:sz w:val="23"/>
                <w:szCs w:val="23"/>
              </w:rPr>
              <w:t>目周期及</w:t>
            </w:r>
          </w:p>
          <w:p>
            <w:pPr>
              <w:spacing w:before="25" w:line="229" w:lineRule="auto"/>
              <w:ind w:left="123"/>
              <w:rPr>
                <w:rFonts w:hint="eastAsia" w:ascii="仿宋" w:hAnsi="仿宋" w:eastAsia="仿宋" w:cs="仿宋"/>
                <w:sz w:val="23"/>
                <w:szCs w:val="23"/>
              </w:rPr>
            </w:pPr>
            <w:r>
              <w:rPr>
                <w:rFonts w:hint="eastAsia" w:ascii="仿宋" w:hAnsi="仿宋" w:eastAsia="仿宋" w:cs="仿宋"/>
                <w:spacing w:val="9"/>
                <w:sz w:val="23"/>
                <w:szCs w:val="23"/>
              </w:rPr>
              <w:t>进</w:t>
            </w:r>
            <w:r>
              <w:rPr>
                <w:rFonts w:hint="eastAsia" w:ascii="仿宋" w:hAnsi="仿宋" w:eastAsia="仿宋" w:cs="仿宋"/>
                <w:spacing w:val="7"/>
                <w:sz w:val="23"/>
                <w:szCs w:val="23"/>
              </w:rPr>
              <w:t>度 保证</w:t>
            </w:r>
          </w:p>
          <w:p>
            <w:pPr>
              <w:spacing w:before="26" w:line="229" w:lineRule="auto"/>
              <w:ind w:left="424"/>
              <w:rPr>
                <w:rFonts w:hint="eastAsia" w:ascii="仿宋" w:hAnsi="仿宋" w:eastAsia="仿宋" w:cs="仿宋"/>
                <w:sz w:val="23"/>
                <w:szCs w:val="23"/>
              </w:rPr>
            </w:pPr>
            <w:r>
              <w:rPr>
                <w:rFonts w:hint="eastAsia" w:ascii="仿宋" w:hAnsi="仿宋" w:eastAsia="仿宋" w:cs="仿宋"/>
                <w:spacing w:val="5"/>
                <w:sz w:val="23"/>
                <w:szCs w:val="23"/>
              </w:rPr>
              <w:t>措施</w:t>
            </w:r>
          </w:p>
        </w:tc>
        <w:tc>
          <w:tcPr>
            <w:tcW w:w="780" w:type="dxa"/>
            <w:vAlign w:val="top"/>
          </w:tcPr>
          <w:p>
            <w:pPr>
              <w:spacing w:line="277" w:lineRule="auto"/>
              <w:rPr>
                <w:rFonts w:hint="eastAsia" w:ascii="仿宋" w:hAnsi="仿宋" w:eastAsia="仿宋" w:cs="仿宋"/>
                <w:sz w:val="21"/>
              </w:rPr>
            </w:pPr>
          </w:p>
          <w:p>
            <w:pPr>
              <w:spacing w:line="277" w:lineRule="auto"/>
              <w:rPr>
                <w:rFonts w:hint="eastAsia" w:ascii="仿宋" w:hAnsi="仿宋" w:eastAsia="仿宋" w:cs="仿宋"/>
                <w:sz w:val="21"/>
              </w:rPr>
            </w:pPr>
          </w:p>
          <w:p>
            <w:pPr>
              <w:spacing w:line="278" w:lineRule="auto"/>
              <w:rPr>
                <w:rFonts w:hint="eastAsia" w:ascii="仿宋" w:hAnsi="仿宋" w:eastAsia="仿宋" w:cs="仿宋"/>
                <w:sz w:val="21"/>
              </w:rPr>
            </w:pPr>
          </w:p>
          <w:p>
            <w:pPr>
              <w:spacing w:line="278" w:lineRule="auto"/>
              <w:rPr>
                <w:rFonts w:hint="eastAsia" w:ascii="仿宋" w:hAnsi="仿宋" w:eastAsia="仿宋" w:cs="仿宋"/>
                <w:sz w:val="21"/>
              </w:rPr>
            </w:pPr>
          </w:p>
          <w:p>
            <w:pPr>
              <w:spacing w:before="67" w:line="194" w:lineRule="auto"/>
              <w:ind w:left="271"/>
              <w:rPr>
                <w:rFonts w:hint="eastAsia" w:ascii="仿宋" w:hAnsi="仿宋" w:eastAsia="仿宋" w:cs="仿宋"/>
                <w:sz w:val="23"/>
                <w:szCs w:val="23"/>
              </w:rPr>
            </w:pPr>
            <w:r>
              <w:rPr>
                <w:rFonts w:hint="eastAsia" w:ascii="仿宋" w:hAnsi="仿宋" w:eastAsia="仿宋" w:cs="仿宋"/>
                <w:spacing w:val="2"/>
                <w:sz w:val="23"/>
                <w:szCs w:val="23"/>
              </w:rPr>
              <w:t>20</w:t>
            </w:r>
          </w:p>
        </w:tc>
        <w:tc>
          <w:tcPr>
            <w:tcW w:w="6843" w:type="dxa"/>
            <w:vAlign w:val="top"/>
          </w:tcPr>
          <w:p>
            <w:pPr>
              <w:spacing w:before="55" w:line="249" w:lineRule="auto"/>
              <w:ind w:left="32" w:right="14" w:hanging="7"/>
              <w:rPr>
                <w:rFonts w:hint="eastAsia" w:ascii="仿宋" w:hAnsi="仿宋" w:eastAsia="仿宋" w:cs="仿宋"/>
                <w:sz w:val="23"/>
                <w:szCs w:val="23"/>
              </w:rPr>
            </w:pPr>
            <w:r>
              <w:rPr>
                <w:rFonts w:hint="eastAsia" w:ascii="仿宋" w:hAnsi="仿宋" w:eastAsia="仿宋" w:cs="仿宋"/>
                <w:spacing w:val="24"/>
                <w:sz w:val="23"/>
                <w:szCs w:val="23"/>
              </w:rPr>
              <w:t>项</w:t>
            </w:r>
            <w:r>
              <w:rPr>
                <w:rFonts w:hint="eastAsia" w:ascii="仿宋" w:hAnsi="仿宋" w:eastAsia="仿宋" w:cs="仿宋"/>
                <w:spacing w:val="21"/>
                <w:sz w:val="23"/>
                <w:szCs w:val="23"/>
              </w:rPr>
              <w:t>目</w:t>
            </w:r>
            <w:r>
              <w:rPr>
                <w:rFonts w:hint="eastAsia" w:ascii="仿宋" w:hAnsi="仿宋" w:eastAsia="仿宋" w:cs="仿宋"/>
                <w:spacing w:val="12"/>
                <w:sz w:val="23"/>
                <w:szCs w:val="23"/>
              </w:rPr>
              <w:t>周期及进度保证措施完善、保障有力、保证根据采购人要求</w:t>
            </w:r>
            <w:r>
              <w:rPr>
                <w:rFonts w:hint="eastAsia" w:ascii="仿宋" w:hAnsi="仿宋" w:eastAsia="仿宋" w:cs="仿宋"/>
                <w:spacing w:val="3"/>
                <w:sz w:val="23"/>
                <w:szCs w:val="23"/>
              </w:rPr>
              <w:t xml:space="preserve">时限提前完成的，得 14. 1-20  </w:t>
            </w:r>
            <w:r>
              <w:rPr>
                <w:rFonts w:hint="eastAsia" w:ascii="仿宋" w:hAnsi="仿宋" w:eastAsia="仿宋" w:cs="仿宋"/>
                <w:spacing w:val="1"/>
                <w:sz w:val="23"/>
                <w:szCs w:val="23"/>
              </w:rPr>
              <w:t>分</w:t>
            </w:r>
            <w:r>
              <w:rPr>
                <w:rFonts w:hint="eastAsia" w:ascii="仿宋" w:hAnsi="仿宋" w:eastAsia="仿宋" w:cs="仿宋"/>
                <w:sz w:val="23"/>
                <w:szCs w:val="23"/>
              </w:rPr>
              <w:t>；</w:t>
            </w:r>
          </w:p>
          <w:p>
            <w:pPr>
              <w:spacing w:before="1" w:line="249" w:lineRule="auto"/>
              <w:ind w:left="22" w:firstLine="2"/>
              <w:rPr>
                <w:rFonts w:hint="eastAsia" w:ascii="仿宋" w:hAnsi="仿宋" w:eastAsia="仿宋" w:cs="仿宋"/>
                <w:sz w:val="23"/>
                <w:szCs w:val="23"/>
              </w:rPr>
            </w:pPr>
            <w:r>
              <w:rPr>
                <w:rFonts w:hint="eastAsia" w:ascii="仿宋" w:hAnsi="仿宋" w:eastAsia="仿宋" w:cs="仿宋"/>
                <w:spacing w:val="5"/>
                <w:sz w:val="23"/>
                <w:szCs w:val="23"/>
              </w:rPr>
              <w:t>项目周期及进度保证措施较完善、保障较有力、保证按期完成的</w:t>
            </w:r>
            <w:r>
              <w:rPr>
                <w:rFonts w:hint="eastAsia" w:ascii="仿宋" w:hAnsi="仿宋" w:eastAsia="仿宋" w:cs="仿宋"/>
                <w:spacing w:val="2"/>
                <w:sz w:val="23"/>
                <w:szCs w:val="23"/>
              </w:rPr>
              <w:t>，</w:t>
            </w:r>
            <w:r>
              <w:rPr>
                <w:rFonts w:hint="eastAsia" w:ascii="仿宋" w:hAnsi="仿宋" w:eastAsia="仿宋" w:cs="仿宋"/>
                <w:sz w:val="23"/>
                <w:szCs w:val="23"/>
              </w:rPr>
              <w:t xml:space="preserve"> </w:t>
            </w:r>
            <w:r>
              <w:rPr>
                <w:rFonts w:hint="eastAsia" w:ascii="仿宋" w:hAnsi="仿宋" w:eastAsia="仿宋" w:cs="仿宋"/>
                <w:spacing w:val="-8"/>
                <w:sz w:val="23"/>
                <w:szCs w:val="23"/>
              </w:rPr>
              <w:t>得</w:t>
            </w:r>
            <w:r>
              <w:rPr>
                <w:rFonts w:hint="eastAsia" w:ascii="仿宋" w:hAnsi="仿宋" w:eastAsia="仿宋" w:cs="仿宋"/>
                <w:spacing w:val="-6"/>
                <w:sz w:val="23"/>
                <w:szCs w:val="23"/>
              </w:rPr>
              <w:t>7</w:t>
            </w:r>
            <w:r>
              <w:rPr>
                <w:rFonts w:hint="eastAsia" w:ascii="仿宋" w:hAnsi="仿宋" w:eastAsia="仿宋" w:cs="仿宋"/>
                <w:spacing w:val="-4"/>
                <w:sz w:val="23"/>
                <w:szCs w:val="23"/>
              </w:rPr>
              <w:t>.1- 14.0 分；</w:t>
            </w:r>
          </w:p>
          <w:p>
            <w:pPr>
              <w:spacing w:before="1" w:line="250" w:lineRule="auto"/>
              <w:ind w:left="22" w:right="162" w:firstLine="2"/>
              <w:rPr>
                <w:rFonts w:hint="eastAsia" w:ascii="仿宋" w:hAnsi="仿宋" w:eastAsia="仿宋" w:cs="仿宋"/>
                <w:sz w:val="23"/>
                <w:szCs w:val="23"/>
              </w:rPr>
            </w:pPr>
            <w:r>
              <w:rPr>
                <w:rFonts w:hint="eastAsia" w:ascii="仿宋" w:hAnsi="仿宋" w:eastAsia="仿宋" w:cs="仿宋"/>
                <w:spacing w:val="14"/>
                <w:sz w:val="23"/>
                <w:szCs w:val="23"/>
              </w:rPr>
              <w:t>项目</w:t>
            </w:r>
            <w:r>
              <w:rPr>
                <w:rFonts w:hint="eastAsia" w:ascii="仿宋" w:hAnsi="仿宋" w:eastAsia="仿宋" w:cs="仿宋"/>
                <w:spacing w:val="7"/>
                <w:sz w:val="23"/>
                <w:szCs w:val="23"/>
              </w:rPr>
              <w:t>周期及进度保证措施一般、保障一般、基本能按期完成的，</w:t>
            </w:r>
            <w:r>
              <w:rPr>
                <w:rFonts w:hint="eastAsia" w:ascii="仿宋" w:hAnsi="仿宋" w:eastAsia="仿宋" w:cs="仿宋"/>
                <w:sz w:val="23"/>
                <w:szCs w:val="23"/>
              </w:rPr>
              <w:t xml:space="preserve"> </w:t>
            </w:r>
            <w:r>
              <w:rPr>
                <w:rFonts w:hint="eastAsia" w:ascii="仿宋" w:hAnsi="仿宋" w:eastAsia="仿宋" w:cs="仿宋"/>
                <w:spacing w:val="-2"/>
                <w:sz w:val="23"/>
                <w:szCs w:val="23"/>
              </w:rPr>
              <w:t>得0.1</w:t>
            </w:r>
            <w:r>
              <w:rPr>
                <w:rFonts w:hint="eastAsia" w:ascii="仿宋" w:hAnsi="仿宋" w:eastAsia="仿宋" w:cs="仿宋"/>
                <w:spacing w:val="-1"/>
                <w:sz w:val="23"/>
                <w:szCs w:val="23"/>
              </w:rPr>
              <w:t>-7分；</w:t>
            </w:r>
          </w:p>
          <w:p>
            <w:pPr>
              <w:spacing w:line="238" w:lineRule="auto"/>
              <w:ind w:left="24" w:right="14"/>
              <w:rPr>
                <w:rFonts w:hint="eastAsia" w:ascii="仿宋" w:hAnsi="仿宋" w:eastAsia="仿宋" w:cs="仿宋"/>
                <w:sz w:val="23"/>
                <w:szCs w:val="23"/>
              </w:rPr>
            </w:pPr>
            <w:r>
              <w:rPr>
                <w:rFonts w:hint="eastAsia" w:ascii="仿宋" w:hAnsi="仿宋" w:eastAsia="仿宋" w:cs="仿宋"/>
                <w:spacing w:val="8"/>
                <w:sz w:val="23"/>
                <w:szCs w:val="23"/>
              </w:rPr>
              <w:t>项目</w:t>
            </w:r>
            <w:r>
              <w:rPr>
                <w:rFonts w:hint="eastAsia" w:ascii="仿宋" w:hAnsi="仿宋" w:eastAsia="仿宋" w:cs="仿宋"/>
                <w:spacing w:val="4"/>
                <w:sz w:val="23"/>
                <w:szCs w:val="23"/>
              </w:rPr>
              <w:t>周期及进度保证措施较差、保障较差、不能按期完成的，得 0</w:t>
            </w:r>
            <w:r>
              <w:rPr>
                <w:rFonts w:hint="eastAsia" w:ascii="仿宋" w:hAnsi="仿宋" w:eastAsia="仿宋" w:cs="仿宋"/>
                <w:sz w:val="23"/>
                <w:szCs w:val="23"/>
              </w:rPr>
              <w:t xml:space="preserve"> </w:t>
            </w:r>
            <w:r>
              <w:rPr>
                <w:rFonts w:hint="eastAsia" w:ascii="仿宋" w:hAnsi="仿宋" w:eastAsia="仿宋" w:cs="仿宋"/>
                <w:spacing w:val="-6"/>
                <w:sz w:val="23"/>
                <w:szCs w:val="23"/>
              </w:rPr>
              <w:t>分；</w:t>
            </w:r>
            <w:r>
              <w:rPr>
                <w:rFonts w:hint="eastAsia" w:ascii="仿宋" w:hAnsi="仿宋" w:eastAsia="仿宋" w:cs="仿宋"/>
                <w:spacing w:val="-3"/>
                <w:sz w:val="23"/>
                <w:szCs w:val="23"/>
              </w:rPr>
              <w:t>缺项得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13" w:hRule="atLeast"/>
          <w:jc w:val="center"/>
        </w:trPr>
        <w:tc>
          <w:tcPr>
            <w:tcW w:w="522" w:type="dxa"/>
            <w:tcBorders>
              <w:bottom w:val="single" w:color="auto" w:sz="4" w:space="0"/>
            </w:tcBorders>
            <w:vAlign w:val="top"/>
          </w:tcPr>
          <w:p>
            <w:pPr>
              <w:spacing w:line="243" w:lineRule="auto"/>
              <w:rPr>
                <w:rFonts w:hint="eastAsia" w:ascii="仿宋" w:hAnsi="仿宋" w:eastAsia="仿宋" w:cs="仿宋"/>
                <w:sz w:val="21"/>
              </w:rPr>
            </w:pPr>
          </w:p>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spacing w:before="58" w:line="195" w:lineRule="auto"/>
              <w:ind w:left="214"/>
              <w:rPr>
                <w:rFonts w:hint="eastAsia" w:ascii="仿宋" w:hAnsi="仿宋" w:eastAsia="仿宋" w:cs="仿宋"/>
                <w:sz w:val="20"/>
                <w:szCs w:val="20"/>
              </w:rPr>
            </w:pPr>
            <w:r>
              <w:rPr>
                <w:rFonts w:hint="eastAsia" w:ascii="仿宋" w:hAnsi="仿宋" w:eastAsia="仿宋" w:cs="仿宋"/>
                <w:sz w:val="20"/>
                <w:szCs w:val="20"/>
              </w:rPr>
              <w:t>3</w:t>
            </w:r>
          </w:p>
        </w:tc>
        <w:tc>
          <w:tcPr>
            <w:tcW w:w="1318" w:type="dxa"/>
            <w:tcBorders>
              <w:bottom w:val="single" w:color="auto" w:sz="4" w:space="0"/>
            </w:tcBorders>
            <w:vAlign w:val="top"/>
          </w:tcPr>
          <w:p>
            <w:pPr>
              <w:spacing w:line="250" w:lineRule="auto"/>
              <w:rPr>
                <w:rFonts w:hint="eastAsia" w:ascii="仿宋" w:hAnsi="仿宋" w:eastAsia="仿宋" w:cs="仿宋"/>
                <w:sz w:val="21"/>
              </w:rPr>
            </w:pPr>
          </w:p>
          <w:p>
            <w:pPr>
              <w:spacing w:line="251" w:lineRule="auto"/>
              <w:rPr>
                <w:rFonts w:hint="eastAsia" w:ascii="仿宋" w:hAnsi="仿宋" w:eastAsia="仿宋" w:cs="仿宋"/>
                <w:sz w:val="21"/>
              </w:rPr>
            </w:pPr>
          </w:p>
          <w:p>
            <w:pPr>
              <w:spacing w:line="251" w:lineRule="auto"/>
              <w:rPr>
                <w:rFonts w:hint="eastAsia" w:ascii="仿宋" w:hAnsi="仿宋" w:eastAsia="仿宋" w:cs="仿宋"/>
                <w:sz w:val="21"/>
              </w:rPr>
            </w:pPr>
          </w:p>
          <w:p>
            <w:pPr>
              <w:spacing w:before="75" w:line="265" w:lineRule="auto"/>
              <w:ind w:left="543" w:right="57" w:hanging="478"/>
              <w:rPr>
                <w:rFonts w:hint="eastAsia" w:ascii="仿宋" w:hAnsi="仿宋" w:eastAsia="仿宋" w:cs="仿宋"/>
                <w:sz w:val="23"/>
                <w:szCs w:val="23"/>
              </w:rPr>
            </w:pPr>
            <w:r>
              <w:rPr>
                <w:rFonts w:hint="eastAsia" w:ascii="仿宋" w:hAnsi="仿宋" w:eastAsia="仿宋" w:cs="仿宋"/>
                <w:spacing w:val="8"/>
                <w:sz w:val="23"/>
                <w:szCs w:val="23"/>
              </w:rPr>
              <w:t>质量保证</w:t>
            </w:r>
            <w:r>
              <w:rPr>
                <w:rFonts w:hint="eastAsia" w:ascii="仿宋" w:hAnsi="仿宋" w:eastAsia="仿宋" w:cs="仿宋"/>
                <w:spacing w:val="7"/>
                <w:sz w:val="23"/>
                <w:szCs w:val="23"/>
              </w:rPr>
              <w:t>措</w:t>
            </w:r>
            <w:r>
              <w:rPr>
                <w:rFonts w:hint="eastAsia" w:ascii="仿宋" w:hAnsi="仿宋" w:eastAsia="仿宋" w:cs="仿宋"/>
                <w:sz w:val="23"/>
                <w:szCs w:val="23"/>
              </w:rPr>
              <w:t xml:space="preserve"> </w:t>
            </w:r>
            <w:r>
              <w:rPr>
                <w:rFonts w:hint="eastAsia" w:ascii="仿宋" w:hAnsi="仿宋" w:eastAsia="仿宋" w:cs="仿宋"/>
                <w:spacing w:val="1"/>
                <w:sz w:val="23"/>
                <w:szCs w:val="23"/>
              </w:rPr>
              <w:t>施</w:t>
            </w:r>
          </w:p>
        </w:tc>
        <w:tc>
          <w:tcPr>
            <w:tcW w:w="780" w:type="dxa"/>
            <w:tcBorders>
              <w:bottom w:val="single" w:color="auto" w:sz="4" w:space="0"/>
            </w:tcBorders>
            <w:vAlign w:val="top"/>
          </w:tcPr>
          <w:p>
            <w:pPr>
              <w:spacing w:line="319" w:lineRule="auto"/>
              <w:rPr>
                <w:rFonts w:hint="eastAsia" w:ascii="仿宋" w:hAnsi="仿宋" w:eastAsia="仿宋" w:cs="仿宋"/>
                <w:sz w:val="21"/>
              </w:rPr>
            </w:pPr>
          </w:p>
          <w:p>
            <w:pPr>
              <w:spacing w:line="319" w:lineRule="auto"/>
              <w:rPr>
                <w:rFonts w:hint="eastAsia" w:ascii="仿宋" w:hAnsi="仿宋" w:eastAsia="仿宋" w:cs="仿宋"/>
                <w:sz w:val="21"/>
              </w:rPr>
            </w:pPr>
          </w:p>
          <w:p>
            <w:pPr>
              <w:spacing w:line="320" w:lineRule="auto"/>
              <w:rPr>
                <w:rFonts w:hint="eastAsia" w:ascii="仿宋" w:hAnsi="仿宋" w:eastAsia="仿宋" w:cs="仿宋"/>
                <w:sz w:val="21"/>
              </w:rPr>
            </w:pPr>
          </w:p>
          <w:p>
            <w:pPr>
              <w:spacing w:before="67" w:line="194" w:lineRule="auto"/>
              <w:ind w:left="271"/>
              <w:rPr>
                <w:rFonts w:hint="eastAsia" w:ascii="仿宋" w:hAnsi="仿宋" w:eastAsia="仿宋" w:cs="仿宋"/>
                <w:sz w:val="23"/>
                <w:szCs w:val="23"/>
              </w:rPr>
            </w:pPr>
            <w:r>
              <w:rPr>
                <w:rFonts w:hint="eastAsia" w:ascii="仿宋" w:hAnsi="仿宋" w:eastAsia="仿宋" w:cs="仿宋"/>
                <w:spacing w:val="2"/>
                <w:sz w:val="23"/>
                <w:szCs w:val="23"/>
              </w:rPr>
              <w:t>20</w:t>
            </w:r>
          </w:p>
        </w:tc>
        <w:tc>
          <w:tcPr>
            <w:tcW w:w="6843" w:type="dxa"/>
            <w:vAlign w:val="top"/>
          </w:tcPr>
          <w:p>
            <w:pPr>
              <w:spacing w:before="56" w:line="249" w:lineRule="auto"/>
              <w:ind w:left="40" w:right="14" w:hanging="18"/>
              <w:rPr>
                <w:rFonts w:hint="eastAsia" w:ascii="仿宋" w:hAnsi="仿宋" w:eastAsia="仿宋" w:cs="仿宋"/>
                <w:sz w:val="23"/>
                <w:szCs w:val="23"/>
              </w:rPr>
            </w:pPr>
            <w:r>
              <w:rPr>
                <w:rFonts w:hint="eastAsia" w:ascii="仿宋" w:hAnsi="仿宋" w:eastAsia="仿宋" w:cs="仿宋"/>
                <w:spacing w:val="16"/>
                <w:sz w:val="23"/>
                <w:szCs w:val="23"/>
              </w:rPr>
              <w:t>质</w:t>
            </w:r>
            <w:r>
              <w:rPr>
                <w:rFonts w:hint="eastAsia" w:ascii="仿宋" w:hAnsi="仿宋" w:eastAsia="仿宋" w:cs="仿宋"/>
                <w:spacing w:val="13"/>
                <w:sz w:val="23"/>
                <w:szCs w:val="23"/>
              </w:rPr>
              <w:t>量</w:t>
            </w:r>
            <w:r>
              <w:rPr>
                <w:rFonts w:hint="eastAsia" w:ascii="仿宋" w:hAnsi="仿宋" w:eastAsia="仿宋" w:cs="仿宋"/>
                <w:spacing w:val="8"/>
                <w:sz w:val="23"/>
                <w:szCs w:val="23"/>
              </w:rPr>
              <w:t>保证措施完善、切实可行、保障有力、能完全确保产品质量</w:t>
            </w:r>
            <w:r>
              <w:rPr>
                <w:rFonts w:hint="eastAsia" w:ascii="仿宋" w:hAnsi="仿宋" w:eastAsia="仿宋" w:cs="仿宋"/>
                <w:spacing w:val="-1"/>
                <w:sz w:val="23"/>
                <w:szCs w:val="23"/>
              </w:rPr>
              <w:t>的，得14.</w:t>
            </w:r>
            <w:r>
              <w:rPr>
                <w:rFonts w:hint="eastAsia" w:ascii="仿宋" w:hAnsi="仿宋" w:eastAsia="仿宋" w:cs="仿宋"/>
                <w:sz w:val="23"/>
                <w:szCs w:val="23"/>
              </w:rPr>
              <w:t>1-20分；</w:t>
            </w:r>
          </w:p>
          <w:p>
            <w:pPr>
              <w:spacing w:before="1" w:line="250" w:lineRule="auto"/>
              <w:ind w:left="20" w:right="14" w:firstLine="1"/>
              <w:rPr>
                <w:rFonts w:hint="eastAsia" w:ascii="仿宋" w:hAnsi="仿宋" w:eastAsia="仿宋" w:cs="仿宋"/>
                <w:sz w:val="23"/>
                <w:szCs w:val="23"/>
              </w:rPr>
            </w:pPr>
            <w:r>
              <w:rPr>
                <w:rFonts w:hint="eastAsia" w:ascii="仿宋" w:hAnsi="仿宋" w:eastAsia="仿宋" w:cs="仿宋"/>
                <w:spacing w:val="16"/>
                <w:sz w:val="23"/>
                <w:szCs w:val="23"/>
              </w:rPr>
              <w:t>质</w:t>
            </w:r>
            <w:r>
              <w:rPr>
                <w:rFonts w:hint="eastAsia" w:ascii="仿宋" w:hAnsi="仿宋" w:eastAsia="仿宋" w:cs="仿宋"/>
                <w:spacing w:val="13"/>
                <w:sz w:val="23"/>
                <w:szCs w:val="23"/>
              </w:rPr>
              <w:t>量</w:t>
            </w:r>
            <w:r>
              <w:rPr>
                <w:rFonts w:hint="eastAsia" w:ascii="仿宋" w:hAnsi="仿宋" w:eastAsia="仿宋" w:cs="仿宋"/>
                <w:spacing w:val="8"/>
                <w:sz w:val="23"/>
                <w:szCs w:val="23"/>
              </w:rPr>
              <w:t>措施较完善、较可行、保障较有力、能保证产品质量的，得</w:t>
            </w:r>
            <w:r>
              <w:rPr>
                <w:rFonts w:hint="eastAsia" w:ascii="仿宋" w:hAnsi="仿宋" w:eastAsia="仿宋" w:cs="仿宋"/>
                <w:sz w:val="23"/>
                <w:szCs w:val="23"/>
              </w:rPr>
              <w:t xml:space="preserve"> </w:t>
            </w:r>
            <w:r>
              <w:rPr>
                <w:rFonts w:hint="eastAsia" w:ascii="仿宋" w:hAnsi="仿宋" w:eastAsia="仿宋" w:cs="仿宋"/>
                <w:spacing w:val="-10"/>
                <w:sz w:val="23"/>
                <w:szCs w:val="23"/>
              </w:rPr>
              <w:t>7</w:t>
            </w:r>
            <w:r>
              <w:rPr>
                <w:rFonts w:hint="eastAsia" w:ascii="仿宋" w:hAnsi="仿宋" w:eastAsia="仿宋" w:cs="仿宋"/>
                <w:spacing w:val="-7"/>
                <w:sz w:val="23"/>
                <w:szCs w:val="23"/>
              </w:rPr>
              <w:t>.</w:t>
            </w:r>
            <w:r>
              <w:rPr>
                <w:rFonts w:hint="eastAsia" w:ascii="仿宋" w:hAnsi="仿宋" w:eastAsia="仿宋" w:cs="仿宋"/>
                <w:spacing w:val="-5"/>
                <w:sz w:val="23"/>
                <w:szCs w:val="23"/>
              </w:rPr>
              <w:t>1- 14.0 分；</w:t>
            </w:r>
          </w:p>
          <w:p>
            <w:pPr>
              <w:spacing w:before="1" w:line="249" w:lineRule="auto"/>
              <w:ind w:left="22" w:right="286"/>
              <w:rPr>
                <w:rFonts w:hint="eastAsia" w:ascii="仿宋" w:hAnsi="仿宋" w:eastAsia="仿宋" w:cs="仿宋"/>
                <w:sz w:val="23"/>
                <w:szCs w:val="23"/>
              </w:rPr>
            </w:pPr>
            <w:r>
              <w:rPr>
                <w:rFonts w:hint="eastAsia" w:ascii="仿宋" w:hAnsi="仿宋" w:eastAsia="仿宋" w:cs="仿宋"/>
                <w:spacing w:val="7"/>
                <w:sz w:val="23"/>
                <w:szCs w:val="23"/>
              </w:rPr>
              <w:t>质量措施一般、保障一般，基本能保证产品质量的，得7分</w:t>
            </w:r>
            <w:r>
              <w:rPr>
                <w:rFonts w:hint="eastAsia" w:ascii="仿宋" w:hAnsi="仿宋" w:eastAsia="仿宋" w:cs="仿宋"/>
                <w:spacing w:val="1"/>
                <w:sz w:val="23"/>
                <w:szCs w:val="23"/>
              </w:rPr>
              <w:t>；</w:t>
            </w:r>
            <w:r>
              <w:rPr>
                <w:rFonts w:hint="eastAsia" w:ascii="仿宋" w:hAnsi="仿宋" w:eastAsia="仿宋" w:cs="仿宋"/>
                <w:sz w:val="23"/>
                <w:szCs w:val="23"/>
              </w:rPr>
              <w:t xml:space="preserve"> </w:t>
            </w:r>
            <w:r>
              <w:rPr>
                <w:rFonts w:hint="eastAsia" w:ascii="仿宋" w:hAnsi="仿宋" w:eastAsia="仿宋" w:cs="仿宋"/>
                <w:spacing w:val="16"/>
                <w:sz w:val="23"/>
                <w:szCs w:val="23"/>
              </w:rPr>
              <w:t>质</w:t>
            </w:r>
            <w:r>
              <w:rPr>
                <w:rFonts w:hint="eastAsia" w:ascii="仿宋" w:hAnsi="仿宋" w:eastAsia="仿宋" w:cs="仿宋"/>
                <w:spacing w:val="12"/>
                <w:sz w:val="23"/>
                <w:szCs w:val="23"/>
              </w:rPr>
              <w:t>量</w:t>
            </w:r>
            <w:r>
              <w:rPr>
                <w:rFonts w:hint="eastAsia" w:ascii="仿宋" w:hAnsi="仿宋" w:eastAsia="仿宋" w:cs="仿宋"/>
                <w:spacing w:val="8"/>
                <w:sz w:val="23"/>
                <w:szCs w:val="23"/>
              </w:rPr>
              <w:t>措施较差、保障较差，不能保证产品质量的，得2分；</w:t>
            </w:r>
          </w:p>
          <w:p>
            <w:pPr>
              <w:spacing w:line="228" w:lineRule="auto"/>
              <w:rPr>
                <w:rFonts w:hint="eastAsia" w:ascii="仿宋" w:hAnsi="仿宋" w:eastAsia="仿宋" w:cs="仿宋"/>
                <w:sz w:val="23"/>
                <w:szCs w:val="23"/>
              </w:rPr>
            </w:pPr>
            <w:r>
              <w:rPr>
                <w:rFonts w:hint="eastAsia" w:ascii="仿宋" w:hAnsi="仿宋" w:eastAsia="仿宋" w:cs="仿宋"/>
                <w:spacing w:val="5"/>
                <w:sz w:val="23"/>
                <w:szCs w:val="23"/>
              </w:rPr>
              <w:t>缺项得0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07" w:hRule="atLeast"/>
          <w:jc w:val="center"/>
        </w:trPr>
        <w:tc>
          <w:tcPr>
            <w:tcW w:w="522" w:type="dxa"/>
            <w:tcBorders>
              <w:top w:val="single" w:color="auto" w:sz="4" w:space="0"/>
              <w:left w:val="single" w:color="auto" w:sz="4" w:space="0"/>
              <w:bottom w:val="single" w:color="auto" w:sz="4" w:space="0"/>
              <w:right w:val="single" w:color="auto" w:sz="4" w:space="0"/>
            </w:tcBorders>
            <w:vAlign w:val="top"/>
          </w:tcPr>
          <w:p>
            <w:pPr>
              <w:spacing w:line="274" w:lineRule="auto"/>
              <w:rPr>
                <w:rFonts w:hint="eastAsia" w:ascii="仿宋" w:hAnsi="仿宋" w:eastAsia="仿宋" w:cs="仿宋"/>
                <w:sz w:val="21"/>
              </w:rPr>
            </w:pPr>
          </w:p>
          <w:p>
            <w:pPr>
              <w:spacing w:line="274" w:lineRule="auto"/>
              <w:rPr>
                <w:rFonts w:hint="eastAsia" w:ascii="仿宋" w:hAnsi="仿宋" w:eastAsia="仿宋" w:cs="仿宋"/>
                <w:sz w:val="21"/>
              </w:rPr>
            </w:pPr>
          </w:p>
          <w:p>
            <w:pPr>
              <w:spacing w:line="274" w:lineRule="auto"/>
              <w:rPr>
                <w:rFonts w:hint="eastAsia" w:ascii="仿宋" w:hAnsi="仿宋" w:eastAsia="仿宋" w:cs="仿宋"/>
                <w:sz w:val="21"/>
              </w:rPr>
            </w:pPr>
          </w:p>
          <w:p>
            <w:pPr>
              <w:spacing w:before="58" w:line="195" w:lineRule="auto"/>
              <w:ind w:left="208"/>
              <w:rPr>
                <w:rFonts w:hint="eastAsia" w:ascii="仿宋" w:hAnsi="仿宋" w:eastAsia="仿宋" w:cs="仿宋"/>
                <w:sz w:val="20"/>
                <w:szCs w:val="20"/>
              </w:rPr>
            </w:pPr>
            <w:r>
              <w:rPr>
                <w:rFonts w:hint="eastAsia" w:ascii="仿宋" w:hAnsi="仿宋" w:eastAsia="仿宋" w:cs="仿宋"/>
                <w:spacing w:val="1"/>
                <w:sz w:val="20"/>
                <w:szCs w:val="20"/>
              </w:rPr>
              <w:t>4</w:t>
            </w:r>
          </w:p>
        </w:tc>
        <w:tc>
          <w:tcPr>
            <w:tcW w:w="1318" w:type="dxa"/>
            <w:tcBorders>
              <w:top w:val="single" w:color="auto" w:sz="4" w:space="0"/>
              <w:left w:val="single" w:color="auto" w:sz="4" w:space="0"/>
              <w:bottom w:val="single" w:color="auto" w:sz="4" w:space="0"/>
              <w:right w:val="single" w:color="auto" w:sz="4" w:space="0"/>
            </w:tcBorders>
            <w:vAlign w:val="top"/>
          </w:tcPr>
          <w:p>
            <w:pPr>
              <w:spacing w:line="307" w:lineRule="auto"/>
              <w:rPr>
                <w:rFonts w:hint="eastAsia" w:ascii="仿宋" w:hAnsi="仿宋" w:eastAsia="仿宋" w:cs="仿宋"/>
                <w:sz w:val="21"/>
              </w:rPr>
            </w:pPr>
          </w:p>
          <w:p>
            <w:pPr>
              <w:spacing w:before="74" w:line="258" w:lineRule="auto"/>
              <w:ind w:left="24" w:right="103" w:hanging="5"/>
              <w:rPr>
                <w:rFonts w:hint="eastAsia" w:ascii="仿宋" w:hAnsi="仿宋" w:eastAsia="仿宋" w:cs="仿宋"/>
                <w:sz w:val="23"/>
                <w:szCs w:val="23"/>
              </w:rPr>
            </w:pPr>
            <w:r>
              <w:rPr>
                <w:rFonts w:hint="eastAsia" w:ascii="仿宋" w:hAnsi="仿宋" w:eastAsia="仿宋" w:cs="仿宋"/>
                <w:spacing w:val="8"/>
                <w:sz w:val="23"/>
                <w:szCs w:val="23"/>
              </w:rPr>
              <w:t>拟投入本项</w:t>
            </w:r>
            <w:r>
              <w:rPr>
                <w:rFonts w:hint="eastAsia" w:ascii="仿宋" w:hAnsi="仿宋" w:eastAsia="仿宋" w:cs="仿宋"/>
                <w:sz w:val="23"/>
                <w:szCs w:val="23"/>
              </w:rPr>
              <w:t xml:space="preserve"> </w:t>
            </w:r>
            <w:r>
              <w:rPr>
                <w:rFonts w:hint="eastAsia" w:ascii="仿宋" w:hAnsi="仿宋" w:eastAsia="仿宋" w:cs="仿宋"/>
                <w:spacing w:val="7"/>
                <w:sz w:val="23"/>
                <w:szCs w:val="23"/>
              </w:rPr>
              <w:t>目的人员</w:t>
            </w:r>
            <w:r>
              <w:rPr>
                <w:rFonts w:hint="eastAsia" w:ascii="仿宋" w:hAnsi="仿宋" w:eastAsia="仿宋" w:cs="仿宋"/>
                <w:spacing w:val="6"/>
                <w:sz w:val="23"/>
                <w:szCs w:val="23"/>
              </w:rPr>
              <w:t>和</w:t>
            </w:r>
            <w:r>
              <w:rPr>
                <w:rFonts w:hint="eastAsia" w:ascii="仿宋" w:hAnsi="仿宋" w:eastAsia="仿宋" w:cs="仿宋"/>
                <w:sz w:val="23"/>
                <w:szCs w:val="23"/>
              </w:rPr>
              <w:t xml:space="preserve"> </w:t>
            </w:r>
            <w:r>
              <w:rPr>
                <w:rFonts w:hint="eastAsia" w:ascii="仿宋" w:hAnsi="仿宋" w:eastAsia="仿宋" w:cs="仿宋"/>
                <w:spacing w:val="2"/>
                <w:sz w:val="23"/>
                <w:szCs w:val="23"/>
              </w:rPr>
              <w:t>实力</w:t>
            </w:r>
          </w:p>
        </w:tc>
        <w:tc>
          <w:tcPr>
            <w:tcW w:w="780" w:type="dxa"/>
            <w:tcBorders>
              <w:top w:val="single" w:color="auto" w:sz="4" w:space="0"/>
              <w:left w:val="single" w:color="auto" w:sz="4" w:space="0"/>
              <w:bottom w:val="single" w:color="auto" w:sz="4" w:space="0"/>
              <w:right w:val="single" w:color="auto" w:sz="4" w:space="0"/>
            </w:tcBorders>
            <w:vAlign w:val="top"/>
          </w:tcPr>
          <w:p>
            <w:pPr>
              <w:spacing w:line="267" w:lineRule="auto"/>
              <w:rPr>
                <w:rFonts w:hint="eastAsia" w:ascii="仿宋" w:hAnsi="仿宋" w:eastAsia="仿宋" w:cs="仿宋"/>
                <w:sz w:val="21"/>
              </w:rPr>
            </w:pPr>
          </w:p>
          <w:p>
            <w:pPr>
              <w:spacing w:line="268" w:lineRule="auto"/>
              <w:rPr>
                <w:rFonts w:hint="eastAsia" w:ascii="仿宋" w:hAnsi="仿宋" w:eastAsia="仿宋" w:cs="仿宋"/>
                <w:sz w:val="21"/>
              </w:rPr>
            </w:pPr>
          </w:p>
          <w:p>
            <w:pPr>
              <w:spacing w:line="268" w:lineRule="auto"/>
              <w:rPr>
                <w:rFonts w:hint="eastAsia" w:ascii="仿宋" w:hAnsi="仿宋" w:eastAsia="仿宋" w:cs="仿宋"/>
                <w:sz w:val="21"/>
              </w:rPr>
            </w:pPr>
          </w:p>
          <w:p>
            <w:pPr>
              <w:spacing w:before="66" w:line="194" w:lineRule="auto"/>
              <w:ind w:left="271"/>
              <w:rPr>
                <w:rFonts w:hint="eastAsia" w:ascii="仿宋" w:hAnsi="仿宋" w:eastAsia="仿宋" w:cs="仿宋"/>
                <w:sz w:val="23"/>
                <w:szCs w:val="23"/>
              </w:rPr>
            </w:pPr>
            <w:r>
              <w:rPr>
                <w:rFonts w:hint="eastAsia" w:ascii="仿宋" w:hAnsi="仿宋" w:eastAsia="仿宋" w:cs="仿宋"/>
                <w:spacing w:val="2"/>
                <w:sz w:val="23"/>
                <w:szCs w:val="23"/>
              </w:rPr>
              <w:t>20</w:t>
            </w:r>
          </w:p>
        </w:tc>
        <w:tc>
          <w:tcPr>
            <w:tcW w:w="6843" w:type="dxa"/>
            <w:tcBorders>
              <w:left w:val="single" w:color="auto" w:sz="4" w:space="0"/>
            </w:tcBorders>
            <w:vAlign w:val="top"/>
          </w:tcPr>
          <w:p>
            <w:pPr>
              <w:spacing w:before="55" w:line="250" w:lineRule="auto"/>
              <w:ind w:left="39" w:right="466" w:hanging="16"/>
              <w:rPr>
                <w:rFonts w:hint="eastAsia" w:ascii="仿宋" w:hAnsi="仿宋" w:eastAsia="仿宋" w:cs="仿宋"/>
                <w:sz w:val="23"/>
                <w:szCs w:val="23"/>
              </w:rPr>
            </w:pPr>
            <w:r>
              <w:rPr>
                <w:rFonts w:hint="eastAsia" w:ascii="仿宋" w:hAnsi="仿宋" w:eastAsia="仿宋" w:cs="仿宋"/>
                <w:spacing w:val="18"/>
                <w:sz w:val="23"/>
                <w:szCs w:val="23"/>
              </w:rPr>
              <w:t>人</w:t>
            </w:r>
            <w:r>
              <w:rPr>
                <w:rFonts w:hint="eastAsia" w:ascii="仿宋" w:hAnsi="仿宋" w:eastAsia="仿宋" w:cs="仿宋"/>
                <w:spacing w:val="10"/>
                <w:sz w:val="23"/>
                <w:szCs w:val="23"/>
              </w:rPr>
              <w:t>员</w:t>
            </w:r>
            <w:r>
              <w:rPr>
                <w:rFonts w:hint="eastAsia" w:ascii="仿宋" w:hAnsi="仿宋" w:eastAsia="仿宋" w:cs="仿宋"/>
                <w:spacing w:val="9"/>
                <w:sz w:val="23"/>
                <w:szCs w:val="23"/>
              </w:rPr>
              <w:t>配备齐全、科学合理、实力强，能完全满足项目需求得</w:t>
            </w:r>
            <w:r>
              <w:rPr>
                <w:rFonts w:hint="eastAsia" w:ascii="仿宋" w:hAnsi="仿宋" w:eastAsia="仿宋" w:cs="仿宋"/>
                <w:sz w:val="23"/>
                <w:szCs w:val="23"/>
              </w:rPr>
              <w:t xml:space="preserve"> </w:t>
            </w:r>
            <w:r>
              <w:rPr>
                <w:rFonts w:hint="eastAsia" w:ascii="仿宋" w:hAnsi="仿宋" w:eastAsia="仿宋" w:cs="仿宋"/>
                <w:spacing w:val="-6"/>
                <w:sz w:val="23"/>
                <w:szCs w:val="23"/>
              </w:rPr>
              <w:t>1</w:t>
            </w:r>
            <w:r>
              <w:rPr>
                <w:rFonts w:hint="eastAsia" w:ascii="仿宋" w:hAnsi="仿宋" w:eastAsia="仿宋" w:cs="仿宋"/>
                <w:spacing w:val="-5"/>
                <w:sz w:val="23"/>
                <w:szCs w:val="23"/>
              </w:rPr>
              <w:t>4</w:t>
            </w:r>
            <w:r>
              <w:rPr>
                <w:rFonts w:hint="eastAsia" w:ascii="仿宋" w:hAnsi="仿宋" w:eastAsia="仿宋" w:cs="仿宋"/>
                <w:spacing w:val="-3"/>
                <w:sz w:val="23"/>
                <w:szCs w:val="23"/>
              </w:rPr>
              <w:t>.1-20 分；</w:t>
            </w:r>
          </w:p>
          <w:p>
            <w:pPr>
              <w:spacing w:before="1" w:line="249" w:lineRule="auto"/>
              <w:ind w:left="20" w:right="466" w:firstLine="2"/>
              <w:rPr>
                <w:rFonts w:hint="eastAsia" w:ascii="仿宋" w:hAnsi="仿宋" w:eastAsia="仿宋" w:cs="仿宋"/>
                <w:sz w:val="23"/>
                <w:szCs w:val="23"/>
              </w:rPr>
            </w:pPr>
            <w:r>
              <w:rPr>
                <w:rFonts w:hint="eastAsia" w:ascii="仿宋" w:hAnsi="仿宋" w:eastAsia="仿宋" w:cs="仿宋"/>
                <w:spacing w:val="18"/>
                <w:sz w:val="23"/>
                <w:szCs w:val="23"/>
              </w:rPr>
              <w:t>人</w:t>
            </w:r>
            <w:r>
              <w:rPr>
                <w:rFonts w:hint="eastAsia" w:ascii="仿宋" w:hAnsi="仿宋" w:eastAsia="仿宋" w:cs="仿宋"/>
                <w:spacing w:val="10"/>
                <w:sz w:val="23"/>
                <w:szCs w:val="23"/>
              </w:rPr>
              <w:t>员</w:t>
            </w:r>
            <w:r>
              <w:rPr>
                <w:rFonts w:hint="eastAsia" w:ascii="仿宋" w:hAnsi="仿宋" w:eastAsia="仿宋" w:cs="仿宋"/>
                <w:spacing w:val="9"/>
                <w:sz w:val="23"/>
                <w:szCs w:val="23"/>
              </w:rPr>
              <w:t>配备较齐全、较合理、实力较强，能够满足项目需求得</w:t>
            </w:r>
            <w:r>
              <w:rPr>
                <w:rFonts w:hint="eastAsia" w:ascii="仿宋" w:hAnsi="仿宋" w:eastAsia="仿宋" w:cs="仿宋"/>
                <w:sz w:val="23"/>
                <w:szCs w:val="23"/>
              </w:rPr>
              <w:t xml:space="preserve"> </w:t>
            </w:r>
            <w:r>
              <w:rPr>
                <w:rFonts w:hint="eastAsia" w:ascii="仿宋" w:hAnsi="仿宋" w:eastAsia="仿宋" w:cs="仿宋"/>
                <w:spacing w:val="-10"/>
                <w:sz w:val="23"/>
                <w:szCs w:val="23"/>
              </w:rPr>
              <w:t>7</w:t>
            </w:r>
            <w:r>
              <w:rPr>
                <w:rFonts w:hint="eastAsia" w:ascii="仿宋" w:hAnsi="仿宋" w:eastAsia="仿宋" w:cs="仿宋"/>
                <w:spacing w:val="-7"/>
                <w:sz w:val="23"/>
                <w:szCs w:val="23"/>
              </w:rPr>
              <w:t>.</w:t>
            </w:r>
            <w:r>
              <w:rPr>
                <w:rFonts w:hint="eastAsia" w:ascii="仿宋" w:hAnsi="仿宋" w:eastAsia="仿宋" w:cs="仿宋"/>
                <w:spacing w:val="-5"/>
                <w:sz w:val="23"/>
                <w:szCs w:val="23"/>
              </w:rPr>
              <w:t>1- 14.0 分；</w:t>
            </w:r>
          </w:p>
          <w:p>
            <w:pPr>
              <w:spacing w:line="239" w:lineRule="auto"/>
              <w:ind w:left="21" w:right="27" w:firstLine="1"/>
              <w:rPr>
                <w:rFonts w:hint="eastAsia" w:ascii="仿宋" w:hAnsi="仿宋" w:eastAsia="仿宋" w:cs="仿宋"/>
                <w:sz w:val="23"/>
                <w:szCs w:val="23"/>
              </w:rPr>
            </w:pPr>
            <w:r>
              <w:rPr>
                <w:rFonts w:hint="eastAsia" w:ascii="仿宋" w:hAnsi="仿宋" w:eastAsia="仿宋" w:cs="仿宋"/>
                <w:spacing w:val="3"/>
                <w:sz w:val="23"/>
                <w:szCs w:val="23"/>
              </w:rPr>
              <w:t>人员配备基本齐全、实力一般，能基本满足项目需求得0.1-7</w:t>
            </w:r>
            <w:r>
              <w:rPr>
                <w:rFonts w:hint="eastAsia" w:ascii="仿宋" w:hAnsi="仿宋" w:eastAsia="仿宋" w:cs="仿宋"/>
                <w:spacing w:val="2"/>
                <w:sz w:val="23"/>
                <w:szCs w:val="23"/>
              </w:rPr>
              <w:t>分</w:t>
            </w:r>
            <w:r>
              <w:rPr>
                <w:rFonts w:hint="eastAsia" w:ascii="仿宋" w:hAnsi="仿宋" w:eastAsia="仿宋" w:cs="仿宋"/>
                <w:sz w:val="23"/>
                <w:szCs w:val="23"/>
              </w:rPr>
              <w:t xml:space="preserve">； </w:t>
            </w:r>
            <w:r>
              <w:rPr>
                <w:rFonts w:hint="eastAsia" w:ascii="仿宋" w:hAnsi="仿宋" w:eastAsia="仿宋" w:cs="仿宋"/>
                <w:spacing w:val="5"/>
                <w:sz w:val="23"/>
                <w:szCs w:val="23"/>
              </w:rPr>
              <w:t>缺项得0 分。</w:t>
            </w:r>
          </w:p>
        </w:tc>
      </w:tr>
    </w:tbl>
    <w:p>
      <w:pPr>
        <w:tabs>
          <w:tab w:val="left" w:pos="2383"/>
        </w:tabs>
        <w:bidi w:val="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注：计算得分保留两位小数，各评委进行综合评分，取评委打分的算术平均值 作为最 后得分。</w:t>
      </w:r>
    </w:p>
    <w:p>
      <w:pPr>
        <w:tabs>
          <w:tab w:val="left" w:pos="2383"/>
        </w:tabs>
        <w:bidi w:val="0"/>
        <w:jc w:val="left"/>
        <w:rPr>
          <w:rFonts w:hint="eastAsia" w:ascii="仿宋" w:hAnsi="仿宋" w:eastAsia="仿宋" w:cs="仿宋"/>
          <w:b/>
          <w:bCs/>
          <w:sz w:val="28"/>
          <w:szCs w:val="28"/>
          <w:lang w:val="en-US" w:eastAsia="zh-CN"/>
        </w:rPr>
      </w:pPr>
    </w:p>
    <w:p>
      <w:pPr>
        <w:tabs>
          <w:tab w:val="left" w:pos="2383"/>
        </w:tabs>
        <w:bidi w:val="0"/>
        <w:jc w:val="left"/>
        <w:rPr>
          <w:rFonts w:hint="eastAsia" w:ascii="仿宋" w:hAnsi="仿宋" w:eastAsia="仿宋" w:cs="仿宋"/>
          <w:b/>
          <w:bCs/>
          <w:sz w:val="28"/>
          <w:szCs w:val="28"/>
          <w:lang w:val="en-US" w:eastAsia="zh-CN"/>
        </w:rPr>
      </w:pPr>
    </w:p>
    <w:p>
      <w:pPr>
        <w:tabs>
          <w:tab w:val="left" w:pos="2383"/>
        </w:tabs>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第七部分</w:t>
      </w:r>
      <w:bookmarkStart w:id="0" w:name="_GoBack"/>
      <w:bookmarkEnd w:id="0"/>
      <w:r>
        <w:rPr>
          <w:rFonts w:hint="eastAsia" w:ascii="黑体" w:hAnsi="黑体" w:eastAsia="黑体" w:cs="黑体"/>
          <w:b/>
          <w:bCs/>
          <w:sz w:val="32"/>
          <w:szCs w:val="32"/>
          <w:lang w:val="en-US" w:eastAsia="zh-CN"/>
        </w:rPr>
        <w:t xml:space="preserve">  补充书 (如有)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B99B1"/>
    <w:multiLevelType w:val="singleLevel"/>
    <w:tmpl w:val="61CB99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ZGZiZjc2ZTViOTAzMzJkNjVjZjQ3NmQ5ZTRmYjIifQ=="/>
  </w:docVars>
  <w:rsids>
    <w:rsidRoot w:val="70E6296E"/>
    <w:rsid w:val="09ED3DAC"/>
    <w:rsid w:val="3D386B6E"/>
    <w:rsid w:val="632E3105"/>
    <w:rsid w:val="70E6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2024-03-28T06:50:00Z</dcterms:created>
  <dc:creator>猫哥</dc:creator>
  <cp:lastModifiedBy>Administrator</cp:lastModifiedBy>
  <dcterms:modified xsi:type="dcterms:W3CDTF">2024-04-01T03:29:46Z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EEDDC1517DCA4EDDA06CB012133CCFD8_11</vt:lpwstr>
  </property>
</Properties>
</file>