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沙河市工业和信息化局2018年度</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部门决算情况说明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按照有关规定和《沙河市财政局关于</w:t>
      </w:r>
      <w:r>
        <w:rPr>
          <w:rFonts w:hint="eastAsia" w:ascii="仿宋" w:hAnsi="仿宋" w:eastAsia="仿宋" w:cs="仿宋"/>
          <w:sz w:val="30"/>
          <w:szCs w:val="30"/>
          <w:lang w:eastAsia="zh-CN"/>
        </w:rPr>
        <w:t>沙河市工业和信息化局</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sz w:val="30"/>
          <w:szCs w:val="30"/>
        </w:rPr>
        <w:t>部门</w:t>
      </w:r>
      <w:r>
        <w:rPr>
          <w:rFonts w:hint="eastAsia" w:ascii="仿宋" w:hAnsi="仿宋" w:eastAsia="仿宋" w:cs="仿宋"/>
          <w:sz w:val="30"/>
          <w:szCs w:val="30"/>
          <w:lang w:eastAsia="zh-CN"/>
        </w:rPr>
        <w:t>决</w:t>
      </w:r>
      <w:r>
        <w:rPr>
          <w:rFonts w:hint="eastAsia" w:ascii="仿宋" w:hAnsi="仿宋" w:eastAsia="仿宋" w:cs="仿宋"/>
          <w:sz w:val="30"/>
          <w:szCs w:val="30"/>
        </w:rPr>
        <w:t>算的批复》，现将沙河市工业和信息化局年</w:t>
      </w:r>
      <w:r>
        <w:rPr>
          <w:rFonts w:hint="eastAsia" w:ascii="仿宋" w:hAnsi="仿宋" w:eastAsia="仿宋" w:cs="仿宋"/>
          <w:sz w:val="30"/>
          <w:szCs w:val="30"/>
          <w:lang w:eastAsia="zh-CN"/>
        </w:rPr>
        <w:t>度</w:t>
      </w:r>
      <w:r>
        <w:rPr>
          <w:rFonts w:hint="eastAsia" w:ascii="仿宋" w:hAnsi="仿宋" w:eastAsia="仿宋" w:cs="仿宋"/>
          <w:sz w:val="30"/>
          <w:szCs w:val="30"/>
        </w:rPr>
        <w:t>部门</w:t>
      </w:r>
      <w:r>
        <w:rPr>
          <w:rFonts w:hint="eastAsia" w:ascii="仿宋" w:hAnsi="仿宋" w:eastAsia="仿宋" w:cs="仿宋"/>
          <w:sz w:val="30"/>
          <w:szCs w:val="30"/>
          <w:lang w:eastAsia="zh-CN"/>
        </w:rPr>
        <w:t>决</w:t>
      </w:r>
      <w:r>
        <w:rPr>
          <w:rFonts w:hint="eastAsia" w:ascii="仿宋" w:hAnsi="仿宋" w:eastAsia="仿宋" w:cs="仿宋"/>
          <w:sz w:val="30"/>
          <w:szCs w:val="30"/>
        </w:rPr>
        <w:t>算公开如下：</w:t>
      </w:r>
    </w:p>
    <w:p>
      <w:pPr>
        <w:jc w:val="center"/>
        <w:rPr>
          <w:rFonts w:hint="eastAsia" w:ascii="黑体" w:hAnsi="黑体" w:eastAsia="黑体" w:cs="黑体"/>
          <w:b/>
          <w:color w:val="000000"/>
          <w:kern w:val="0"/>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b/>
          <w:color w:val="000000"/>
          <w:kern w:val="0"/>
          <w:sz w:val="32"/>
          <w:szCs w:val="32"/>
        </w:rPr>
        <w:t>一</w:t>
      </w:r>
      <w:r>
        <w:rPr>
          <w:rFonts w:hint="eastAsia" w:ascii="黑体" w:hAnsi="黑体" w:eastAsia="黑体" w:cs="黑体"/>
          <w:b/>
          <w:color w:val="000000"/>
          <w:kern w:val="0"/>
          <w:sz w:val="32"/>
          <w:szCs w:val="32"/>
          <w:lang w:eastAsia="zh-CN"/>
        </w:rPr>
        <w:t>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lang w:eastAsia="zh-CN"/>
        </w:rPr>
        <w:t>沙河市工业和信息化局概况</w:t>
      </w:r>
    </w:p>
    <w:p>
      <w:pPr>
        <w:rPr>
          <w:rFonts w:hint="eastAsia" w:ascii="黑体" w:hAnsi="黑体" w:eastAsia="黑体" w:cs="黑体"/>
          <w:sz w:val="32"/>
          <w:szCs w:val="32"/>
        </w:rPr>
      </w:pPr>
      <w:r>
        <w:rPr>
          <w:rFonts w:hint="eastAsia" w:ascii="黑体" w:hAnsi="黑体" w:eastAsia="黑体" w:cs="黑体"/>
          <w:b/>
          <w:bCs/>
          <w:sz w:val="32"/>
          <w:szCs w:val="32"/>
        </w:rPr>
        <w:t>一、部门概况</w:t>
      </w:r>
    </w:p>
    <w:p>
      <w:pP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rPr>
        <w:t>（一）主要职责</w:t>
      </w:r>
    </w:p>
    <w:p>
      <w:pPr>
        <w:rPr>
          <w:rFonts w:hint="eastAsia" w:ascii="仿宋" w:hAnsi="仿宋" w:eastAsia="仿宋" w:cs="仿宋"/>
          <w:color w:val="000000"/>
          <w:kern w:val="0"/>
          <w:sz w:val="30"/>
          <w:szCs w:val="30"/>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32"/>
          <w:szCs w:val="32"/>
          <w:lang w:val="en-US" w:eastAsia="zh-CN"/>
        </w:rPr>
        <w:t xml:space="preserve"> </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贯彻落实国家和省、市</w:t>
      </w:r>
      <w:r>
        <w:rPr>
          <w:rFonts w:hint="eastAsia" w:ascii="仿宋" w:hAnsi="仿宋" w:eastAsia="仿宋" w:cs="仿宋"/>
          <w:color w:val="000000"/>
          <w:kern w:val="0"/>
          <w:sz w:val="30"/>
          <w:szCs w:val="30"/>
          <w:lang w:eastAsia="zh-CN"/>
        </w:rPr>
        <w:t>工业和信息化部</w:t>
      </w:r>
      <w:r>
        <w:rPr>
          <w:rFonts w:hint="eastAsia" w:ascii="仿宋" w:hAnsi="仿宋" w:eastAsia="仿宋" w:cs="仿宋"/>
          <w:color w:val="000000"/>
          <w:kern w:val="0"/>
          <w:sz w:val="30"/>
          <w:szCs w:val="30"/>
        </w:rPr>
        <w:t>发展及中小企业、民营企业发展的方针、政策和法律、法规。</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制定并组织实施全市工业行业和信息化规划、计划和产业政策。</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监测、分析全市工业运行态势，统计并发布相关信息并进行预测预警和信息引导。</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承担全市振兴装备制造业的组织协调责任，贯彻执行发展中重大问题。</w:t>
      </w:r>
    </w:p>
    <w:p>
      <w:pPr>
        <w:ind w:firstLine="600" w:firstLineChars="200"/>
        <w:rPr>
          <w:rFonts w:hint="eastAsia" w:ascii="仿宋" w:hAnsi="仿宋" w:eastAsia="仿宋" w:cs="仿宋"/>
          <w:b w:val="0"/>
          <w:bCs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指导和推进中小企业转变发展方式；提出中小企业融资的政策措施。</w:t>
      </w:r>
    </w:p>
    <w:p>
      <w:pPr>
        <w:pStyle w:val="2"/>
        <w:spacing w:before="0" w:after="0" w:line="600" w:lineRule="exact"/>
        <w:jc w:val="left"/>
        <w:rPr>
          <w:rFonts w:hint="eastAsia" w:ascii="仿宋" w:hAnsi="仿宋" w:eastAsia="仿宋" w:cs="仿宋"/>
          <w:b w:val="0"/>
          <w:bCs w:val="0"/>
          <w:kern w:val="0"/>
          <w:sz w:val="30"/>
          <w:szCs w:val="30"/>
        </w:rPr>
      </w:pP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hint="eastAsia" w:ascii="仿宋" w:hAnsi="仿宋" w:eastAsia="仿宋" w:cs="仿宋"/>
          <w:kern w:val="0"/>
          <w:sz w:val="30"/>
          <w:szCs w:val="30"/>
        </w:rPr>
      </w:pPr>
      <w:r>
        <w:rPr>
          <w:rFonts w:hint="eastAsia" w:ascii="仿宋" w:hAnsi="仿宋" w:eastAsia="仿宋" w:cs="仿宋"/>
          <w:kern w:val="0"/>
          <w:sz w:val="30"/>
          <w:szCs w:val="30"/>
        </w:rPr>
        <w:t>从决算编报单位构成看，纳入2018 年度本部门决算汇编范围的独立核算单位（以下简称“单位”）</w:t>
      </w:r>
      <w:r>
        <w:rPr>
          <w:rFonts w:hint="eastAsia" w:ascii="仿宋" w:hAnsi="仿宋" w:eastAsia="仿宋" w:cs="仿宋"/>
          <w:kern w:val="0"/>
          <w:sz w:val="30"/>
          <w:szCs w:val="30"/>
          <w:highlight w:val="none"/>
        </w:rPr>
        <w:t xml:space="preserve">共 </w:t>
      </w:r>
      <w:r>
        <w:rPr>
          <w:rFonts w:hint="eastAsia" w:ascii="仿宋" w:hAnsi="仿宋" w:eastAsia="仿宋" w:cs="仿宋"/>
          <w:kern w:val="0"/>
          <w:sz w:val="30"/>
          <w:szCs w:val="30"/>
          <w:highlight w:val="none"/>
          <w:lang w:val="en-US" w:eastAsia="zh-CN"/>
        </w:rPr>
        <w:t>1</w:t>
      </w:r>
      <w:r>
        <w:rPr>
          <w:rFonts w:hint="eastAsia" w:ascii="仿宋" w:hAnsi="仿宋" w:eastAsia="仿宋" w:cs="仿宋"/>
          <w:kern w:val="0"/>
          <w:sz w:val="30"/>
          <w:szCs w:val="30"/>
          <w:highlight w:val="none"/>
        </w:rPr>
        <w:t>个</w:t>
      </w:r>
      <w:r>
        <w:rPr>
          <w:rFonts w:hint="eastAsia" w:ascii="仿宋" w:hAnsi="仿宋" w:eastAsia="仿宋" w:cs="仿宋"/>
          <w:kern w:val="0"/>
          <w:sz w:val="30"/>
          <w:szCs w:val="30"/>
        </w:rPr>
        <w:t>，具体情况如下：</w:t>
      </w:r>
    </w:p>
    <w:tbl>
      <w:tblPr>
        <w:tblStyle w:val="5"/>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序号</w:t>
            </w:r>
          </w:p>
        </w:tc>
        <w:tc>
          <w:tcPr>
            <w:tcW w:w="348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单位名称</w:t>
            </w:r>
          </w:p>
        </w:tc>
        <w:tc>
          <w:tcPr>
            <w:tcW w:w="244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单位基本性质</w:t>
            </w:r>
          </w:p>
        </w:tc>
        <w:tc>
          <w:tcPr>
            <w:tcW w:w="2665" w:type="dxa"/>
            <w:noWrap w:val="0"/>
            <w:vAlign w:val="center"/>
          </w:tcPr>
          <w:p>
            <w:pPr>
              <w:spacing w:after="0"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3485" w:type="dxa"/>
            <w:noWrap w:val="0"/>
            <w:vAlign w:val="top"/>
          </w:tcPr>
          <w:p>
            <w:pPr>
              <w:spacing w:after="0" w:line="560" w:lineRule="exac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沙河市工业和信息化局</w:t>
            </w:r>
          </w:p>
        </w:tc>
        <w:tc>
          <w:tcPr>
            <w:tcW w:w="2445" w:type="dxa"/>
            <w:noWrap w:val="0"/>
            <w:vAlign w:val="top"/>
          </w:tcPr>
          <w:p>
            <w:pPr>
              <w:spacing w:after="0" w:line="56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行政单位</w:t>
            </w:r>
          </w:p>
        </w:tc>
        <w:tc>
          <w:tcPr>
            <w:tcW w:w="2665" w:type="dxa"/>
            <w:noWrap w:val="0"/>
            <w:vAlign w:val="top"/>
          </w:tcPr>
          <w:p>
            <w:pPr>
              <w:spacing w:after="0" w:line="56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3485" w:type="dxa"/>
            <w:noWrap w:val="0"/>
            <w:vAlign w:val="top"/>
          </w:tcPr>
          <w:p>
            <w:pPr>
              <w:spacing w:after="0" w:line="560" w:lineRule="exact"/>
              <w:rPr>
                <w:rFonts w:hint="eastAsia" w:ascii="仿宋" w:hAnsi="仿宋" w:eastAsia="仿宋" w:cs="仿宋"/>
                <w:kern w:val="0"/>
                <w:sz w:val="30"/>
                <w:szCs w:val="30"/>
              </w:rPr>
            </w:pPr>
          </w:p>
        </w:tc>
        <w:tc>
          <w:tcPr>
            <w:tcW w:w="2445" w:type="dxa"/>
            <w:noWrap w:val="0"/>
            <w:vAlign w:val="top"/>
          </w:tcPr>
          <w:p>
            <w:pPr>
              <w:spacing w:after="0" w:line="560" w:lineRule="exact"/>
              <w:jc w:val="center"/>
              <w:rPr>
                <w:rFonts w:hint="eastAsia" w:ascii="仿宋" w:hAnsi="仿宋" w:eastAsia="仿宋" w:cs="仿宋"/>
                <w:kern w:val="0"/>
                <w:sz w:val="30"/>
                <w:szCs w:val="30"/>
              </w:rPr>
            </w:pPr>
          </w:p>
        </w:tc>
        <w:tc>
          <w:tcPr>
            <w:tcW w:w="2665" w:type="dxa"/>
            <w:noWrap w:val="0"/>
            <w:vAlign w:val="top"/>
          </w:tcPr>
          <w:p>
            <w:pPr>
              <w:spacing w:after="0" w:line="560" w:lineRule="exact"/>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after="0" w:line="56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3485" w:type="dxa"/>
            <w:noWrap w:val="0"/>
            <w:vAlign w:val="top"/>
          </w:tcPr>
          <w:p>
            <w:pPr>
              <w:spacing w:after="0" w:line="560" w:lineRule="exact"/>
              <w:rPr>
                <w:rFonts w:hint="eastAsia" w:ascii="仿宋" w:hAnsi="仿宋" w:eastAsia="仿宋" w:cs="仿宋"/>
                <w:kern w:val="0"/>
                <w:sz w:val="30"/>
                <w:szCs w:val="30"/>
              </w:rPr>
            </w:pPr>
          </w:p>
        </w:tc>
        <w:tc>
          <w:tcPr>
            <w:tcW w:w="2445" w:type="dxa"/>
            <w:noWrap w:val="0"/>
            <w:vAlign w:val="top"/>
          </w:tcPr>
          <w:p>
            <w:pPr>
              <w:spacing w:after="0" w:line="560" w:lineRule="exact"/>
              <w:jc w:val="center"/>
              <w:rPr>
                <w:rFonts w:hint="eastAsia" w:ascii="仿宋" w:hAnsi="仿宋" w:eastAsia="仿宋" w:cs="仿宋"/>
                <w:kern w:val="0"/>
                <w:sz w:val="30"/>
                <w:szCs w:val="30"/>
              </w:rPr>
            </w:pPr>
          </w:p>
        </w:tc>
        <w:tc>
          <w:tcPr>
            <w:tcW w:w="2665" w:type="dxa"/>
            <w:noWrap w:val="0"/>
            <w:vAlign w:val="top"/>
          </w:tcPr>
          <w:p>
            <w:pPr>
              <w:spacing w:after="0" w:line="560" w:lineRule="exact"/>
              <w:jc w:val="center"/>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noWrap w:val="0"/>
            <w:vAlign w:val="top"/>
          </w:tcPr>
          <w:p>
            <w:pPr>
              <w:spacing w:after="0" w:line="560" w:lineRule="exact"/>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注：1</w:t>
            </w:r>
            <w:r>
              <w:rPr>
                <w:rFonts w:hint="eastAsia" w:ascii="仿宋" w:hAnsi="仿宋" w:eastAsia="仿宋" w:cs="仿宋"/>
                <w:b/>
                <w:sz w:val="30"/>
                <w:szCs w:val="30"/>
                <w:highlight w:val="none"/>
              </w:rPr>
              <w:t>.</w:t>
            </w:r>
            <w:r>
              <w:rPr>
                <w:rFonts w:hint="eastAsia" w:ascii="仿宋" w:hAnsi="仿宋" w:eastAsia="仿宋" w:cs="仿宋"/>
                <w:kern w:val="0"/>
                <w:sz w:val="30"/>
                <w:szCs w:val="30"/>
                <w:highlight w:val="none"/>
              </w:rPr>
              <w:t>单位基本性质分为行政单位、参公事业单位、财政补助事业单位、经费自理事业单位四类。</w:t>
            </w:r>
          </w:p>
          <w:p>
            <w:pPr>
              <w:spacing w:after="0" w:line="56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highlight w:val="none"/>
              </w:rPr>
              <w:t>2</w:t>
            </w:r>
            <w:r>
              <w:rPr>
                <w:rFonts w:hint="eastAsia" w:ascii="仿宋" w:hAnsi="仿宋" w:eastAsia="仿宋" w:cs="仿宋"/>
                <w:b/>
                <w:sz w:val="30"/>
                <w:szCs w:val="30"/>
                <w:highlight w:val="none"/>
              </w:rPr>
              <w:t>.</w:t>
            </w:r>
            <w:r>
              <w:rPr>
                <w:rFonts w:hint="eastAsia" w:ascii="仿宋" w:hAnsi="仿宋" w:eastAsia="仿宋" w:cs="仿宋"/>
                <w:kern w:val="0"/>
                <w:sz w:val="30"/>
                <w:szCs w:val="30"/>
                <w:highlight w:val="none"/>
              </w:rPr>
              <w:t>经费形式分为财政拨款、财政性资</w:t>
            </w:r>
            <w:r>
              <w:rPr>
                <w:rFonts w:hint="eastAsia" w:ascii="仿宋" w:hAnsi="仿宋" w:eastAsia="仿宋" w:cs="仿宋"/>
                <w:kern w:val="0"/>
                <w:sz w:val="30"/>
                <w:szCs w:val="30"/>
                <w:highlight w:val="none"/>
                <w:lang w:eastAsia="zh-CN"/>
              </w:rPr>
              <w:t>金额</w:t>
            </w:r>
            <w:r>
              <w:rPr>
                <w:rFonts w:hint="eastAsia" w:ascii="仿宋" w:hAnsi="仿宋" w:eastAsia="仿宋" w:cs="仿宋"/>
                <w:kern w:val="0"/>
                <w:sz w:val="30"/>
                <w:szCs w:val="30"/>
                <w:highlight w:val="none"/>
              </w:rPr>
              <w:t>基本保证、财政性资</w:t>
            </w:r>
            <w:r>
              <w:rPr>
                <w:rFonts w:hint="eastAsia" w:ascii="仿宋" w:hAnsi="仿宋" w:eastAsia="仿宋" w:cs="仿宋"/>
                <w:kern w:val="0"/>
                <w:sz w:val="30"/>
                <w:szCs w:val="30"/>
                <w:highlight w:val="none"/>
                <w:lang w:eastAsia="zh-CN"/>
              </w:rPr>
              <w:t>金额</w:t>
            </w:r>
            <w:r>
              <w:rPr>
                <w:rFonts w:hint="eastAsia" w:ascii="仿宋" w:hAnsi="仿宋" w:eastAsia="仿宋" w:cs="仿宋"/>
                <w:kern w:val="0"/>
                <w:sz w:val="30"/>
                <w:szCs w:val="30"/>
                <w:highlight w:val="none"/>
              </w:rPr>
              <w:t>定额或定项补助、财政性资</w:t>
            </w:r>
            <w:r>
              <w:rPr>
                <w:rFonts w:hint="eastAsia" w:ascii="仿宋" w:hAnsi="仿宋" w:eastAsia="仿宋" w:cs="仿宋"/>
                <w:kern w:val="0"/>
                <w:sz w:val="30"/>
                <w:szCs w:val="30"/>
                <w:highlight w:val="none"/>
                <w:lang w:eastAsia="zh-CN"/>
              </w:rPr>
              <w:t>金额</w:t>
            </w:r>
            <w:r>
              <w:rPr>
                <w:rFonts w:hint="eastAsia" w:ascii="仿宋" w:hAnsi="仿宋" w:eastAsia="仿宋" w:cs="仿宋"/>
                <w:kern w:val="0"/>
                <w:sz w:val="30"/>
                <w:szCs w:val="30"/>
                <w:highlight w:val="none"/>
              </w:rPr>
              <w:t>零补助四类。</w:t>
            </w:r>
          </w:p>
        </w:tc>
      </w:tr>
    </w:tbl>
    <w:p>
      <w:pPr>
        <w:widowControl/>
        <w:spacing w:line="560" w:lineRule="exact"/>
        <w:jc w:val="both"/>
        <w:rPr>
          <w:rFonts w:hint="eastAsia" w:ascii="仿宋" w:hAnsi="仿宋" w:eastAsia="仿宋" w:cs="仿宋"/>
          <w:bCs/>
          <w:kern w:val="0"/>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kern w:val="0"/>
          <w:sz w:val="30"/>
          <w:szCs w:val="30"/>
        </w:rPr>
      </w:pPr>
      <w:r>
        <w:rPr>
          <w:rFonts w:hint="eastAsia" w:ascii="仿宋" w:hAnsi="仿宋" w:eastAsia="仿宋" w:cs="仿宋"/>
          <w:sz w:val="30"/>
          <w:szCs w:val="30"/>
        </w:rPr>
        <w:t>沙河市工业和信息化局无下级预算单位，部门决算单位构成只包括沙河市工业和信息化局。</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lang w:eastAsia="zh-CN"/>
        </w:rPr>
        <w:t>沙河市工信局内设：</w:t>
      </w:r>
      <w:r>
        <w:rPr>
          <w:rFonts w:hint="eastAsia" w:ascii="仿宋" w:hAnsi="仿宋" w:eastAsia="仿宋" w:cs="仿宋"/>
          <w:color w:val="000000"/>
          <w:kern w:val="0"/>
          <w:sz w:val="30"/>
          <w:szCs w:val="30"/>
        </w:rPr>
        <w:t>办公室（人事教育股、财务审计股）、运行监测协调股（融资担保股）、科技股、综合管理办公室、</w:t>
      </w:r>
      <w:r>
        <w:rPr>
          <w:rFonts w:hint="eastAsia" w:ascii="仿宋" w:hAnsi="仿宋" w:eastAsia="仿宋" w:cs="仿宋"/>
          <w:color w:val="000000"/>
          <w:kern w:val="0"/>
          <w:sz w:val="30"/>
          <w:szCs w:val="30"/>
          <w:lang w:eastAsia="zh-CN"/>
        </w:rPr>
        <w:t>企业管理股。</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kern w:val="0"/>
          <w:sz w:val="30"/>
          <w:szCs w:val="30"/>
        </w:rPr>
        <w:sectPr>
          <w:pgSz w:w="11906" w:h="16838"/>
          <w:pgMar w:top="2098" w:right="1474" w:bottom="1984" w:left="1588" w:header="851" w:footer="992" w:gutter="0"/>
          <w:cols w:space="720" w:num="1"/>
          <w:docGrid w:type="lines" w:linePitch="312" w:charSpace="0"/>
        </w:sect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eastAsia="zh-CN"/>
        </w:rPr>
        <w:t>第二部分</w:t>
      </w:r>
      <w:r>
        <w:rPr>
          <w:rFonts w:hint="eastAsia" w:ascii="黑体" w:hAnsi="黑体" w:eastAsia="黑体" w:cs="黑体"/>
          <w:b/>
          <w:color w:val="000000"/>
          <w:kern w:val="0"/>
          <w:sz w:val="32"/>
          <w:szCs w:val="32"/>
          <w:lang w:val="en-US" w:eastAsia="zh-CN"/>
        </w:rPr>
        <w:t xml:space="preserve">  2018年沙河市工业和信息化局决算报表</w:t>
      </w:r>
    </w:p>
    <w:p>
      <w:pPr>
        <w:ind w:firstLine="964" w:firstLineChars="300"/>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详细内容见附表（公开01-公开10表）</w:t>
      </w:r>
    </w:p>
    <w:p>
      <w:pPr>
        <w:ind w:firstLine="964" w:firstLineChars="300"/>
        <w:rPr>
          <w:rFonts w:hint="eastAsia" w:ascii="黑体" w:hAnsi="黑体" w:eastAsia="黑体" w:cs="黑体"/>
          <w:b/>
          <w:color w:val="000000"/>
          <w:kern w:val="0"/>
          <w:sz w:val="32"/>
          <w:szCs w:val="32"/>
          <w:lang w:val="en-US" w:eastAsia="zh-CN"/>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第三部分   沙河市工业和信息化局</w:t>
      </w:r>
      <w:r>
        <w:rPr>
          <w:rFonts w:hint="eastAsia" w:ascii="黑体" w:hAnsi="黑体" w:eastAsia="黑体" w:cs="黑体"/>
          <w:b/>
          <w:bCs/>
          <w:sz w:val="32"/>
          <w:szCs w:val="32"/>
          <w:lang w:eastAsia="zh-CN"/>
        </w:rPr>
        <w:t>201</w:t>
      </w:r>
      <w:r>
        <w:rPr>
          <w:rFonts w:hint="eastAsia" w:ascii="黑体" w:hAnsi="黑体" w:eastAsia="黑体" w:cs="黑体"/>
          <w:b/>
          <w:bCs/>
          <w:sz w:val="32"/>
          <w:szCs w:val="32"/>
          <w:lang w:val="en-US" w:eastAsia="zh-CN"/>
        </w:rPr>
        <w:t>8</w:t>
      </w:r>
      <w:r>
        <w:rPr>
          <w:rFonts w:hint="eastAsia" w:ascii="黑体" w:hAnsi="黑体" w:eastAsia="黑体" w:cs="黑体"/>
          <w:b/>
          <w:bCs/>
          <w:sz w:val="32"/>
          <w:szCs w:val="32"/>
        </w:rPr>
        <w:t>年部门决算情况说明</w: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00" w:firstLineChars="200"/>
        <w:rPr>
          <w:rFonts w:ascii="仿宋_GB2312" w:eastAsia="仿宋_GB2312" w:cs="DengXian-Regular"/>
          <w:sz w:val="32"/>
          <w:szCs w:val="32"/>
        </w:rPr>
      </w:pPr>
      <w:r>
        <w:rPr>
          <w:rFonts w:hint="eastAsia" w:ascii="仿宋" w:hAnsi="仿宋" w:eastAsia="仿宋" w:cs="仿宋"/>
          <w:sz w:val="30"/>
          <w:szCs w:val="30"/>
        </w:rPr>
        <w:t>本部门2018年度收入合计</w:t>
      </w:r>
      <w:r>
        <w:rPr>
          <w:rFonts w:hint="eastAsia" w:ascii="仿宋" w:hAnsi="仿宋" w:eastAsia="仿宋" w:cs="仿宋"/>
          <w:sz w:val="30"/>
          <w:szCs w:val="30"/>
          <w:lang w:val="en-US" w:eastAsia="zh-CN"/>
        </w:rPr>
        <w:t>6392.89</w:t>
      </w:r>
      <w:r>
        <w:rPr>
          <w:rFonts w:hint="eastAsia" w:ascii="仿宋" w:hAnsi="仿宋" w:eastAsia="仿宋" w:cs="仿宋"/>
          <w:sz w:val="30"/>
          <w:szCs w:val="30"/>
        </w:rPr>
        <w:t>万元，支出合计</w:t>
      </w:r>
      <w:r>
        <w:rPr>
          <w:rFonts w:hint="eastAsia" w:ascii="仿宋" w:hAnsi="仿宋" w:eastAsia="仿宋" w:cs="仿宋"/>
          <w:sz w:val="30"/>
          <w:szCs w:val="30"/>
          <w:lang w:val="en-US" w:eastAsia="zh-CN"/>
        </w:rPr>
        <w:t>6392.89</w:t>
      </w:r>
      <w:r>
        <w:rPr>
          <w:rFonts w:hint="eastAsia" w:ascii="仿宋" w:hAnsi="仿宋" w:eastAsia="仿宋" w:cs="仿宋"/>
          <w:sz w:val="30"/>
          <w:szCs w:val="30"/>
        </w:rPr>
        <w:t>万元。与2017年度决算</w:t>
      </w:r>
      <w:r>
        <w:rPr>
          <w:rFonts w:hint="eastAsia" w:ascii="仿宋" w:hAnsi="仿宋" w:eastAsia="仿宋" w:cs="仿宋"/>
          <w:sz w:val="30"/>
          <w:szCs w:val="30"/>
          <w:lang w:val="en-US" w:eastAsia="zh-CN"/>
        </w:rPr>
        <w:t>5947.66万元</w:t>
      </w:r>
      <w:r>
        <w:rPr>
          <w:rFonts w:hint="eastAsia" w:ascii="仿宋" w:hAnsi="仿宋" w:eastAsia="仿宋" w:cs="仿宋"/>
          <w:sz w:val="30"/>
          <w:szCs w:val="30"/>
        </w:rPr>
        <w:t>相比，本年收入增加</w:t>
      </w:r>
      <w:r>
        <w:rPr>
          <w:rFonts w:hint="eastAsia" w:ascii="仿宋" w:hAnsi="仿宋" w:eastAsia="仿宋" w:cs="仿宋"/>
          <w:sz w:val="30"/>
          <w:szCs w:val="30"/>
          <w:lang w:val="en-US" w:eastAsia="zh-CN"/>
        </w:rPr>
        <w:t>445.23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6.96</w:t>
      </w:r>
      <w:r>
        <w:rPr>
          <w:rFonts w:hint="eastAsia" w:ascii="仿宋" w:hAnsi="仿宋" w:eastAsia="仿宋" w:cs="仿宋"/>
          <w:sz w:val="30"/>
          <w:szCs w:val="30"/>
        </w:rPr>
        <w:t>%，主要原因是</w:t>
      </w:r>
      <w:r>
        <w:rPr>
          <w:rFonts w:hint="eastAsia" w:ascii="仿宋" w:hAnsi="仿宋" w:eastAsia="仿宋" w:cs="仿宋"/>
          <w:sz w:val="30"/>
          <w:szCs w:val="30"/>
          <w:lang w:eastAsia="zh-CN"/>
        </w:rPr>
        <w:t>向上级申请的专项资金额增加</w:t>
      </w:r>
      <w:r>
        <w:rPr>
          <w:rFonts w:hint="eastAsia" w:ascii="仿宋" w:hAnsi="仿宋" w:eastAsia="仿宋" w:cs="仿宋"/>
          <w:sz w:val="30"/>
          <w:szCs w:val="30"/>
        </w:rPr>
        <w:t>；本年支出增加</w:t>
      </w:r>
      <w:r>
        <w:rPr>
          <w:rFonts w:hint="eastAsia" w:ascii="仿宋" w:hAnsi="仿宋" w:eastAsia="仿宋" w:cs="仿宋"/>
          <w:sz w:val="30"/>
          <w:szCs w:val="30"/>
          <w:lang w:val="en-US" w:eastAsia="zh-CN"/>
        </w:rPr>
        <w:t>445.23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6.96</w:t>
      </w:r>
      <w:r>
        <w:rPr>
          <w:rFonts w:hint="eastAsia" w:ascii="仿宋" w:hAnsi="仿宋" w:eastAsia="仿宋" w:cs="仿宋"/>
          <w:sz w:val="30"/>
          <w:szCs w:val="30"/>
        </w:rPr>
        <w:t>%，主要原因是</w:t>
      </w:r>
      <w:r>
        <w:rPr>
          <w:rFonts w:hint="eastAsia" w:ascii="仿宋" w:hAnsi="仿宋" w:eastAsia="仿宋" w:cs="仿宋"/>
          <w:sz w:val="30"/>
          <w:szCs w:val="30"/>
          <w:lang w:eastAsia="zh-CN"/>
        </w:rPr>
        <w:t>专项资金额支出增加</w:t>
      </w:r>
      <w:r>
        <w:rPr>
          <w:rFonts w:hint="eastAsia" w:ascii="仿宋" w:hAnsi="仿宋" w:eastAsia="仿宋" w:cs="仿宋"/>
          <w:sz w:val="30"/>
          <w:szCs w:val="30"/>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本部门2018年度本年收入合计</w:t>
      </w:r>
      <w:r>
        <w:rPr>
          <w:rFonts w:hint="eastAsia" w:ascii="仿宋" w:hAnsi="仿宋" w:eastAsia="仿宋" w:cs="仿宋"/>
          <w:sz w:val="30"/>
          <w:szCs w:val="30"/>
          <w:lang w:val="en-US" w:eastAsia="zh-CN"/>
        </w:rPr>
        <w:t>6392.89</w:t>
      </w:r>
      <w:r>
        <w:rPr>
          <w:rFonts w:hint="eastAsia" w:ascii="仿宋" w:hAnsi="仿宋" w:eastAsia="仿宋" w:cs="仿宋"/>
          <w:sz w:val="30"/>
          <w:szCs w:val="30"/>
        </w:rPr>
        <w:t>万元，其中：财政拨款收入</w:t>
      </w:r>
      <w:r>
        <w:rPr>
          <w:rFonts w:hint="eastAsia" w:ascii="仿宋" w:hAnsi="仿宋" w:eastAsia="仿宋" w:cs="仿宋"/>
          <w:sz w:val="30"/>
          <w:szCs w:val="30"/>
          <w:lang w:val="en-US" w:eastAsia="zh-CN"/>
        </w:rPr>
        <w:t>6392.89</w:t>
      </w:r>
      <w:r>
        <w:rPr>
          <w:rFonts w:hint="eastAsia" w:ascii="仿宋" w:hAnsi="仿宋" w:eastAsia="仿宋" w:cs="仿宋"/>
          <w:sz w:val="30"/>
          <w:szCs w:val="30"/>
        </w:rPr>
        <w:t>万元，占</w:t>
      </w:r>
      <w:r>
        <w:rPr>
          <w:rFonts w:hint="eastAsia" w:ascii="仿宋" w:hAnsi="仿宋" w:eastAsia="仿宋" w:cs="仿宋"/>
          <w:sz w:val="30"/>
          <w:szCs w:val="30"/>
          <w:lang w:val="en-US" w:eastAsia="zh-CN"/>
        </w:rPr>
        <w:t>100</w:t>
      </w:r>
      <w:r>
        <w:rPr>
          <w:rFonts w:hint="eastAsia" w:ascii="仿宋" w:hAnsi="仿宋" w:eastAsia="仿宋" w:cs="仿宋"/>
          <w:sz w:val="30"/>
          <w:szCs w:val="30"/>
        </w:rPr>
        <w:t>%；事业收入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%；经营收入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%；其他收入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本部门2018年度本年支出合计</w:t>
      </w:r>
      <w:r>
        <w:rPr>
          <w:rFonts w:hint="eastAsia" w:ascii="仿宋" w:hAnsi="仿宋" w:eastAsia="仿宋" w:cs="仿宋"/>
          <w:sz w:val="30"/>
          <w:szCs w:val="30"/>
          <w:lang w:val="en-US" w:eastAsia="zh-CN"/>
        </w:rPr>
        <w:t>6392.89</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2985.40</w:t>
      </w:r>
      <w:r>
        <w:rPr>
          <w:rFonts w:hint="eastAsia" w:ascii="仿宋" w:hAnsi="仿宋" w:eastAsia="仿宋" w:cs="仿宋"/>
          <w:sz w:val="30"/>
          <w:szCs w:val="30"/>
        </w:rPr>
        <w:t>万元，占</w:t>
      </w:r>
      <w:r>
        <w:rPr>
          <w:rFonts w:hint="eastAsia" w:ascii="仿宋" w:hAnsi="仿宋" w:eastAsia="仿宋" w:cs="仿宋"/>
          <w:sz w:val="30"/>
          <w:szCs w:val="30"/>
          <w:lang w:val="en-US" w:eastAsia="zh-CN"/>
        </w:rPr>
        <w:t>46.70</w:t>
      </w:r>
      <w:r>
        <w:rPr>
          <w:rFonts w:hint="eastAsia" w:ascii="仿宋" w:hAnsi="仿宋" w:eastAsia="仿宋" w:cs="仿宋"/>
          <w:sz w:val="30"/>
          <w:szCs w:val="30"/>
        </w:rPr>
        <w:t>%；项目支出</w:t>
      </w:r>
      <w:r>
        <w:rPr>
          <w:rFonts w:hint="eastAsia" w:ascii="仿宋" w:hAnsi="仿宋" w:eastAsia="仿宋" w:cs="仿宋"/>
          <w:sz w:val="30"/>
          <w:szCs w:val="30"/>
          <w:lang w:val="en-US" w:eastAsia="zh-CN"/>
        </w:rPr>
        <w:t>3407.6</w:t>
      </w:r>
      <w:r>
        <w:rPr>
          <w:rFonts w:hint="eastAsia" w:ascii="仿宋" w:hAnsi="仿宋" w:eastAsia="仿宋" w:cs="仿宋"/>
          <w:sz w:val="30"/>
          <w:szCs w:val="30"/>
        </w:rPr>
        <w:t>万元，占</w:t>
      </w:r>
      <w:r>
        <w:rPr>
          <w:rFonts w:hint="eastAsia" w:ascii="仿宋" w:hAnsi="仿宋" w:eastAsia="仿宋" w:cs="仿宋"/>
          <w:sz w:val="30"/>
          <w:szCs w:val="30"/>
          <w:lang w:val="en-US" w:eastAsia="zh-CN"/>
        </w:rPr>
        <w:t>53.30</w:t>
      </w:r>
      <w:r>
        <w:rPr>
          <w:rFonts w:hint="eastAsia" w:ascii="仿宋" w:hAnsi="仿宋" w:eastAsia="仿宋" w:cs="仿宋"/>
          <w:sz w:val="30"/>
          <w:szCs w:val="30"/>
        </w:rPr>
        <w:t>%；经营支出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adjustRightInd w:val="0"/>
        <w:snapToGrid w:val="0"/>
        <w:spacing w:after="0" w:line="580" w:lineRule="exact"/>
        <w:ind w:firstLine="1800" w:firstLineChars="600"/>
        <w:rPr>
          <w:rFonts w:hint="eastAsia" w:ascii="仿宋" w:hAnsi="仿宋" w:eastAsia="仿宋" w:cs="仿宋"/>
          <w:sz w:val="30"/>
          <w:szCs w:val="30"/>
        </w:rPr>
      </w:pPr>
    </w:p>
    <w:p>
      <w:pPr>
        <w:adjustRightInd w:val="0"/>
        <w:snapToGrid w:val="0"/>
        <w:spacing w:after="0" w:line="580" w:lineRule="exact"/>
        <w:ind w:firstLine="1800" w:firstLineChars="600"/>
        <w:rPr>
          <w:rFonts w:hint="eastAsia" w:ascii="仿宋" w:hAnsi="仿宋" w:eastAsia="仿宋" w:cs="仿宋"/>
          <w:sz w:val="30"/>
          <w:szCs w:val="30"/>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（一）财政拨款收支与2017 年度决算对比情况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本部门2018年度形成的财政拨款收支均为一般公共预算财政拨款，其中一般公共预算财政拨款本年收入</w:t>
      </w:r>
      <w:r>
        <w:rPr>
          <w:rFonts w:hint="eastAsia" w:ascii="仿宋" w:hAnsi="仿宋" w:eastAsia="仿宋" w:cs="仿宋"/>
          <w:sz w:val="30"/>
          <w:szCs w:val="30"/>
          <w:lang w:val="en-US" w:eastAsia="zh-CN"/>
        </w:rPr>
        <w:t>6392.89</w:t>
      </w:r>
      <w:r>
        <w:rPr>
          <w:rFonts w:hint="eastAsia" w:ascii="仿宋" w:hAnsi="仿宋" w:eastAsia="仿宋" w:cs="仿宋"/>
          <w:sz w:val="30"/>
          <w:szCs w:val="30"/>
        </w:rPr>
        <w:t>万元,比2017年度增加</w:t>
      </w:r>
      <w:r>
        <w:rPr>
          <w:rFonts w:hint="eastAsia" w:ascii="仿宋" w:hAnsi="仿宋" w:eastAsia="仿宋" w:cs="仿宋"/>
          <w:sz w:val="30"/>
          <w:szCs w:val="30"/>
          <w:lang w:val="en-US" w:eastAsia="zh-CN"/>
        </w:rPr>
        <w:t>445.23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6.96</w:t>
      </w:r>
      <w:r>
        <w:rPr>
          <w:rFonts w:hint="eastAsia" w:ascii="仿宋" w:hAnsi="仿宋" w:eastAsia="仿宋" w:cs="仿宋"/>
          <w:sz w:val="30"/>
          <w:szCs w:val="30"/>
        </w:rPr>
        <w:t>%，主要</w:t>
      </w:r>
      <w:r>
        <w:rPr>
          <w:rFonts w:hint="eastAsia" w:ascii="仿宋" w:hAnsi="仿宋" w:eastAsia="仿宋" w:cs="仿宋"/>
          <w:sz w:val="30"/>
          <w:szCs w:val="30"/>
          <w:lang w:eastAsia="zh-CN"/>
        </w:rPr>
        <w:t>修改</w:t>
      </w:r>
      <w:r>
        <w:rPr>
          <w:rFonts w:hint="eastAsia" w:ascii="仿宋" w:hAnsi="仿宋" w:eastAsia="仿宋" w:cs="仿宋"/>
          <w:sz w:val="30"/>
          <w:szCs w:val="30"/>
        </w:rPr>
        <w:t>原因是</w:t>
      </w:r>
      <w:r>
        <w:rPr>
          <w:rFonts w:hint="eastAsia" w:ascii="仿宋" w:hAnsi="仿宋" w:eastAsia="仿宋" w:cs="仿宋"/>
          <w:sz w:val="30"/>
          <w:szCs w:val="30"/>
          <w:lang w:eastAsia="zh-CN"/>
        </w:rPr>
        <w:t>向上级申请的专项资金额增加</w:t>
      </w:r>
      <w:r>
        <w:rPr>
          <w:rFonts w:hint="eastAsia" w:ascii="仿宋" w:hAnsi="仿宋" w:eastAsia="仿宋" w:cs="仿宋"/>
          <w:sz w:val="30"/>
          <w:szCs w:val="30"/>
        </w:rPr>
        <w:t>；本年支出</w:t>
      </w:r>
      <w:r>
        <w:rPr>
          <w:rFonts w:hint="eastAsia" w:ascii="仿宋" w:hAnsi="仿宋" w:eastAsia="仿宋" w:cs="仿宋"/>
          <w:sz w:val="30"/>
          <w:szCs w:val="30"/>
          <w:lang w:val="en-US" w:eastAsia="zh-CN"/>
        </w:rPr>
        <w:t>6392.89</w:t>
      </w:r>
      <w:r>
        <w:rPr>
          <w:rFonts w:hint="eastAsia" w:ascii="仿宋" w:hAnsi="仿宋" w:eastAsia="仿宋" w:cs="仿宋"/>
          <w:sz w:val="30"/>
          <w:szCs w:val="30"/>
        </w:rPr>
        <w:t>万元，增加</w:t>
      </w:r>
      <w:r>
        <w:rPr>
          <w:rFonts w:hint="eastAsia" w:ascii="仿宋" w:hAnsi="仿宋" w:eastAsia="仿宋" w:cs="仿宋"/>
          <w:sz w:val="30"/>
          <w:szCs w:val="30"/>
          <w:lang w:val="en-US" w:eastAsia="zh-CN"/>
        </w:rPr>
        <w:t>445.23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6.96</w:t>
      </w:r>
      <w:r>
        <w:rPr>
          <w:rFonts w:hint="eastAsia" w:ascii="仿宋" w:hAnsi="仿宋" w:eastAsia="仿宋" w:cs="仿宋"/>
          <w:sz w:val="30"/>
          <w:szCs w:val="30"/>
        </w:rPr>
        <w:t>%，主要是</w:t>
      </w:r>
      <w:r>
        <w:rPr>
          <w:rFonts w:hint="eastAsia" w:ascii="仿宋" w:hAnsi="仿宋" w:eastAsia="仿宋" w:cs="仿宋"/>
          <w:sz w:val="30"/>
          <w:szCs w:val="30"/>
          <w:lang w:eastAsia="zh-CN"/>
        </w:rPr>
        <w:t>向上级申请的专项资金额支出增加</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（二）财政拨款收支与年初预算数对比情况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本部门2018年度一般公共预算财政拨款收入</w:t>
      </w:r>
      <w:r>
        <w:rPr>
          <w:rFonts w:hint="eastAsia" w:ascii="仿宋" w:hAnsi="仿宋" w:eastAsia="仿宋" w:cs="仿宋"/>
          <w:sz w:val="30"/>
          <w:szCs w:val="30"/>
          <w:lang w:val="en-US" w:eastAsia="zh-CN"/>
        </w:rPr>
        <w:t>6392.89</w:t>
      </w:r>
      <w:r>
        <w:rPr>
          <w:rFonts w:hint="eastAsia" w:ascii="仿宋" w:hAnsi="仿宋" w:eastAsia="仿宋" w:cs="仿宋"/>
          <w:sz w:val="30"/>
          <w:szCs w:val="30"/>
        </w:rPr>
        <w:t>万元，</w:t>
      </w:r>
      <w:r>
        <w:rPr>
          <w:rFonts w:hint="eastAsia" w:ascii="仿宋" w:hAnsi="仿宋" w:eastAsia="仿宋" w:cs="仿宋"/>
          <w:sz w:val="30"/>
          <w:szCs w:val="30"/>
          <w:lang w:eastAsia="zh-CN"/>
        </w:rPr>
        <w:t>年初预算数为</w:t>
      </w:r>
      <w:r>
        <w:rPr>
          <w:rFonts w:hint="eastAsia" w:ascii="仿宋" w:hAnsi="仿宋" w:eastAsia="仿宋" w:cs="仿宋"/>
          <w:sz w:val="30"/>
          <w:szCs w:val="30"/>
          <w:lang w:val="en-US" w:eastAsia="zh-CN"/>
        </w:rPr>
        <w:t>2109.99万元</w:t>
      </w:r>
      <w:r>
        <w:rPr>
          <w:rFonts w:hint="eastAsia" w:ascii="仿宋" w:hAnsi="仿宋" w:eastAsia="仿宋" w:cs="仿宋"/>
          <w:sz w:val="30"/>
          <w:szCs w:val="30"/>
        </w:rPr>
        <w:t>完成年初预算的</w:t>
      </w:r>
      <w:r>
        <w:rPr>
          <w:rFonts w:hint="eastAsia" w:ascii="仿宋" w:hAnsi="仿宋" w:eastAsia="仿宋" w:cs="仿宋"/>
          <w:sz w:val="30"/>
          <w:szCs w:val="30"/>
          <w:lang w:val="en-US" w:eastAsia="zh-CN"/>
        </w:rPr>
        <w:t>302.98</w:t>
      </w:r>
      <w:r>
        <w:rPr>
          <w:rFonts w:hint="eastAsia" w:ascii="仿宋" w:hAnsi="仿宋" w:eastAsia="仿宋" w:cs="仿宋"/>
          <w:sz w:val="30"/>
          <w:szCs w:val="30"/>
        </w:rPr>
        <w:t>%,比年初预算增加</w:t>
      </w:r>
      <w:r>
        <w:rPr>
          <w:rFonts w:hint="eastAsia" w:ascii="仿宋" w:hAnsi="仿宋" w:eastAsia="仿宋" w:cs="仿宋"/>
          <w:sz w:val="30"/>
          <w:szCs w:val="30"/>
          <w:lang w:val="en-US" w:eastAsia="zh-CN"/>
        </w:rPr>
        <w:t>4282.9</w:t>
      </w:r>
      <w:r>
        <w:rPr>
          <w:rFonts w:hint="eastAsia" w:ascii="仿宋" w:hAnsi="仿宋" w:eastAsia="仿宋" w:cs="仿宋"/>
          <w:sz w:val="30"/>
          <w:szCs w:val="30"/>
        </w:rPr>
        <w:t>万元，决算数大于预算数主要原因是</w:t>
      </w:r>
      <w:r>
        <w:rPr>
          <w:rFonts w:hint="eastAsia" w:ascii="仿宋" w:hAnsi="仿宋" w:eastAsia="仿宋" w:cs="仿宋"/>
          <w:sz w:val="30"/>
          <w:szCs w:val="30"/>
          <w:lang w:eastAsia="zh-CN"/>
        </w:rPr>
        <w:t>专项资金额的增加</w:t>
      </w:r>
      <w:r>
        <w:rPr>
          <w:rFonts w:hint="eastAsia" w:ascii="仿宋" w:hAnsi="仿宋" w:eastAsia="仿宋" w:cs="仿宋"/>
          <w:sz w:val="30"/>
          <w:szCs w:val="30"/>
        </w:rPr>
        <w:t>；本年支出</w:t>
      </w:r>
      <w:r>
        <w:rPr>
          <w:rFonts w:hint="eastAsia" w:ascii="仿宋" w:hAnsi="仿宋" w:eastAsia="仿宋" w:cs="仿宋"/>
          <w:sz w:val="30"/>
          <w:szCs w:val="30"/>
          <w:lang w:val="en-US" w:eastAsia="zh-CN"/>
        </w:rPr>
        <w:t>6392.89</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302.98</w:t>
      </w:r>
      <w:r>
        <w:rPr>
          <w:rFonts w:hint="eastAsia" w:ascii="仿宋" w:hAnsi="仿宋" w:eastAsia="仿宋" w:cs="仿宋"/>
          <w:sz w:val="30"/>
          <w:szCs w:val="30"/>
        </w:rPr>
        <w:t>%,比年初预算增加</w:t>
      </w:r>
      <w:r>
        <w:rPr>
          <w:rFonts w:hint="eastAsia" w:ascii="仿宋" w:hAnsi="仿宋" w:eastAsia="仿宋" w:cs="仿宋"/>
          <w:sz w:val="30"/>
          <w:szCs w:val="30"/>
          <w:lang w:val="en-US" w:eastAsia="zh-CN"/>
        </w:rPr>
        <w:t>4282.9</w:t>
      </w:r>
      <w:r>
        <w:rPr>
          <w:rFonts w:hint="eastAsia" w:ascii="仿宋" w:hAnsi="仿宋" w:eastAsia="仿宋" w:cs="仿宋"/>
          <w:sz w:val="30"/>
          <w:szCs w:val="30"/>
        </w:rPr>
        <w:t>万元，决算数大于预算数主要原因是</w:t>
      </w:r>
      <w:r>
        <w:rPr>
          <w:rFonts w:hint="eastAsia" w:ascii="仿宋" w:hAnsi="仿宋" w:eastAsia="仿宋" w:cs="仿宋"/>
          <w:sz w:val="30"/>
          <w:szCs w:val="30"/>
          <w:lang w:eastAsia="zh-CN"/>
        </w:rPr>
        <w:t>专项资金额支出的增加</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（三）财政拨款支出决算结构情况。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2018 年度财政拨款支出</w:t>
      </w:r>
      <w:r>
        <w:rPr>
          <w:rFonts w:hint="eastAsia" w:ascii="仿宋" w:hAnsi="仿宋" w:eastAsia="仿宋" w:cs="仿宋"/>
          <w:sz w:val="30"/>
          <w:szCs w:val="30"/>
          <w:lang w:val="en-US" w:eastAsia="zh-CN"/>
        </w:rPr>
        <w:t>6392.89</w:t>
      </w:r>
      <w:r>
        <w:rPr>
          <w:rFonts w:hint="eastAsia" w:ascii="仿宋" w:hAnsi="仿宋" w:eastAsia="仿宋" w:cs="仿宋"/>
          <w:sz w:val="30"/>
          <w:szCs w:val="30"/>
        </w:rPr>
        <w:t xml:space="preserve">万元，主要用于以下方面社会保障和就业（类）支出 </w:t>
      </w:r>
      <w:r>
        <w:rPr>
          <w:rFonts w:hint="eastAsia" w:ascii="仿宋" w:hAnsi="仿宋" w:eastAsia="仿宋" w:cs="仿宋"/>
          <w:sz w:val="30"/>
          <w:szCs w:val="30"/>
          <w:lang w:val="en-US" w:eastAsia="zh-CN"/>
        </w:rPr>
        <w:t>50.98</w:t>
      </w:r>
      <w:r>
        <w:rPr>
          <w:rFonts w:hint="eastAsia" w:ascii="仿宋" w:hAnsi="仿宋" w:eastAsia="仿宋" w:cs="仿宋"/>
          <w:sz w:val="30"/>
          <w:szCs w:val="30"/>
        </w:rPr>
        <w:t>万元，占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0.80</w:t>
      </w:r>
      <w:r>
        <w:rPr>
          <w:rFonts w:hint="eastAsia" w:ascii="仿宋" w:hAnsi="仿宋" w:eastAsia="仿宋" w:cs="仿宋"/>
          <w:sz w:val="30"/>
          <w:szCs w:val="30"/>
        </w:rPr>
        <w:t>%；</w:t>
      </w:r>
      <w:r>
        <w:rPr>
          <w:rFonts w:hint="eastAsia" w:ascii="仿宋" w:hAnsi="仿宋" w:eastAsia="仿宋" w:cs="仿宋"/>
          <w:sz w:val="30"/>
          <w:szCs w:val="30"/>
          <w:lang w:eastAsia="zh-CN"/>
        </w:rPr>
        <w:t>资源勘探信息等</w:t>
      </w:r>
      <w:r>
        <w:rPr>
          <w:rFonts w:hint="eastAsia" w:ascii="仿宋" w:hAnsi="仿宋" w:eastAsia="仿宋" w:cs="仿宋"/>
          <w:sz w:val="30"/>
          <w:szCs w:val="30"/>
        </w:rPr>
        <w:t>支出</w:t>
      </w:r>
      <w:r>
        <w:rPr>
          <w:rFonts w:hint="eastAsia" w:ascii="仿宋" w:hAnsi="仿宋" w:eastAsia="仿宋" w:cs="仿宋"/>
          <w:sz w:val="30"/>
          <w:szCs w:val="30"/>
          <w:lang w:val="en-US" w:eastAsia="zh-CN"/>
        </w:rPr>
        <w:t>6341.91</w:t>
      </w:r>
      <w:r>
        <w:rPr>
          <w:rFonts w:hint="eastAsia" w:ascii="仿宋" w:hAnsi="仿宋" w:eastAsia="仿宋" w:cs="仿宋"/>
          <w:sz w:val="30"/>
          <w:szCs w:val="30"/>
        </w:rPr>
        <w:t>万元，占</w:t>
      </w:r>
      <w:r>
        <w:rPr>
          <w:rFonts w:hint="eastAsia" w:ascii="仿宋" w:hAnsi="仿宋" w:eastAsia="仿宋" w:cs="仿宋"/>
          <w:sz w:val="30"/>
          <w:szCs w:val="30"/>
          <w:lang w:eastAsia="zh-CN"/>
        </w:rPr>
        <w:t>总支出</w:t>
      </w:r>
      <w:r>
        <w:rPr>
          <w:rFonts w:hint="eastAsia" w:ascii="仿宋" w:hAnsi="仿宋" w:eastAsia="仿宋" w:cs="仿宋"/>
          <w:sz w:val="30"/>
          <w:szCs w:val="30"/>
          <w:lang w:val="en-US" w:eastAsia="zh-CN"/>
        </w:rPr>
        <w:t>99.20%</w:t>
      </w:r>
      <w:r>
        <w:rPr>
          <w:rFonts w:hint="eastAsia" w:ascii="仿宋" w:hAnsi="仿宋" w:eastAsia="仿宋" w:cs="仿宋"/>
          <w:sz w:val="30"/>
          <w:szCs w:val="30"/>
        </w:rPr>
        <w:t>。</w:t>
      </w:r>
    </w:p>
    <w:p>
      <w:pPr>
        <w:spacing w:after="0"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（四）一般公共预算财政拨款基本支出决算情况说明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2018 年度一般公共预算财政拨款基本支出</w:t>
      </w:r>
      <w:r>
        <w:rPr>
          <w:rFonts w:hint="eastAsia" w:ascii="仿宋" w:hAnsi="仿宋" w:eastAsia="仿宋" w:cs="仿宋"/>
          <w:sz w:val="30"/>
          <w:szCs w:val="30"/>
          <w:lang w:val="en-US" w:eastAsia="zh-CN"/>
        </w:rPr>
        <w:t>2985.40</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2913.46</w:t>
      </w:r>
      <w:r>
        <w:rPr>
          <w:rFonts w:hint="eastAsia" w:ascii="仿宋" w:hAnsi="仿宋" w:eastAsia="仿宋" w:cs="仿宋"/>
          <w:sz w:val="30"/>
          <w:szCs w:val="30"/>
        </w:rPr>
        <w:t>万元，主要包括基本工资、津贴补贴、奖</w:t>
      </w:r>
      <w:r>
        <w:rPr>
          <w:rFonts w:hint="eastAsia" w:ascii="仿宋" w:hAnsi="仿宋" w:eastAsia="仿宋" w:cs="仿宋"/>
          <w:sz w:val="30"/>
          <w:szCs w:val="30"/>
          <w:lang w:eastAsia="zh-CN"/>
        </w:rPr>
        <w:t>金额</w:t>
      </w:r>
      <w:r>
        <w:rPr>
          <w:rFonts w:hint="eastAsia" w:ascii="仿宋" w:hAnsi="仿宋" w:eastAsia="仿宋" w:cs="仿宋"/>
          <w:sz w:val="30"/>
          <w:szCs w:val="30"/>
        </w:rPr>
        <w:t>、伙食补助费、绩效工资、机关事业单位基本养老保险缴费、职业年</w:t>
      </w:r>
      <w:r>
        <w:rPr>
          <w:rFonts w:hint="eastAsia" w:ascii="仿宋" w:hAnsi="仿宋" w:eastAsia="仿宋" w:cs="仿宋"/>
          <w:sz w:val="30"/>
          <w:szCs w:val="30"/>
          <w:lang w:eastAsia="zh-CN"/>
        </w:rPr>
        <w:t>金额</w:t>
      </w:r>
      <w:r>
        <w:rPr>
          <w:rFonts w:hint="eastAsia" w:ascii="仿宋" w:hAnsi="仿宋" w:eastAsia="仿宋" w:cs="仿宋"/>
          <w:sz w:val="30"/>
          <w:szCs w:val="30"/>
        </w:rPr>
        <w:t>缴费、职工基本医疗保险缴费、公务员医疗补助缴费、住房公积</w:t>
      </w:r>
      <w:r>
        <w:rPr>
          <w:rFonts w:hint="eastAsia" w:ascii="仿宋" w:hAnsi="仿宋" w:eastAsia="仿宋" w:cs="仿宋"/>
          <w:sz w:val="30"/>
          <w:szCs w:val="30"/>
          <w:lang w:eastAsia="zh-CN"/>
        </w:rPr>
        <w:t>金额</w:t>
      </w:r>
      <w:r>
        <w:rPr>
          <w:rFonts w:hint="eastAsia" w:ascii="仿宋" w:hAnsi="仿宋" w:eastAsia="仿宋" w:cs="仿宋"/>
          <w:sz w:val="30"/>
          <w:szCs w:val="30"/>
        </w:rPr>
        <w:t>、医疗费、其他社会保障缴费、其他工资福利支出、离休费、退休费、抚恤</w:t>
      </w:r>
      <w:r>
        <w:rPr>
          <w:rFonts w:hint="eastAsia" w:ascii="仿宋" w:hAnsi="仿宋" w:eastAsia="仿宋" w:cs="仿宋"/>
          <w:sz w:val="30"/>
          <w:szCs w:val="30"/>
          <w:lang w:eastAsia="zh-CN"/>
        </w:rPr>
        <w:t>金</w:t>
      </w:r>
      <w:r>
        <w:rPr>
          <w:rFonts w:hint="eastAsia" w:ascii="仿宋" w:hAnsi="仿宋" w:eastAsia="仿宋" w:cs="仿宋"/>
          <w:sz w:val="30"/>
          <w:szCs w:val="30"/>
        </w:rPr>
        <w:t>、生活补助、医疗费补助、奖励</w:t>
      </w:r>
      <w:r>
        <w:rPr>
          <w:rFonts w:hint="eastAsia" w:ascii="仿宋" w:hAnsi="仿宋" w:eastAsia="仿宋" w:cs="仿宋"/>
          <w:sz w:val="30"/>
          <w:szCs w:val="30"/>
          <w:lang w:eastAsia="zh-CN"/>
        </w:rPr>
        <w:t>金额</w:t>
      </w:r>
      <w:r>
        <w:rPr>
          <w:rFonts w:hint="eastAsia" w:ascii="仿宋" w:hAnsi="仿宋" w:eastAsia="仿宋" w:cs="仿宋"/>
          <w:sz w:val="30"/>
          <w:szCs w:val="30"/>
        </w:rPr>
        <w:t>、其他对个人和家庭的补助支出；公用经费</w:t>
      </w:r>
      <w:r>
        <w:rPr>
          <w:rFonts w:hint="eastAsia" w:ascii="仿宋" w:hAnsi="仿宋" w:eastAsia="仿宋" w:cs="仿宋"/>
          <w:sz w:val="30"/>
          <w:szCs w:val="30"/>
          <w:lang w:val="en-US" w:eastAsia="zh-CN"/>
        </w:rPr>
        <w:t>71.94</w:t>
      </w:r>
      <w:r>
        <w:rPr>
          <w:rFonts w:hint="eastAsia" w:ascii="仿宋" w:hAnsi="仿宋" w:eastAsia="仿宋" w:cs="仿宋"/>
          <w:sz w:val="30"/>
          <w:szCs w:val="30"/>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w:t>
      </w:r>
      <w:r>
        <w:rPr>
          <w:rFonts w:hint="eastAsia" w:ascii="仿宋" w:hAnsi="仿宋" w:eastAsia="仿宋" w:cs="仿宋"/>
          <w:sz w:val="30"/>
          <w:szCs w:val="30"/>
          <w:lang w:eastAsia="zh-CN"/>
        </w:rPr>
        <w:t>金额</w:t>
      </w:r>
      <w:r>
        <w:rPr>
          <w:rFonts w:hint="eastAsia" w:ascii="仿宋" w:hAnsi="仿宋" w:eastAsia="仿宋" w:cs="仿宋"/>
          <w:sz w:val="30"/>
          <w:szCs w:val="30"/>
        </w:rPr>
        <w:t>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五、一般公共预算财政拨款“三公”经费支出决算情况说明</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本部门2018年度“三公</w:t>
      </w:r>
      <w:r>
        <w:rPr>
          <w:rFonts w:hint="eastAsia" w:ascii="仿宋" w:hAnsi="仿宋" w:eastAsia="仿宋" w:cs="仿宋"/>
          <w:sz w:val="30"/>
          <w:szCs w:val="30"/>
          <w:lang w:eastAsia="zh-CN"/>
        </w:rPr>
        <w:t>”</w:t>
      </w:r>
      <w:r>
        <w:rPr>
          <w:rFonts w:hint="eastAsia" w:ascii="仿宋" w:hAnsi="仿宋" w:eastAsia="仿宋" w:cs="仿宋"/>
          <w:sz w:val="30"/>
          <w:szCs w:val="30"/>
        </w:rPr>
        <w:t>经费支出共计</w:t>
      </w:r>
      <w:r>
        <w:rPr>
          <w:rFonts w:hint="eastAsia" w:ascii="仿宋" w:hAnsi="仿宋" w:eastAsia="仿宋" w:cs="仿宋"/>
          <w:sz w:val="30"/>
          <w:szCs w:val="30"/>
          <w:lang w:val="en-US" w:eastAsia="zh-CN"/>
        </w:rPr>
        <w:t>1.61</w:t>
      </w:r>
      <w:r>
        <w:rPr>
          <w:rFonts w:hint="eastAsia" w:ascii="仿宋" w:hAnsi="仿宋" w:eastAsia="仿宋" w:cs="仿宋"/>
          <w:sz w:val="30"/>
          <w:szCs w:val="30"/>
        </w:rPr>
        <w:t>万元，</w:t>
      </w:r>
      <w:r>
        <w:rPr>
          <w:rFonts w:hint="eastAsia" w:ascii="仿宋" w:hAnsi="仿宋" w:eastAsia="仿宋" w:cs="仿宋"/>
          <w:b/>
          <w:bCs/>
          <w:sz w:val="30"/>
          <w:szCs w:val="30"/>
        </w:rPr>
        <w:t>较年初预算</w:t>
      </w:r>
      <w:r>
        <w:rPr>
          <w:rFonts w:hint="eastAsia" w:ascii="仿宋" w:hAnsi="仿宋" w:eastAsia="仿宋" w:cs="仿宋"/>
          <w:b/>
          <w:bCs/>
          <w:sz w:val="30"/>
          <w:szCs w:val="30"/>
          <w:lang w:val="en-US" w:eastAsia="zh-CN"/>
        </w:rPr>
        <w:t>3万元</w:t>
      </w:r>
      <w:r>
        <w:rPr>
          <w:rFonts w:hint="eastAsia" w:ascii="仿宋" w:hAnsi="仿宋" w:eastAsia="仿宋" w:cs="仿宋"/>
          <w:b/>
          <w:bCs/>
          <w:sz w:val="30"/>
          <w:szCs w:val="30"/>
        </w:rPr>
        <w:t>减少</w:t>
      </w:r>
      <w:r>
        <w:rPr>
          <w:rFonts w:hint="eastAsia" w:ascii="仿宋" w:hAnsi="仿宋" w:eastAsia="仿宋" w:cs="仿宋"/>
          <w:b/>
          <w:bCs/>
          <w:sz w:val="30"/>
          <w:szCs w:val="30"/>
          <w:lang w:val="en-US" w:eastAsia="zh-CN"/>
        </w:rPr>
        <w:t>1.39</w:t>
      </w:r>
      <w:r>
        <w:rPr>
          <w:rFonts w:hint="eastAsia" w:ascii="仿宋" w:hAnsi="仿宋" w:eastAsia="仿宋" w:cs="仿宋"/>
          <w:b/>
          <w:bCs/>
          <w:sz w:val="30"/>
          <w:szCs w:val="30"/>
        </w:rPr>
        <w:t>万元，降低</w:t>
      </w:r>
      <w:r>
        <w:rPr>
          <w:rFonts w:hint="eastAsia" w:ascii="仿宋" w:hAnsi="仿宋" w:eastAsia="仿宋" w:cs="仿宋"/>
          <w:b/>
          <w:bCs/>
          <w:sz w:val="30"/>
          <w:szCs w:val="30"/>
          <w:lang w:val="en-US" w:eastAsia="zh-CN"/>
        </w:rPr>
        <w:t>46.33</w:t>
      </w:r>
      <w:r>
        <w:rPr>
          <w:rFonts w:hint="eastAsia" w:ascii="仿宋" w:hAnsi="仿宋" w:eastAsia="仿宋" w:cs="仿宋"/>
          <w:b/>
          <w:bCs/>
          <w:sz w:val="30"/>
          <w:szCs w:val="30"/>
        </w:rPr>
        <w:t>%，</w:t>
      </w:r>
      <w:r>
        <w:rPr>
          <w:rFonts w:hint="eastAsia" w:ascii="仿宋" w:hAnsi="仿宋" w:eastAsia="仿宋" w:cs="仿宋"/>
          <w:sz w:val="30"/>
          <w:szCs w:val="30"/>
        </w:rPr>
        <w:t>主要是认真贯彻落实中央八项规定精神和厉行节约要求，从严控制“三公”经费开支，全年实际支出比预算有所节约。具体情况如下：</w:t>
      </w:r>
    </w:p>
    <w:p>
      <w:pPr>
        <w:adjustRightInd w:val="0"/>
        <w:snapToGrid w:val="0"/>
        <w:spacing w:after="0" w:line="580" w:lineRule="exact"/>
        <w:ind w:firstLine="643" w:firstLineChars="200"/>
        <w:rPr>
          <w:rFonts w:hint="eastAsia" w:ascii="仿宋" w:hAnsi="仿宋" w:eastAsia="仿宋" w:cs="仿宋"/>
          <w:sz w:val="30"/>
          <w:szCs w:val="30"/>
          <w:lang w:eastAsia="zh-CN"/>
        </w:rPr>
      </w:pPr>
      <w:r>
        <w:rPr>
          <w:rFonts w:hint="eastAsia" w:ascii="楷体" w:hAnsi="楷体" w:eastAsia="楷体" w:cs="楷体"/>
          <w:b/>
          <w:bCs/>
          <w:sz w:val="32"/>
          <w:szCs w:val="32"/>
        </w:rPr>
        <w:t>（</w:t>
      </w:r>
      <w:r>
        <w:rPr>
          <w:rFonts w:hint="eastAsia" w:ascii="仿宋" w:hAnsi="仿宋" w:eastAsia="仿宋" w:cs="仿宋"/>
          <w:b/>
          <w:bCs/>
          <w:sz w:val="30"/>
          <w:szCs w:val="30"/>
        </w:rPr>
        <w:t>一）因公出国（境）费支出</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万元。</w:t>
      </w:r>
      <w:r>
        <w:rPr>
          <w:rFonts w:hint="eastAsia" w:ascii="仿宋" w:hAnsi="仿宋" w:eastAsia="仿宋" w:cs="仿宋"/>
          <w:sz w:val="30"/>
          <w:szCs w:val="30"/>
        </w:rPr>
        <w:t>本部门2018年度因公出国（境）团组</w:t>
      </w:r>
      <w:r>
        <w:rPr>
          <w:rFonts w:hint="eastAsia" w:ascii="仿宋" w:hAnsi="仿宋" w:eastAsia="仿宋" w:cs="仿宋"/>
          <w:sz w:val="30"/>
          <w:szCs w:val="30"/>
          <w:lang w:val="en-US" w:eastAsia="zh-CN"/>
        </w:rPr>
        <w:t>0</w:t>
      </w:r>
      <w:r>
        <w:rPr>
          <w:rFonts w:hint="eastAsia" w:ascii="仿宋" w:hAnsi="仿宋" w:eastAsia="仿宋" w:cs="仿宋"/>
          <w:sz w:val="30"/>
          <w:szCs w:val="30"/>
        </w:rPr>
        <w:t>个、共</w:t>
      </w:r>
      <w:r>
        <w:rPr>
          <w:rFonts w:hint="eastAsia" w:ascii="仿宋" w:hAnsi="仿宋" w:eastAsia="仿宋" w:cs="仿宋"/>
          <w:sz w:val="30"/>
          <w:szCs w:val="30"/>
          <w:lang w:val="en-US" w:eastAsia="zh-CN"/>
        </w:rPr>
        <w:t>0</w:t>
      </w:r>
      <w:r>
        <w:rPr>
          <w:rFonts w:hint="eastAsia" w:ascii="仿宋" w:hAnsi="仿宋" w:eastAsia="仿宋" w:cs="仿宋"/>
          <w:sz w:val="30"/>
          <w:szCs w:val="30"/>
        </w:rPr>
        <w:t>人/参加其他单位组织的因公出国（境）团组</w:t>
      </w:r>
      <w:r>
        <w:rPr>
          <w:rFonts w:hint="eastAsia" w:ascii="仿宋" w:hAnsi="仿宋" w:eastAsia="仿宋" w:cs="仿宋"/>
          <w:sz w:val="30"/>
          <w:szCs w:val="30"/>
          <w:lang w:val="en-US" w:eastAsia="zh-CN"/>
        </w:rPr>
        <w:t>0</w:t>
      </w:r>
      <w:r>
        <w:rPr>
          <w:rFonts w:hint="eastAsia" w:ascii="仿宋" w:hAnsi="仿宋" w:eastAsia="仿宋" w:cs="仿宋"/>
          <w:sz w:val="30"/>
          <w:szCs w:val="30"/>
        </w:rPr>
        <w:t>个、共</w:t>
      </w:r>
      <w:r>
        <w:rPr>
          <w:rFonts w:hint="eastAsia" w:ascii="仿宋" w:hAnsi="仿宋" w:eastAsia="仿宋" w:cs="仿宋"/>
          <w:sz w:val="30"/>
          <w:szCs w:val="30"/>
          <w:lang w:val="en-US" w:eastAsia="zh-CN"/>
        </w:rPr>
        <w:t>0</w:t>
      </w:r>
      <w:r>
        <w:rPr>
          <w:rFonts w:hint="eastAsia" w:ascii="仿宋" w:hAnsi="仿宋" w:eastAsia="仿宋" w:cs="仿宋"/>
          <w:sz w:val="30"/>
          <w:szCs w:val="30"/>
        </w:rPr>
        <w:t>人/无本单位组织的出国（境）团组。因公出国（境）费支出较年初预算</w:t>
      </w:r>
      <w:r>
        <w:rPr>
          <w:rFonts w:hint="eastAsia" w:ascii="仿宋" w:hAnsi="仿宋" w:eastAsia="仿宋" w:cs="仿宋"/>
          <w:sz w:val="30"/>
          <w:szCs w:val="30"/>
          <w:lang w:val="en-US" w:eastAsia="zh-CN"/>
        </w:rPr>
        <w:t>0万元</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0</w:t>
      </w:r>
      <w:r>
        <w:rPr>
          <w:rFonts w:hint="eastAsia" w:ascii="仿宋" w:hAnsi="仿宋" w:eastAsia="仿宋" w:cs="仿宋"/>
          <w:sz w:val="30"/>
          <w:szCs w:val="30"/>
        </w:rPr>
        <w:t>万元，增长</w:t>
      </w:r>
      <w:r>
        <w:rPr>
          <w:rFonts w:hint="eastAsia" w:ascii="仿宋" w:hAnsi="仿宋" w:eastAsia="仿宋" w:cs="仿宋"/>
          <w:sz w:val="30"/>
          <w:szCs w:val="30"/>
          <w:lang w:val="en-US" w:eastAsia="zh-CN"/>
        </w:rPr>
        <w:t>0</w:t>
      </w:r>
      <w:r>
        <w:rPr>
          <w:rFonts w:hint="eastAsia" w:ascii="仿宋" w:hAnsi="仿宋" w:eastAsia="仿宋" w:cs="仿宋"/>
          <w:sz w:val="30"/>
          <w:szCs w:val="30"/>
        </w:rPr>
        <w:t>%,主要</w:t>
      </w:r>
      <w:r>
        <w:rPr>
          <w:rFonts w:hint="eastAsia" w:ascii="仿宋" w:hAnsi="仿宋" w:eastAsia="仿宋" w:cs="仿宋"/>
          <w:sz w:val="30"/>
          <w:szCs w:val="30"/>
          <w:lang w:eastAsia="zh-CN"/>
        </w:rPr>
        <w:t>原因</w:t>
      </w:r>
      <w:r>
        <w:rPr>
          <w:rFonts w:hint="eastAsia" w:ascii="仿宋" w:hAnsi="仿宋" w:eastAsia="仿宋" w:cs="仿宋"/>
          <w:sz w:val="30"/>
          <w:szCs w:val="30"/>
        </w:rPr>
        <w:t>是</w:t>
      </w:r>
      <w:r>
        <w:rPr>
          <w:rFonts w:hint="eastAsia" w:ascii="仿宋" w:hAnsi="仿宋" w:eastAsia="仿宋" w:cs="仿宋"/>
          <w:sz w:val="30"/>
          <w:szCs w:val="30"/>
          <w:lang w:eastAsia="zh-CN"/>
        </w:rPr>
        <w:t>严格控制公费出国、出境，全年我单位未有人员出国、出境。</w:t>
      </w:r>
    </w:p>
    <w:p>
      <w:pPr>
        <w:adjustRightInd w:val="0"/>
        <w:snapToGrid w:val="0"/>
        <w:spacing w:after="0" w:line="5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（二）公务用车购置及运行维护费支出</w:t>
      </w:r>
      <w:r>
        <w:rPr>
          <w:rFonts w:hint="eastAsia" w:ascii="仿宋" w:hAnsi="仿宋" w:eastAsia="仿宋" w:cs="仿宋"/>
          <w:b/>
          <w:bCs/>
          <w:sz w:val="30"/>
          <w:szCs w:val="30"/>
          <w:lang w:val="en-US" w:eastAsia="zh-CN"/>
        </w:rPr>
        <w:t>1.61</w:t>
      </w:r>
      <w:r>
        <w:rPr>
          <w:rFonts w:hint="eastAsia" w:ascii="仿宋" w:hAnsi="仿宋" w:eastAsia="仿宋" w:cs="仿宋"/>
          <w:b/>
          <w:bCs/>
          <w:sz w:val="30"/>
          <w:szCs w:val="30"/>
        </w:rPr>
        <w:t>万元。</w:t>
      </w:r>
      <w:r>
        <w:rPr>
          <w:rFonts w:hint="eastAsia" w:ascii="仿宋" w:hAnsi="仿宋" w:eastAsia="仿宋" w:cs="仿宋"/>
          <w:sz w:val="30"/>
          <w:szCs w:val="30"/>
        </w:rPr>
        <w:t>本部门2018年度公务用车购置及运行维护费较年初预算</w:t>
      </w:r>
      <w:r>
        <w:rPr>
          <w:rFonts w:hint="eastAsia" w:ascii="仿宋" w:hAnsi="仿宋" w:eastAsia="仿宋" w:cs="仿宋"/>
          <w:sz w:val="30"/>
          <w:szCs w:val="30"/>
          <w:lang w:val="en-US" w:eastAsia="zh-CN"/>
        </w:rPr>
        <w:t>2万元</w:t>
      </w:r>
      <w:r>
        <w:rPr>
          <w:rFonts w:hint="eastAsia" w:ascii="仿宋" w:hAnsi="仿宋" w:eastAsia="仿宋" w:cs="仿宋"/>
          <w:sz w:val="30"/>
          <w:szCs w:val="30"/>
        </w:rPr>
        <w:t>减少</w:t>
      </w:r>
      <w:r>
        <w:rPr>
          <w:rFonts w:hint="eastAsia" w:ascii="仿宋" w:hAnsi="仿宋" w:eastAsia="仿宋" w:cs="仿宋"/>
          <w:sz w:val="30"/>
          <w:szCs w:val="30"/>
          <w:lang w:val="en-US" w:eastAsia="zh-CN"/>
        </w:rPr>
        <w:t>0.39</w:t>
      </w:r>
      <w:r>
        <w:rPr>
          <w:rFonts w:hint="eastAsia" w:ascii="仿宋" w:hAnsi="仿宋" w:eastAsia="仿宋" w:cs="仿宋"/>
          <w:sz w:val="30"/>
          <w:szCs w:val="30"/>
        </w:rPr>
        <w:t>万元，降低</w:t>
      </w:r>
      <w:r>
        <w:rPr>
          <w:rFonts w:hint="eastAsia" w:ascii="仿宋" w:hAnsi="仿宋" w:eastAsia="仿宋" w:cs="仿宋"/>
          <w:sz w:val="30"/>
          <w:szCs w:val="30"/>
          <w:lang w:val="en-US" w:eastAsia="zh-CN"/>
        </w:rPr>
        <w:t>19.50</w:t>
      </w:r>
      <w:r>
        <w:rPr>
          <w:rFonts w:hint="eastAsia" w:ascii="仿宋" w:hAnsi="仿宋" w:eastAsia="仿宋" w:cs="仿宋"/>
          <w:sz w:val="30"/>
          <w:szCs w:val="30"/>
        </w:rPr>
        <w:t>%,主要是认真贯彻落实中央八项规定精神和厉行节约要求，从严控制“</w:t>
      </w:r>
      <w:r>
        <w:rPr>
          <w:rFonts w:hint="eastAsia" w:ascii="仿宋" w:hAnsi="仿宋" w:eastAsia="仿宋" w:cs="仿宋"/>
          <w:sz w:val="30"/>
          <w:szCs w:val="30"/>
          <w:lang w:eastAsia="zh-CN"/>
        </w:rPr>
        <w:t>公车</w:t>
      </w:r>
      <w:r>
        <w:rPr>
          <w:rFonts w:hint="eastAsia" w:ascii="仿宋" w:hAnsi="仿宋" w:eastAsia="仿宋" w:cs="仿宋"/>
          <w:sz w:val="30"/>
          <w:szCs w:val="30"/>
        </w:rPr>
        <w:t>”经费开支，全年实际支出比预算有所节约。</w:t>
      </w:r>
      <w:r>
        <w:rPr>
          <w:rFonts w:hint="eastAsia" w:ascii="仿宋" w:hAnsi="仿宋" w:eastAsia="仿宋" w:cs="仿宋"/>
          <w:b/>
          <w:bCs/>
          <w:sz w:val="30"/>
          <w:szCs w:val="30"/>
        </w:rPr>
        <w:t>其中：</w:t>
      </w:r>
    </w:p>
    <w:p>
      <w:pPr>
        <w:adjustRightInd w:val="0"/>
        <w:snapToGrid w:val="0"/>
        <w:spacing w:after="0" w:line="580" w:lineRule="exact"/>
        <w:ind w:firstLine="602" w:firstLineChars="200"/>
        <w:rPr>
          <w:rFonts w:hint="eastAsia" w:ascii="仿宋" w:hAnsi="仿宋" w:eastAsia="仿宋" w:cs="仿宋"/>
          <w:color w:val="000000"/>
          <w:sz w:val="30"/>
          <w:szCs w:val="30"/>
        </w:rPr>
      </w:pPr>
      <w:r>
        <w:rPr>
          <w:rFonts w:hint="eastAsia" w:ascii="仿宋" w:hAnsi="仿宋" w:eastAsia="仿宋" w:cs="仿宋"/>
          <w:b/>
          <w:sz w:val="30"/>
          <w:szCs w:val="30"/>
        </w:rPr>
        <w:t>公务用车购置费：</w:t>
      </w:r>
      <w:r>
        <w:rPr>
          <w:rFonts w:hint="eastAsia" w:ascii="仿宋" w:hAnsi="仿宋" w:eastAsia="仿宋" w:cs="仿宋"/>
          <w:sz w:val="30"/>
          <w:szCs w:val="30"/>
        </w:rPr>
        <w:t>本部门2018年度</w:t>
      </w:r>
      <w:r>
        <w:rPr>
          <w:rFonts w:hint="eastAsia" w:ascii="仿宋" w:hAnsi="仿宋" w:eastAsia="仿宋" w:cs="仿宋"/>
          <w:sz w:val="30"/>
          <w:szCs w:val="30"/>
          <w:lang w:eastAsia="zh-CN"/>
        </w:rPr>
        <w:t>未发生“公务用车购置”经费支出，与年初预算持平</w:t>
      </w:r>
      <w:r>
        <w:rPr>
          <w:rFonts w:hint="eastAsia" w:ascii="仿宋" w:hAnsi="仿宋" w:eastAsia="仿宋" w:cs="仿宋"/>
          <w:sz w:val="30"/>
          <w:szCs w:val="30"/>
        </w:rPr>
        <w:t>。</w:t>
      </w:r>
      <w:r>
        <w:rPr>
          <w:rFonts w:hint="eastAsia" w:ascii="仿宋" w:hAnsi="仿宋" w:eastAsia="仿宋" w:cs="仿宋"/>
          <w:sz w:val="30"/>
          <w:szCs w:val="30"/>
          <w:lang w:eastAsia="zh-CN"/>
        </w:rPr>
        <w:t>全年未购置公车，年底保有公车</w:t>
      </w:r>
      <w:r>
        <w:rPr>
          <w:rFonts w:hint="eastAsia" w:ascii="仿宋" w:hAnsi="仿宋" w:eastAsia="仿宋" w:cs="仿宋"/>
          <w:sz w:val="30"/>
          <w:szCs w:val="30"/>
          <w:lang w:val="en-US" w:eastAsia="zh-CN"/>
        </w:rPr>
        <w:t>1辆。</w:t>
      </w:r>
    </w:p>
    <w:p>
      <w:pPr>
        <w:adjustRightInd w:val="0"/>
        <w:snapToGrid w:val="0"/>
        <w:spacing w:after="0" w:line="58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公务用车运行维护费：</w:t>
      </w:r>
      <w:r>
        <w:rPr>
          <w:rFonts w:hint="eastAsia" w:ascii="仿宋" w:hAnsi="仿宋" w:eastAsia="仿宋" w:cs="仿宋"/>
          <w:sz w:val="30"/>
          <w:szCs w:val="30"/>
        </w:rPr>
        <w:t>本部门2018年度单位公务用车保有量</w:t>
      </w:r>
      <w:r>
        <w:rPr>
          <w:rFonts w:hint="eastAsia" w:ascii="仿宋" w:hAnsi="仿宋" w:eastAsia="仿宋" w:cs="仿宋"/>
          <w:sz w:val="30"/>
          <w:szCs w:val="30"/>
          <w:lang w:val="en-US" w:eastAsia="zh-CN"/>
        </w:rPr>
        <w:t>1</w:t>
      </w:r>
      <w:r>
        <w:rPr>
          <w:rFonts w:hint="eastAsia" w:ascii="仿宋" w:hAnsi="仿宋" w:eastAsia="仿宋" w:cs="仿宋"/>
          <w:sz w:val="30"/>
          <w:szCs w:val="30"/>
        </w:rPr>
        <w:t>辆。公车运行维护费支出较年初预算减少</w:t>
      </w:r>
      <w:r>
        <w:rPr>
          <w:rFonts w:hint="eastAsia" w:ascii="仿宋" w:hAnsi="仿宋" w:eastAsia="仿宋" w:cs="仿宋"/>
          <w:sz w:val="30"/>
          <w:szCs w:val="30"/>
          <w:lang w:val="en-US" w:eastAsia="zh-CN"/>
        </w:rPr>
        <w:t>0.39</w:t>
      </w:r>
      <w:r>
        <w:rPr>
          <w:rFonts w:hint="eastAsia" w:ascii="仿宋" w:hAnsi="仿宋" w:eastAsia="仿宋" w:cs="仿宋"/>
          <w:sz w:val="30"/>
          <w:szCs w:val="30"/>
        </w:rPr>
        <w:t>万元，降低</w:t>
      </w:r>
      <w:r>
        <w:rPr>
          <w:rFonts w:hint="eastAsia" w:ascii="仿宋" w:hAnsi="仿宋" w:eastAsia="仿宋" w:cs="仿宋"/>
          <w:sz w:val="30"/>
          <w:szCs w:val="30"/>
          <w:lang w:val="en-US" w:eastAsia="zh-CN"/>
        </w:rPr>
        <w:t>19.5</w:t>
      </w:r>
      <w:r>
        <w:rPr>
          <w:rFonts w:hint="eastAsia" w:ascii="仿宋" w:hAnsi="仿宋" w:eastAsia="仿宋" w:cs="仿宋"/>
          <w:sz w:val="30"/>
          <w:szCs w:val="30"/>
        </w:rPr>
        <w:t>%,主要是认真贯彻落实中央八项规定精神和厉行节约要求，从严控制“</w:t>
      </w:r>
      <w:r>
        <w:rPr>
          <w:rFonts w:hint="eastAsia" w:ascii="仿宋" w:hAnsi="仿宋" w:eastAsia="仿宋" w:cs="仿宋"/>
          <w:sz w:val="30"/>
          <w:szCs w:val="30"/>
          <w:lang w:eastAsia="zh-CN"/>
        </w:rPr>
        <w:t>公车</w:t>
      </w:r>
      <w:r>
        <w:rPr>
          <w:rFonts w:hint="eastAsia" w:ascii="仿宋" w:hAnsi="仿宋" w:eastAsia="仿宋" w:cs="仿宋"/>
          <w:sz w:val="30"/>
          <w:szCs w:val="30"/>
        </w:rPr>
        <w:t>”经费开支，全年实际支出比预算有所节约。</w:t>
      </w:r>
    </w:p>
    <w:p>
      <w:pPr>
        <w:adjustRightInd w:val="0"/>
        <w:snapToGrid w:val="0"/>
        <w:spacing w:after="0" w:line="5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（三）公务接待费支出</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万元。</w:t>
      </w:r>
      <w:r>
        <w:rPr>
          <w:rFonts w:hint="eastAsia" w:ascii="仿宋" w:hAnsi="仿宋" w:eastAsia="仿宋" w:cs="仿宋"/>
          <w:sz w:val="30"/>
          <w:szCs w:val="30"/>
        </w:rPr>
        <w:t>本部门2018年度公务接待共</w:t>
      </w:r>
      <w:r>
        <w:rPr>
          <w:rFonts w:hint="eastAsia" w:ascii="仿宋" w:hAnsi="仿宋" w:eastAsia="仿宋" w:cs="仿宋"/>
          <w:sz w:val="30"/>
          <w:szCs w:val="30"/>
          <w:lang w:val="en-US" w:eastAsia="zh-CN"/>
        </w:rPr>
        <w:t>0</w:t>
      </w:r>
      <w:r>
        <w:rPr>
          <w:rFonts w:hint="eastAsia" w:ascii="仿宋" w:hAnsi="仿宋" w:eastAsia="仿宋" w:cs="仿宋"/>
          <w:sz w:val="30"/>
          <w:szCs w:val="30"/>
        </w:rPr>
        <w:t>批次、</w:t>
      </w:r>
      <w:r>
        <w:rPr>
          <w:rFonts w:hint="eastAsia" w:ascii="仿宋" w:hAnsi="仿宋" w:eastAsia="仿宋" w:cs="仿宋"/>
          <w:sz w:val="30"/>
          <w:szCs w:val="30"/>
          <w:lang w:val="en-US" w:eastAsia="zh-CN"/>
        </w:rPr>
        <w:t>0</w:t>
      </w:r>
      <w:r>
        <w:rPr>
          <w:rFonts w:hint="eastAsia" w:ascii="仿宋" w:hAnsi="仿宋" w:eastAsia="仿宋" w:cs="仿宋"/>
          <w:sz w:val="30"/>
          <w:szCs w:val="30"/>
        </w:rPr>
        <w:t>人次。2018年度</w:t>
      </w:r>
      <w:r>
        <w:rPr>
          <w:rFonts w:hint="eastAsia" w:ascii="仿宋" w:hAnsi="仿宋" w:eastAsia="仿宋" w:cs="仿宋"/>
          <w:sz w:val="30"/>
          <w:szCs w:val="30"/>
          <w:lang w:eastAsia="zh-CN"/>
        </w:rPr>
        <w:t>未发生“公务接待”经费支出，</w:t>
      </w:r>
      <w:r>
        <w:rPr>
          <w:rFonts w:hint="eastAsia" w:ascii="仿宋" w:hAnsi="仿宋" w:eastAsia="仿宋" w:cs="仿宋"/>
          <w:sz w:val="30"/>
          <w:szCs w:val="30"/>
        </w:rPr>
        <w:t>公务接待费支出较年初预算</w:t>
      </w:r>
      <w:r>
        <w:rPr>
          <w:rFonts w:hint="eastAsia" w:ascii="仿宋" w:hAnsi="仿宋" w:eastAsia="仿宋" w:cs="仿宋"/>
          <w:sz w:val="30"/>
          <w:szCs w:val="30"/>
          <w:lang w:val="en-US" w:eastAsia="zh-CN"/>
        </w:rPr>
        <w:t>1万元</w:t>
      </w:r>
      <w:r>
        <w:rPr>
          <w:rFonts w:hint="eastAsia" w:ascii="仿宋" w:hAnsi="仿宋" w:eastAsia="仿宋" w:cs="仿宋"/>
          <w:sz w:val="30"/>
          <w:szCs w:val="30"/>
        </w:rPr>
        <w:t>增加（减少）</w:t>
      </w:r>
      <w:r>
        <w:rPr>
          <w:rFonts w:hint="eastAsia" w:ascii="仿宋" w:hAnsi="仿宋" w:eastAsia="仿宋" w:cs="仿宋"/>
          <w:sz w:val="30"/>
          <w:szCs w:val="30"/>
          <w:lang w:val="en-US" w:eastAsia="zh-CN"/>
        </w:rPr>
        <w:t>1</w:t>
      </w:r>
      <w:r>
        <w:rPr>
          <w:rFonts w:hint="eastAsia" w:ascii="仿宋" w:hAnsi="仿宋" w:eastAsia="仿宋" w:cs="仿宋"/>
          <w:sz w:val="30"/>
          <w:szCs w:val="30"/>
        </w:rPr>
        <w:t>万元，主要</w:t>
      </w:r>
      <w:r>
        <w:rPr>
          <w:rFonts w:hint="eastAsia" w:ascii="仿宋" w:hAnsi="仿宋" w:eastAsia="仿宋" w:cs="仿宋"/>
          <w:sz w:val="30"/>
          <w:szCs w:val="30"/>
          <w:lang w:eastAsia="zh-CN"/>
        </w:rPr>
        <w:t>是</w:t>
      </w:r>
      <w:r>
        <w:rPr>
          <w:rFonts w:hint="eastAsia" w:ascii="仿宋" w:hAnsi="仿宋" w:eastAsia="仿宋" w:cs="仿宋"/>
          <w:sz w:val="30"/>
          <w:szCs w:val="30"/>
        </w:rPr>
        <w:t>认真贯彻落实中央八项规定精神和厉行节约要求，从严控制“</w:t>
      </w:r>
      <w:r>
        <w:rPr>
          <w:rFonts w:hint="eastAsia" w:ascii="仿宋" w:hAnsi="仿宋" w:eastAsia="仿宋" w:cs="仿宋"/>
          <w:sz w:val="30"/>
          <w:szCs w:val="30"/>
          <w:lang w:eastAsia="zh-CN"/>
        </w:rPr>
        <w:t>公务接待</w:t>
      </w:r>
      <w:r>
        <w:rPr>
          <w:rFonts w:hint="eastAsia" w:ascii="仿宋" w:hAnsi="仿宋" w:eastAsia="仿宋" w:cs="仿宋"/>
          <w:sz w:val="30"/>
          <w:szCs w:val="30"/>
        </w:rPr>
        <w:t>”经费开支，全年实际支出比预算</w:t>
      </w:r>
      <w:r>
        <w:rPr>
          <w:rFonts w:hint="eastAsia" w:ascii="仿宋" w:hAnsi="仿宋" w:eastAsia="仿宋" w:cs="仿宋"/>
          <w:sz w:val="30"/>
          <w:szCs w:val="30"/>
          <w:lang w:eastAsia="zh-CN"/>
        </w:rPr>
        <w:t>大为</w:t>
      </w:r>
      <w:r>
        <w:rPr>
          <w:rFonts w:hint="eastAsia" w:ascii="仿宋" w:hAnsi="仿宋" w:eastAsia="仿宋" w:cs="仿宋"/>
          <w:sz w:val="30"/>
          <w:szCs w:val="30"/>
        </w:rPr>
        <w:t>节约。</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ind w:firstLine="560"/>
        <w:rPr>
          <w:rFonts w:hint="eastAsia" w:ascii="楷体" w:hAnsi="楷体" w:eastAsia="楷体" w:cs="楷体"/>
          <w:b/>
          <w:bCs/>
          <w:sz w:val="32"/>
          <w:szCs w:val="32"/>
        </w:rPr>
      </w:pPr>
      <w:r>
        <w:rPr>
          <w:rFonts w:hint="eastAsia" w:ascii="楷体" w:hAnsi="楷体" w:eastAsia="楷体" w:cs="楷体"/>
          <w:b/>
          <w:bCs/>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ind w:firstLine="561"/>
        <w:textAlignment w:val="auto"/>
        <w:rPr>
          <w:rFonts w:hint="eastAsia" w:ascii="仿宋" w:hAnsi="仿宋" w:eastAsia="仿宋" w:cs="仿宋"/>
          <w:sz w:val="30"/>
          <w:szCs w:val="30"/>
        </w:rPr>
      </w:pPr>
      <w:r>
        <w:rPr>
          <w:rFonts w:hint="eastAsia" w:ascii="仿宋" w:hAnsi="仿宋" w:eastAsia="仿宋" w:cs="仿宋"/>
          <w:sz w:val="30"/>
          <w:szCs w:val="30"/>
        </w:rPr>
        <w:t>按照市财政局的有关要求，进一步落实绩效预算改革。</w:t>
      </w:r>
      <w:r>
        <w:rPr>
          <w:rFonts w:hint="eastAsia" w:ascii="仿宋" w:hAnsi="仿宋" w:eastAsia="仿宋" w:cs="仿宋"/>
          <w:sz w:val="30"/>
          <w:szCs w:val="30"/>
          <w:lang w:eastAsia="zh-CN"/>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我单位积极编制绩效预算，认真梳理部门职责-工作活动和预算项目，努力编制绩效目标指标，加强预算项目库管理使用，确保了不入库项目不编制年度预算。积极开展绩效评价，及时提交总体绩效评价报告和项目绩效评价报告。发挥财政一体化业务平台作用，规范预算管理，加强绩效运行监控。积极参加财政局组织的绩效预算管理培训，提高业务能力，确保了我校绩效预算管理工作扎实开展。</w:t>
      </w:r>
    </w:p>
    <w:p>
      <w:pPr>
        <w:numPr>
          <w:ilvl w:val="0"/>
          <w:numId w:val="1"/>
        </w:numPr>
        <w:ind w:firstLine="560"/>
        <w:rPr>
          <w:rFonts w:hint="eastAsia" w:ascii="楷体" w:hAnsi="楷体" w:eastAsia="楷体" w:cs="楷体"/>
          <w:b/>
          <w:bCs/>
          <w:sz w:val="32"/>
          <w:szCs w:val="32"/>
        </w:rPr>
      </w:pPr>
      <w:r>
        <w:rPr>
          <w:rFonts w:hint="eastAsia" w:ascii="楷体" w:hAnsi="楷体" w:eastAsia="楷体" w:cs="楷体"/>
          <w:b/>
          <w:bCs/>
          <w:sz w:val="32"/>
          <w:szCs w:val="32"/>
        </w:rPr>
        <w:t>项目绩效自评结果。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按照财政局预算绩效管理要求，我单位对</w:t>
      </w:r>
      <w:r>
        <w:rPr>
          <w:rFonts w:hint="eastAsia" w:ascii="仿宋" w:hAnsi="仿宋" w:eastAsia="仿宋" w:cs="仿宋"/>
          <w:sz w:val="30"/>
          <w:szCs w:val="30"/>
          <w:lang w:val="en-US" w:eastAsia="zh-CN"/>
        </w:rPr>
        <w:t>2018年初确定的部门一般公共预算支出项目全面开展了绩效自评。2018年决算项目一共5项，共涉及资金额3407.49万元，绩效自评覆盖率达到100%。根据工作开展和经费使用情况绩效年度目标，数量指标，质量指标、成本指标、时效指标、社会效益指标、调查问卷情况进行综合评价、绩效评价标准均达到优。</w:t>
      </w:r>
    </w:p>
    <w:p>
      <w:pPr>
        <w:numPr>
          <w:ilvl w:val="0"/>
          <w:numId w:val="1"/>
        </w:numPr>
        <w:adjustRightInd w:val="0"/>
        <w:snapToGrid w:val="0"/>
        <w:spacing w:after="0" w:line="580" w:lineRule="exact"/>
        <w:ind w:left="0" w:leftChars="0" w:firstLine="560" w:firstLineChars="0"/>
        <w:rPr>
          <w:rFonts w:hint="eastAsia" w:ascii="楷体" w:hAnsi="楷体" w:eastAsia="楷体" w:cs="楷体"/>
          <w:b/>
          <w:bCs/>
          <w:sz w:val="32"/>
          <w:szCs w:val="32"/>
        </w:rPr>
      </w:pPr>
      <w:r>
        <w:rPr>
          <w:rFonts w:hint="eastAsia" w:ascii="楷体" w:hAnsi="楷体" w:eastAsia="楷体" w:cs="楷体"/>
          <w:b/>
          <w:bCs/>
          <w:sz w:val="32"/>
          <w:szCs w:val="32"/>
        </w:rPr>
        <w:t>重点项目绩效评价结果（如有）。</w:t>
      </w:r>
    </w:p>
    <w:p>
      <w:pPr>
        <w:numPr>
          <w:ilvl w:val="0"/>
          <w:numId w:val="0"/>
        </w:numPr>
        <w:adjustRightInd w:val="0"/>
        <w:snapToGrid w:val="0"/>
        <w:spacing w:after="0" w:line="580" w:lineRule="exact"/>
        <w:ind w:left="560" w:leftChars="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我部门无重点项目。</w:t>
      </w:r>
    </w:p>
    <w:p>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（一）机关运行经费情况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本部门2018年度机关运行经费支出</w:t>
      </w:r>
      <w:r>
        <w:rPr>
          <w:rFonts w:hint="eastAsia" w:ascii="仿宋" w:hAnsi="仿宋" w:eastAsia="仿宋" w:cs="仿宋"/>
          <w:sz w:val="30"/>
          <w:szCs w:val="30"/>
          <w:lang w:val="en-US" w:eastAsia="zh-CN"/>
        </w:rPr>
        <w:t>71.94</w:t>
      </w:r>
      <w:r>
        <w:rPr>
          <w:rFonts w:hint="eastAsia" w:ascii="仿宋" w:hAnsi="仿宋" w:eastAsia="仿宋" w:cs="仿宋"/>
          <w:sz w:val="30"/>
          <w:szCs w:val="30"/>
        </w:rPr>
        <w:t>万元，比年初预算数</w:t>
      </w:r>
      <w:r>
        <w:rPr>
          <w:rFonts w:hint="eastAsia" w:ascii="仿宋" w:hAnsi="仿宋" w:eastAsia="仿宋" w:cs="仿宋"/>
          <w:sz w:val="30"/>
          <w:szCs w:val="30"/>
          <w:lang w:val="en-US" w:eastAsia="zh-CN"/>
        </w:rPr>
        <w:t>16.02万元</w:t>
      </w:r>
      <w:r>
        <w:rPr>
          <w:rFonts w:hint="eastAsia" w:ascii="仿宋" w:hAnsi="仿宋" w:eastAsia="仿宋" w:cs="仿宋"/>
          <w:sz w:val="30"/>
          <w:szCs w:val="30"/>
        </w:rPr>
        <w:t>增加</w:t>
      </w:r>
      <w:r>
        <w:rPr>
          <w:rFonts w:hint="eastAsia" w:ascii="仿宋" w:hAnsi="仿宋" w:eastAsia="仿宋" w:cs="仿宋"/>
          <w:sz w:val="30"/>
          <w:szCs w:val="30"/>
          <w:lang w:val="en-US" w:eastAsia="zh-CN"/>
        </w:rPr>
        <w:t>55.92</w:t>
      </w:r>
      <w:r>
        <w:rPr>
          <w:rFonts w:hint="eastAsia" w:ascii="仿宋" w:hAnsi="仿宋" w:eastAsia="仿宋" w:cs="仿宋"/>
          <w:sz w:val="30"/>
          <w:szCs w:val="30"/>
        </w:rPr>
        <w:t>万元，增长</w:t>
      </w:r>
      <w:r>
        <w:rPr>
          <w:rFonts w:hint="eastAsia" w:ascii="仿宋" w:hAnsi="仿宋" w:eastAsia="仿宋" w:cs="仿宋"/>
          <w:sz w:val="30"/>
          <w:szCs w:val="30"/>
          <w:lang w:val="en-US" w:eastAsia="zh-CN"/>
        </w:rPr>
        <w:t>349.06</w:t>
      </w:r>
      <w:r>
        <w:rPr>
          <w:rFonts w:hint="eastAsia" w:ascii="仿宋" w:hAnsi="仿宋" w:eastAsia="仿宋" w:cs="仿宋"/>
          <w:sz w:val="30"/>
          <w:szCs w:val="30"/>
        </w:rPr>
        <w:t>%。主要原因是</w:t>
      </w:r>
      <w:r>
        <w:rPr>
          <w:rFonts w:hint="eastAsia" w:ascii="仿宋" w:hAnsi="仿宋" w:eastAsia="仿宋" w:cs="仿宋"/>
          <w:sz w:val="30"/>
          <w:szCs w:val="30"/>
          <w:lang w:eastAsia="zh-CN"/>
        </w:rPr>
        <w:t>增加了其他交通费以及今年填写数是按照我单位两本账套的实际数填写。往后，我单位定</w:t>
      </w:r>
      <w:r>
        <w:rPr>
          <w:rFonts w:hint="eastAsia" w:ascii="仿宋" w:hAnsi="仿宋" w:eastAsia="仿宋" w:cs="仿宋"/>
          <w:sz w:val="30"/>
          <w:szCs w:val="30"/>
        </w:rPr>
        <w:t>厉行节约，进一步压缩机关运行经费。机关运行经费来源全部为一般公共预算拨款，用于我单位日常运转的公用支出。</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（二）政府采购情况</w:t>
      </w:r>
    </w:p>
    <w:p>
      <w:pPr>
        <w:widowControl/>
        <w:spacing w:after="0" w:line="58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本部门2018年度政府采购支出总额</w:t>
      </w:r>
      <w:r>
        <w:rPr>
          <w:rFonts w:hint="eastAsia" w:ascii="仿宋" w:hAnsi="仿宋" w:eastAsia="仿宋" w:cs="仿宋"/>
          <w:sz w:val="30"/>
          <w:szCs w:val="30"/>
          <w:lang w:val="en-US" w:eastAsia="zh-CN"/>
        </w:rPr>
        <w:t>0</w:t>
      </w:r>
      <w:r>
        <w:rPr>
          <w:rFonts w:hint="eastAsia" w:ascii="仿宋" w:hAnsi="仿宋" w:eastAsia="仿宋" w:cs="仿宋"/>
          <w:sz w:val="30"/>
          <w:szCs w:val="30"/>
        </w:rPr>
        <w:t>万元，从采购类型来看，</w:t>
      </w:r>
      <w:r>
        <w:rPr>
          <w:rFonts w:hint="eastAsia" w:ascii="仿宋" w:hAnsi="仿宋" w:eastAsia="仿宋" w:cs="仿宋"/>
          <w:color w:val="000000"/>
          <w:kern w:val="0"/>
          <w:sz w:val="30"/>
          <w:szCs w:val="30"/>
          <w:lang w:bidi="ar"/>
        </w:rPr>
        <w:t>政府采购货物支出</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万元、政府采购工程支出</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 xml:space="preserve">万元、政府采购服务支出 </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万元。授予中小企业合同</w:t>
      </w:r>
      <w:r>
        <w:rPr>
          <w:rFonts w:hint="eastAsia" w:ascii="仿宋" w:hAnsi="仿宋" w:eastAsia="仿宋" w:cs="仿宋"/>
          <w:color w:val="000000"/>
          <w:kern w:val="0"/>
          <w:sz w:val="30"/>
          <w:szCs w:val="30"/>
          <w:lang w:eastAsia="zh-CN" w:bidi="ar"/>
        </w:rPr>
        <w:t>金额</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万元，占政府采购支出总额的</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%，其中授予小微企业合同</w:t>
      </w:r>
      <w:r>
        <w:rPr>
          <w:rFonts w:hint="eastAsia" w:ascii="仿宋" w:hAnsi="仿宋" w:eastAsia="仿宋" w:cs="仿宋"/>
          <w:color w:val="000000"/>
          <w:kern w:val="0"/>
          <w:sz w:val="30"/>
          <w:szCs w:val="30"/>
          <w:lang w:eastAsia="zh-CN" w:bidi="ar"/>
        </w:rPr>
        <w:t>金额</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 xml:space="preserve">万元，占政府采购支出总额的 </w:t>
      </w:r>
      <w:r>
        <w:rPr>
          <w:rFonts w:hint="eastAsia" w:ascii="仿宋" w:hAnsi="仿宋" w:eastAsia="仿宋" w:cs="仿宋"/>
          <w:color w:val="000000"/>
          <w:kern w:val="0"/>
          <w:sz w:val="30"/>
          <w:szCs w:val="30"/>
          <w:lang w:val="en-US" w:eastAsia="zh-CN" w:bidi="ar"/>
        </w:rPr>
        <w:t>0</w:t>
      </w:r>
      <w:r>
        <w:rPr>
          <w:rFonts w:hint="eastAsia" w:ascii="仿宋" w:hAnsi="仿宋" w:eastAsia="仿宋" w:cs="仿宋"/>
          <w:color w:val="000000"/>
          <w:kern w:val="0"/>
          <w:sz w:val="30"/>
          <w:szCs w:val="30"/>
          <w:lang w:bidi="ar"/>
        </w:rPr>
        <w:t>%。</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（三）国有资产占用情况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截至2018年12月31日，本部门共有车辆</w:t>
      </w:r>
      <w:r>
        <w:rPr>
          <w:rFonts w:hint="eastAsia" w:ascii="仿宋" w:hAnsi="仿宋" w:eastAsia="仿宋" w:cs="仿宋"/>
          <w:sz w:val="30"/>
          <w:szCs w:val="30"/>
          <w:lang w:val="en-US" w:eastAsia="zh-CN"/>
        </w:rPr>
        <w:t>1</w:t>
      </w:r>
      <w:r>
        <w:rPr>
          <w:rFonts w:hint="eastAsia" w:ascii="仿宋" w:hAnsi="仿宋" w:eastAsia="仿宋" w:cs="仿宋"/>
          <w:sz w:val="30"/>
          <w:szCs w:val="30"/>
        </w:rPr>
        <w:t>辆，比上年增加</w:t>
      </w:r>
      <w:r>
        <w:rPr>
          <w:rFonts w:hint="eastAsia" w:ascii="仿宋" w:hAnsi="仿宋" w:eastAsia="仿宋" w:cs="仿宋"/>
          <w:sz w:val="30"/>
          <w:szCs w:val="30"/>
          <w:lang w:val="en-US" w:eastAsia="zh-CN"/>
        </w:rPr>
        <w:t>0</w:t>
      </w:r>
      <w:r>
        <w:rPr>
          <w:rFonts w:hint="eastAsia" w:ascii="仿宋" w:hAnsi="仿宋" w:eastAsia="仿宋" w:cs="仿宋"/>
          <w:sz w:val="30"/>
          <w:szCs w:val="30"/>
        </w:rPr>
        <w:t>辆，主要是</w:t>
      </w:r>
      <w:r>
        <w:rPr>
          <w:rFonts w:hint="eastAsia" w:ascii="仿宋" w:hAnsi="仿宋" w:eastAsia="仿宋" w:cs="仿宋"/>
          <w:sz w:val="30"/>
          <w:szCs w:val="30"/>
          <w:lang w:eastAsia="zh-CN"/>
        </w:rPr>
        <w:t>厉行节约未购置新车辆</w:t>
      </w:r>
      <w:r>
        <w:rPr>
          <w:rFonts w:hint="eastAsia" w:ascii="仿宋" w:hAnsi="仿宋" w:eastAsia="仿宋" w:cs="仿宋"/>
          <w:sz w:val="30"/>
          <w:szCs w:val="30"/>
        </w:rPr>
        <w:t>。其中，副部（省）级及以上领导用车</w:t>
      </w:r>
      <w:r>
        <w:rPr>
          <w:rFonts w:hint="eastAsia" w:ascii="仿宋" w:hAnsi="仿宋" w:eastAsia="仿宋" w:cs="仿宋"/>
          <w:sz w:val="30"/>
          <w:szCs w:val="30"/>
          <w:lang w:val="en-US" w:eastAsia="zh-CN"/>
        </w:rPr>
        <w:t>0</w:t>
      </w:r>
      <w:r>
        <w:rPr>
          <w:rFonts w:hint="eastAsia" w:ascii="仿宋" w:hAnsi="仿宋" w:eastAsia="仿宋" w:cs="仿宋"/>
          <w:sz w:val="30"/>
          <w:szCs w:val="30"/>
        </w:rPr>
        <w:t>辆，主要领导干部用车</w:t>
      </w:r>
      <w:r>
        <w:rPr>
          <w:rFonts w:hint="eastAsia" w:ascii="仿宋" w:hAnsi="仿宋" w:eastAsia="仿宋" w:cs="仿宋"/>
          <w:sz w:val="30"/>
          <w:szCs w:val="30"/>
          <w:lang w:val="en-US" w:eastAsia="zh-CN"/>
        </w:rPr>
        <w:t>0</w:t>
      </w:r>
      <w:r>
        <w:rPr>
          <w:rFonts w:hint="eastAsia" w:ascii="仿宋" w:hAnsi="仿宋" w:eastAsia="仿宋" w:cs="仿宋"/>
          <w:sz w:val="30"/>
          <w:szCs w:val="30"/>
        </w:rPr>
        <w:t>辆，机要通信用车</w:t>
      </w:r>
      <w:r>
        <w:rPr>
          <w:rFonts w:hint="eastAsia" w:ascii="仿宋" w:hAnsi="仿宋" w:eastAsia="仿宋" w:cs="仿宋"/>
          <w:sz w:val="30"/>
          <w:szCs w:val="30"/>
          <w:lang w:val="en-US" w:eastAsia="zh-CN"/>
        </w:rPr>
        <w:t>0</w:t>
      </w:r>
      <w:r>
        <w:rPr>
          <w:rFonts w:hint="eastAsia" w:ascii="仿宋" w:hAnsi="仿宋" w:eastAsia="仿宋" w:cs="仿宋"/>
          <w:sz w:val="30"/>
          <w:szCs w:val="30"/>
        </w:rPr>
        <w:t>辆，应急保障用车</w:t>
      </w:r>
      <w:r>
        <w:rPr>
          <w:rFonts w:hint="eastAsia" w:ascii="仿宋" w:hAnsi="仿宋" w:eastAsia="仿宋" w:cs="仿宋"/>
          <w:sz w:val="30"/>
          <w:szCs w:val="30"/>
          <w:lang w:val="en-US" w:eastAsia="zh-CN"/>
        </w:rPr>
        <w:t>1</w:t>
      </w:r>
      <w:r>
        <w:rPr>
          <w:rFonts w:hint="eastAsia" w:ascii="仿宋" w:hAnsi="仿宋" w:eastAsia="仿宋" w:cs="仿宋"/>
          <w:sz w:val="30"/>
          <w:szCs w:val="30"/>
        </w:rPr>
        <w:t>辆，执法执勤用车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辆，特种专业技术用车</w:t>
      </w:r>
      <w:r>
        <w:rPr>
          <w:rFonts w:hint="eastAsia" w:ascii="仿宋" w:hAnsi="仿宋" w:eastAsia="仿宋" w:cs="仿宋"/>
          <w:sz w:val="30"/>
          <w:szCs w:val="30"/>
          <w:lang w:val="en-US" w:eastAsia="zh-CN"/>
        </w:rPr>
        <w:t>0</w:t>
      </w:r>
      <w:r>
        <w:rPr>
          <w:rFonts w:hint="eastAsia" w:ascii="仿宋" w:hAnsi="仿宋" w:eastAsia="仿宋" w:cs="仿宋"/>
          <w:sz w:val="30"/>
          <w:szCs w:val="30"/>
        </w:rPr>
        <w:t>辆，离退休干部用车</w:t>
      </w:r>
      <w:r>
        <w:rPr>
          <w:rFonts w:hint="eastAsia" w:ascii="仿宋" w:hAnsi="仿宋" w:eastAsia="仿宋" w:cs="仿宋"/>
          <w:sz w:val="30"/>
          <w:szCs w:val="30"/>
          <w:lang w:val="en-US" w:eastAsia="zh-CN"/>
        </w:rPr>
        <w:t>0</w:t>
      </w:r>
      <w:r>
        <w:rPr>
          <w:rFonts w:hint="eastAsia" w:ascii="仿宋" w:hAnsi="仿宋" w:eastAsia="仿宋" w:cs="仿宋"/>
          <w:sz w:val="30"/>
          <w:szCs w:val="30"/>
        </w:rPr>
        <w:t>辆，其他用车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lang w:eastAsia="zh-CN"/>
        </w:rPr>
        <w:t>。</w:t>
      </w:r>
      <w:r>
        <w:rPr>
          <w:rFonts w:hint="eastAsia" w:ascii="仿宋" w:hAnsi="仿宋" w:eastAsia="仿宋" w:cs="仿宋"/>
          <w:sz w:val="30"/>
          <w:szCs w:val="30"/>
        </w:rPr>
        <w:t>单位价值50万元以上通用设备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台（套），比上年增加（减少）</w:t>
      </w:r>
      <w:r>
        <w:rPr>
          <w:rFonts w:hint="eastAsia" w:ascii="仿宋" w:hAnsi="仿宋" w:eastAsia="仿宋" w:cs="仿宋"/>
          <w:sz w:val="30"/>
          <w:szCs w:val="30"/>
          <w:lang w:val="en-US" w:eastAsia="zh-CN"/>
        </w:rPr>
        <w:t>0</w:t>
      </w:r>
      <w:r>
        <w:rPr>
          <w:rFonts w:hint="eastAsia" w:ascii="仿宋" w:hAnsi="仿宋" w:eastAsia="仿宋" w:cs="仿宋"/>
          <w:sz w:val="30"/>
          <w:szCs w:val="30"/>
        </w:rPr>
        <w:t>套，单位价值100万元以上专用设备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台（套）比上年增加（减少）</w:t>
      </w:r>
      <w:r>
        <w:rPr>
          <w:rFonts w:hint="eastAsia" w:ascii="仿宋" w:hAnsi="仿宋" w:eastAsia="仿宋" w:cs="仿宋"/>
          <w:sz w:val="30"/>
          <w:szCs w:val="30"/>
          <w:lang w:val="en-US" w:eastAsia="zh-CN"/>
        </w:rPr>
        <w:t>0</w:t>
      </w:r>
      <w:r>
        <w:rPr>
          <w:rFonts w:hint="eastAsia" w:ascii="仿宋" w:hAnsi="仿宋" w:eastAsia="仿宋" w:cs="仿宋"/>
          <w:sz w:val="30"/>
          <w:szCs w:val="30"/>
        </w:rPr>
        <w:t>套。</w:t>
      </w:r>
    </w:p>
    <w:p>
      <w:pPr>
        <w:pStyle w:val="4"/>
        <w:spacing w:before="0" w:after="0" w:line="580" w:lineRule="exact"/>
        <w:ind w:firstLine="643" w:firstLineChars="200"/>
        <w:rPr>
          <w:rFonts w:hint="eastAsia" w:ascii="楷体" w:hAnsi="楷体" w:eastAsia="楷体" w:cs="楷体"/>
        </w:rPr>
      </w:pPr>
      <w:r>
        <w:rPr>
          <w:rFonts w:hint="eastAsia" w:ascii="楷体" w:hAnsi="楷体" w:eastAsia="楷体" w:cs="楷体"/>
        </w:rPr>
        <w:t>（四）其他需要说明的情况</w:t>
      </w:r>
    </w:p>
    <w:p>
      <w:pPr>
        <w:adjustRightInd w:val="0"/>
        <w:snapToGrid w:val="0"/>
        <w:spacing w:after="0"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1、本部门2018年度无收支及结转结余情况，故</w:t>
      </w:r>
      <w:r>
        <w:rPr>
          <w:rFonts w:hint="eastAsia" w:ascii="仿宋" w:hAnsi="仿宋" w:eastAsia="仿宋" w:cs="仿宋"/>
          <w:sz w:val="30"/>
          <w:szCs w:val="30"/>
          <w:lang w:eastAsia="zh-CN"/>
        </w:rPr>
        <w:t>“年初结转和结余情况调整</w:t>
      </w:r>
      <w:r>
        <w:rPr>
          <w:rFonts w:hint="eastAsia" w:ascii="仿宋" w:hAnsi="仿宋" w:eastAsia="仿宋" w:cs="仿宋"/>
          <w:sz w:val="30"/>
          <w:szCs w:val="30"/>
        </w:rPr>
        <w:t>表</w:t>
      </w:r>
      <w:r>
        <w:rPr>
          <w:rFonts w:hint="eastAsia" w:ascii="仿宋" w:hAnsi="仿宋" w:eastAsia="仿宋" w:cs="仿宋"/>
          <w:sz w:val="30"/>
          <w:szCs w:val="30"/>
          <w:lang w:eastAsia="zh-CN"/>
        </w:rPr>
        <w:t>”</w:t>
      </w:r>
      <w:r>
        <w:rPr>
          <w:rFonts w:hint="eastAsia" w:ascii="仿宋" w:hAnsi="仿宋" w:eastAsia="仿宋" w:cs="仿宋"/>
          <w:sz w:val="30"/>
          <w:szCs w:val="30"/>
        </w:rPr>
        <w:t>以空表列示。</w:t>
      </w:r>
    </w:p>
    <w:p>
      <w:pPr>
        <w:rPr>
          <w:rFonts w:hint="eastAsia" w:ascii="仿宋" w:hAnsi="仿宋" w:eastAsia="仿宋" w:cs="仿宋"/>
          <w:sz w:val="30"/>
          <w:szCs w:val="30"/>
        </w:rPr>
      </w:pPr>
      <w:r>
        <w:rPr>
          <w:rFonts w:hint="eastAsia" w:ascii="仿宋" w:hAnsi="仿宋" w:eastAsia="仿宋" w:cs="仿宋"/>
          <w:sz w:val="30"/>
          <w:szCs w:val="30"/>
        </w:rPr>
        <w:t>2、由于决算公开表格中</w:t>
      </w:r>
      <w:r>
        <w:rPr>
          <w:rFonts w:hint="eastAsia" w:ascii="仿宋" w:hAnsi="仿宋" w:eastAsia="仿宋" w:cs="仿宋"/>
          <w:sz w:val="30"/>
          <w:szCs w:val="30"/>
          <w:lang w:eastAsia="zh-CN"/>
        </w:rPr>
        <w:t>金额</w:t>
      </w:r>
      <w:r>
        <w:rPr>
          <w:rFonts w:hint="eastAsia" w:ascii="仿宋" w:hAnsi="仿宋" w:eastAsia="仿宋" w:cs="仿宋"/>
          <w:sz w:val="30"/>
          <w:szCs w:val="30"/>
        </w:rPr>
        <w:t>数值应当保留两位小数，公开数据为四舍五入计算结果，个别数据合计项与分项之和存在小数点后差额，特此说明。</w:t>
      </w:r>
    </w:p>
    <w:p>
      <w:pPr>
        <w:jc w:val="center"/>
        <w:rPr>
          <w:rFonts w:hint="eastAsia" w:ascii="黑体" w:hAnsi="黑体" w:eastAsia="黑体" w:cs="黑体"/>
          <w:b/>
          <w:color w:val="000000"/>
          <w:kern w:val="0"/>
          <w:sz w:val="30"/>
          <w:szCs w:val="30"/>
          <w:lang w:eastAsia="zh-CN"/>
        </w:r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eastAsia="zh-CN"/>
        </w:rPr>
      </w:pPr>
    </w:p>
    <w:p>
      <w:pPr>
        <w:jc w:val="center"/>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eastAsia="zh-CN"/>
        </w:rPr>
        <w:t>第四部分</w:t>
      </w:r>
      <w:r>
        <w:rPr>
          <w:rFonts w:hint="eastAsia" w:ascii="黑体" w:hAnsi="黑体" w:eastAsia="黑体" w:cs="黑体"/>
          <w:b/>
          <w:color w:val="000000"/>
          <w:kern w:val="0"/>
          <w:sz w:val="32"/>
          <w:szCs w:val="32"/>
          <w:lang w:val="en-US" w:eastAsia="zh-CN"/>
        </w:rPr>
        <w:t xml:space="preserve">  名词解释</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（一）财政拨款收入：</w:t>
      </w:r>
      <w:r>
        <w:rPr>
          <w:rFonts w:hint="eastAsia" w:ascii="仿宋_GB2312" w:hAnsi="宋体" w:eastAsia="仿宋_GB2312"/>
          <w:color w:val="000000"/>
          <w:kern w:val="0"/>
          <w:sz w:val="30"/>
          <w:szCs w:val="30"/>
        </w:rPr>
        <w:t>本年度从本级财政部门取得的财政拨款，包括一般公共预算财政拨款和政府性基</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预算财政拨款。</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（二）事业收入：</w:t>
      </w:r>
      <w:r>
        <w:rPr>
          <w:rFonts w:hint="eastAsia" w:ascii="仿宋_GB2312" w:hAnsi="宋体" w:eastAsia="仿宋_GB2312"/>
          <w:color w:val="000000"/>
          <w:kern w:val="0"/>
          <w:sz w:val="30"/>
          <w:szCs w:val="30"/>
        </w:rPr>
        <w:t>指事业单位开展专业业务活动及辅助活动所取得的收入。</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（三）其他收入：</w:t>
      </w:r>
      <w:r>
        <w:rPr>
          <w:rFonts w:hint="eastAsia" w:ascii="仿宋_GB2312" w:hAnsi="宋体" w:eastAsia="仿宋_GB2312"/>
          <w:color w:val="000000"/>
          <w:kern w:val="0"/>
          <w:sz w:val="30"/>
          <w:szCs w:val="30"/>
        </w:rPr>
        <w:t>指除上述“财政拨款收入”“事业收入”“经营收入”等以外的收入。</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（四）用事业基</w:t>
      </w:r>
      <w:r>
        <w:rPr>
          <w:rFonts w:hint="eastAsia" w:ascii="仿宋_GB2312" w:hAnsi="宋体" w:eastAsia="仿宋_GB2312"/>
          <w:b/>
          <w:bCs/>
          <w:color w:val="000000"/>
          <w:kern w:val="0"/>
          <w:sz w:val="30"/>
          <w:szCs w:val="30"/>
          <w:lang w:eastAsia="zh-CN"/>
        </w:rPr>
        <w:t>金额</w:t>
      </w:r>
      <w:r>
        <w:rPr>
          <w:rFonts w:hint="eastAsia" w:ascii="仿宋_GB2312" w:hAnsi="宋体" w:eastAsia="仿宋_GB2312"/>
          <w:b/>
          <w:bCs/>
          <w:color w:val="000000"/>
          <w:kern w:val="0"/>
          <w:sz w:val="30"/>
          <w:szCs w:val="30"/>
        </w:rPr>
        <w:t>弥补收支差额：</w:t>
      </w:r>
      <w:r>
        <w:rPr>
          <w:rFonts w:hint="eastAsia" w:ascii="仿宋_GB2312" w:hAnsi="宋体" w:eastAsia="仿宋_GB2312"/>
          <w:color w:val="000000"/>
          <w:kern w:val="0"/>
          <w:sz w:val="30"/>
          <w:szCs w:val="30"/>
        </w:rPr>
        <w:t>指事业单位在用当年的“财政拨款收入”“财政拨款结转和结余资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”“事业收入”“经营收入”“其他收入”不足以安排当年支出的情况下，使用以前年度积累的事业基</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（事业单位当年收支相抵后按国家规定提取、用于弥补以后年度收支差额的基</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）弥补本年度收支缺口的资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（五）年初结转和结余：</w:t>
      </w:r>
      <w:r>
        <w:rPr>
          <w:rFonts w:hint="eastAsia" w:ascii="仿宋_GB2312" w:hAnsi="宋体" w:eastAsia="仿宋_GB2312"/>
          <w:color w:val="000000"/>
          <w:kern w:val="0"/>
          <w:sz w:val="30"/>
          <w:szCs w:val="30"/>
        </w:rPr>
        <w:t>指以前年度尚未完成、结转到本年仍按原规定用途继续使用的资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，或项目已完成等产生的结余资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（六）结余分配：</w:t>
      </w:r>
      <w:r>
        <w:rPr>
          <w:rFonts w:hint="eastAsia" w:ascii="仿宋_GB2312" w:hAnsi="宋体" w:eastAsia="仿宋_GB2312"/>
          <w:color w:val="000000"/>
          <w:kern w:val="0"/>
          <w:sz w:val="30"/>
          <w:szCs w:val="30"/>
        </w:rPr>
        <w:t>指事业单位按照事业单位会计制度的规定从非财政补助结余中分配的事业基</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和职工福利基</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等。</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（七）年末结转和结余：</w:t>
      </w:r>
      <w:r>
        <w:rPr>
          <w:rFonts w:hint="eastAsia" w:ascii="仿宋_GB2312" w:hAnsi="宋体" w:eastAsia="仿宋_GB2312"/>
          <w:color w:val="000000"/>
          <w:kern w:val="0"/>
          <w:sz w:val="30"/>
          <w:szCs w:val="30"/>
        </w:rPr>
        <w:t>指单位按有关规定结转到下年或以后年度继续使用的资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，或项目已完成等产生的结余资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（八）基本支出：</w:t>
      </w:r>
      <w:r>
        <w:rPr>
          <w:rFonts w:hint="eastAsia" w:ascii="仿宋_GB2312" w:hAnsi="宋体" w:eastAsia="仿宋_GB2312"/>
          <w:color w:val="000000"/>
          <w:kern w:val="0"/>
          <w:sz w:val="30"/>
          <w:szCs w:val="30"/>
        </w:rPr>
        <w:t>填列单位为保障机构正常运转、完成日常工作任务而发生的各项支出。</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（九）项目支出：</w:t>
      </w:r>
      <w:r>
        <w:rPr>
          <w:rFonts w:hint="eastAsia" w:ascii="仿宋_GB2312" w:hAnsi="宋体" w:eastAsia="仿宋_GB2312"/>
          <w:color w:val="000000"/>
          <w:kern w:val="0"/>
          <w:sz w:val="30"/>
          <w:szCs w:val="30"/>
        </w:rPr>
        <w:t>填列单位为完成特定的行政工作任务或事业发展目标，在基本支出之外发生的各项支出</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（十）资本性支出（基本建设）：</w:t>
      </w:r>
      <w:r>
        <w:rPr>
          <w:rFonts w:hint="eastAsia" w:ascii="仿宋_GB2312" w:hAnsi="宋体" w:eastAsia="仿宋_GB2312"/>
          <w:color w:val="000000"/>
          <w:kern w:val="0"/>
          <w:sz w:val="30"/>
          <w:szCs w:val="30"/>
          <w:lang w:eastAsia="zh-CN"/>
        </w:rPr>
        <w:t>填列切快由</w:t>
      </w:r>
      <w:r>
        <w:rPr>
          <w:rFonts w:hint="eastAsia" w:ascii="仿宋_GB2312" w:hAnsi="宋体" w:eastAsia="仿宋_GB2312"/>
          <w:color w:val="000000"/>
          <w:kern w:val="0"/>
          <w:sz w:val="30"/>
          <w:szCs w:val="30"/>
        </w:rPr>
        <w:t>发展改革部门安排的基本建设支出，对企业补助支出不在此科目反映。</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（十一）资本性支出：</w:t>
      </w:r>
      <w:r>
        <w:rPr>
          <w:rFonts w:hint="eastAsia" w:ascii="仿宋_GB2312" w:hAnsi="宋体" w:eastAsia="仿宋_GB2312"/>
          <w:color w:val="000000"/>
          <w:kern w:val="0"/>
          <w:sz w:val="30"/>
          <w:szCs w:val="30"/>
        </w:rPr>
        <w:t>填列各单位安排的资本性支出。切块由发展改革部门安排的基本建设支出不在此科目反映。</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（十二）“三公”</w:t>
      </w:r>
      <w:bookmarkStart w:id="0" w:name="_GoBack"/>
      <w:bookmarkEnd w:id="0"/>
      <w:r>
        <w:rPr>
          <w:rFonts w:hint="eastAsia" w:ascii="仿宋_GB2312" w:hAnsi="宋体" w:eastAsia="仿宋_GB2312"/>
          <w:b/>
          <w:bCs/>
          <w:color w:val="000000"/>
          <w:kern w:val="0"/>
          <w:sz w:val="30"/>
          <w:szCs w:val="30"/>
        </w:rPr>
        <w:t>经费：</w:t>
      </w:r>
      <w:r>
        <w:rPr>
          <w:rFonts w:hint="eastAsia" w:ascii="仿宋_GB2312" w:hAnsi="宋体" w:eastAsia="仿宋_GB2312"/>
          <w:color w:val="000000"/>
          <w:kern w:val="0"/>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（十三）其他交通费用：</w:t>
      </w:r>
      <w:r>
        <w:rPr>
          <w:rFonts w:hint="eastAsia" w:ascii="仿宋_GB2312" w:hAnsi="宋体" w:eastAsia="仿宋_GB2312"/>
          <w:color w:val="000000"/>
          <w:kern w:val="0"/>
          <w:sz w:val="30"/>
          <w:szCs w:val="30"/>
        </w:rPr>
        <w:t>填列单位除公务用车运行维护费以外的其他交通费用。如公务交通补贴、租车费用、出租车费用、飞机、船舶等的燃料费、维修费、保险费等。</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（十四）公务用车购置：</w:t>
      </w:r>
      <w:r>
        <w:rPr>
          <w:rFonts w:hint="eastAsia" w:ascii="仿宋_GB2312" w:hAnsi="宋体" w:eastAsia="仿宋_GB2312"/>
          <w:color w:val="000000"/>
          <w:kern w:val="0"/>
          <w:sz w:val="30"/>
          <w:szCs w:val="30"/>
        </w:rPr>
        <w:t>填列单位公务用车购置支出（含车辆购置税、牌照费）。</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（十五）其他交通工具购置：</w:t>
      </w:r>
      <w:r>
        <w:rPr>
          <w:rFonts w:hint="eastAsia" w:ascii="仿宋_GB2312" w:hAnsi="宋体" w:eastAsia="仿宋_GB2312"/>
          <w:color w:val="000000"/>
          <w:kern w:val="0"/>
          <w:sz w:val="30"/>
          <w:szCs w:val="30"/>
        </w:rPr>
        <w:t>填列单位除公务用车外的其他各类交通工具（如船舶、飞机）购置支出（含车辆购置税、牌照费）。</w:t>
      </w:r>
    </w:p>
    <w:p>
      <w:pPr>
        <w:widowControl/>
        <w:spacing w:after="0" w:line="560" w:lineRule="exact"/>
        <w:ind w:firstLine="602" w:firstLineChars="200"/>
        <w:rPr>
          <w:rFonts w:ascii="仿宋_GB2312" w:hAnsi="宋体" w:eastAsia="仿宋_GB2312"/>
          <w:color w:val="000000"/>
          <w:kern w:val="0"/>
          <w:sz w:val="30"/>
          <w:szCs w:val="30"/>
        </w:rPr>
      </w:pPr>
      <w:r>
        <w:rPr>
          <w:rFonts w:hint="eastAsia" w:ascii="仿宋_GB2312" w:hAnsi="宋体" w:eastAsia="仿宋_GB2312"/>
          <w:b/>
          <w:bCs/>
          <w:color w:val="000000"/>
          <w:kern w:val="0"/>
          <w:sz w:val="30"/>
          <w:szCs w:val="30"/>
        </w:rPr>
        <w:t>（十六）机关运行经费：</w:t>
      </w:r>
      <w:r>
        <w:rPr>
          <w:rFonts w:hint="eastAsia" w:ascii="仿宋_GB2312" w:hAnsi="宋体" w:eastAsia="仿宋_GB2312"/>
          <w:color w:val="000000"/>
          <w:kern w:val="0"/>
          <w:sz w:val="30"/>
          <w:szCs w:val="30"/>
        </w:rPr>
        <w:t>指为保障行政单位（包括参照公务员法管理的事业单位）运行用于购买货物和服务的各项资</w:t>
      </w:r>
      <w:r>
        <w:rPr>
          <w:rFonts w:hint="eastAsia" w:ascii="仿宋_GB2312" w:hAnsi="宋体" w:eastAsia="仿宋_GB2312"/>
          <w:color w:val="000000"/>
          <w:kern w:val="0"/>
          <w:sz w:val="30"/>
          <w:szCs w:val="30"/>
          <w:lang w:eastAsia="zh-CN"/>
        </w:rPr>
        <w:t>金额</w:t>
      </w:r>
      <w:r>
        <w:rPr>
          <w:rFonts w:hint="eastAsia" w:ascii="仿宋_GB2312" w:hAnsi="宋体" w:eastAsia="仿宋_GB2312"/>
          <w:color w:val="000000"/>
          <w:kern w:val="0"/>
          <w:sz w:val="30"/>
          <w:szCs w:val="30"/>
        </w:rPr>
        <w:t>，包括办公及印刷费、邮电费、差旅费、会议费、福利费、日常维修费、专用材料以及一般设备购置费、办公用房水电费、办公用房取暖费、办公用房物业管理费、公务用车运行维护费以及其他费用。</w:t>
      </w:r>
    </w:p>
    <w:p>
      <w:pPr>
        <w:rPr>
          <w:sz w:val="30"/>
          <w:szCs w:val="30"/>
        </w:rPr>
      </w:pPr>
      <w:r>
        <w:rPr>
          <w:rFonts w:hint="eastAsia" w:ascii="仿宋_GB2312" w:hAnsi="宋体" w:eastAsia="仿宋_GB2312"/>
          <w:b/>
          <w:bCs/>
          <w:color w:val="000000"/>
          <w:kern w:val="0"/>
          <w:sz w:val="30"/>
          <w:szCs w:val="30"/>
        </w:rPr>
        <w:t>（十七）经费形式:</w:t>
      </w:r>
      <w:r>
        <w:rPr>
          <w:rFonts w:hint="eastAsia" w:ascii="仿宋_GB2312" w:hAnsi="宋体" w:eastAsia="仿宋_GB2312"/>
          <w:color w:val="000000"/>
          <w:kern w:val="0"/>
          <w:sz w:val="30"/>
          <w:szCs w:val="30"/>
        </w:rPr>
        <w:t>按照经费来源，</w:t>
      </w:r>
      <w:r>
        <w:rPr>
          <w:rFonts w:hint="eastAsia" w:ascii="仿宋_GB2312" w:hAnsi="Cambria" w:eastAsia="仿宋_GB2312" w:cs="ArialUnicodeMS"/>
          <w:kern w:val="0"/>
          <w:sz w:val="30"/>
          <w:szCs w:val="30"/>
        </w:rPr>
        <w:t>可分为财政拨款、财政性资</w:t>
      </w:r>
      <w:r>
        <w:rPr>
          <w:rFonts w:hint="eastAsia" w:ascii="仿宋_GB2312" w:hAnsi="Cambria" w:eastAsia="仿宋_GB2312" w:cs="ArialUnicodeMS"/>
          <w:kern w:val="0"/>
          <w:sz w:val="30"/>
          <w:szCs w:val="30"/>
          <w:lang w:eastAsia="zh-CN"/>
        </w:rPr>
        <w:t>金额</w:t>
      </w:r>
      <w:r>
        <w:rPr>
          <w:rFonts w:hint="eastAsia" w:ascii="仿宋_GB2312" w:hAnsi="Cambria" w:eastAsia="仿宋_GB2312" w:cs="ArialUnicodeMS"/>
          <w:kern w:val="0"/>
          <w:sz w:val="30"/>
          <w:szCs w:val="30"/>
        </w:rPr>
        <w:t>基本保证、财政性资</w:t>
      </w:r>
      <w:r>
        <w:rPr>
          <w:rFonts w:hint="eastAsia" w:ascii="仿宋_GB2312" w:hAnsi="Cambria" w:eastAsia="仿宋_GB2312" w:cs="ArialUnicodeMS"/>
          <w:kern w:val="0"/>
          <w:sz w:val="30"/>
          <w:szCs w:val="30"/>
          <w:lang w:eastAsia="zh-CN"/>
        </w:rPr>
        <w:t>金额</w:t>
      </w:r>
      <w:r>
        <w:rPr>
          <w:rFonts w:hint="eastAsia" w:ascii="仿宋_GB2312" w:hAnsi="Cambria" w:eastAsia="仿宋_GB2312" w:cs="ArialUnicodeMS"/>
          <w:kern w:val="0"/>
          <w:sz w:val="30"/>
          <w:szCs w:val="30"/>
        </w:rPr>
        <w:t>定额或定项补助、财政性资</w:t>
      </w:r>
      <w:r>
        <w:rPr>
          <w:rFonts w:hint="eastAsia" w:ascii="仿宋_GB2312" w:hAnsi="Cambria" w:eastAsia="仿宋_GB2312" w:cs="ArialUnicodeMS"/>
          <w:kern w:val="0"/>
          <w:sz w:val="30"/>
          <w:szCs w:val="30"/>
          <w:lang w:eastAsia="zh-CN"/>
        </w:rPr>
        <w:t>金额</w:t>
      </w:r>
      <w:r>
        <w:rPr>
          <w:rFonts w:hint="eastAsia" w:ascii="仿宋_GB2312" w:hAnsi="Cambria" w:eastAsia="仿宋_GB2312" w:cs="ArialUnicodeMS"/>
          <w:kern w:val="0"/>
          <w:sz w:val="30"/>
          <w:szCs w:val="30"/>
        </w:rPr>
        <w:t>零补助四类</w:t>
      </w:r>
      <w:r>
        <w:rPr>
          <w:rFonts w:hint="eastAsia" w:ascii="仿宋_GB2312" w:hAnsi="Cambria" w:eastAsia="仿宋_GB2312" w:cs="ArialUnicodeMS"/>
          <w:kern w:val="0"/>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AFA2"/>
    <w:multiLevelType w:val="singleLevel"/>
    <w:tmpl w:val="FAF7AF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jRhZThlMDZiZDYxYzQyZjMyZTIwZjA1ZWY0MzgifQ=="/>
  </w:docVars>
  <w:rsids>
    <w:rsidRoot w:val="7393042D"/>
    <w:rsid w:val="0117791D"/>
    <w:rsid w:val="0DF07A19"/>
    <w:rsid w:val="20594ED4"/>
    <w:rsid w:val="269568D4"/>
    <w:rsid w:val="2CE54190"/>
    <w:rsid w:val="3119644D"/>
    <w:rsid w:val="466D5286"/>
    <w:rsid w:val="55AD48F6"/>
    <w:rsid w:val="55EA3CF7"/>
    <w:rsid w:val="5C0165E8"/>
    <w:rsid w:val="5E2F79F4"/>
    <w:rsid w:val="7393042D"/>
    <w:rsid w:val="73CC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w:hAnsi="Calibri" w:eastAsia="宋体" w:cs="Times New Roman"/>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4478</Words>
  <Characters>4831</Characters>
  <Lines>0</Lines>
  <Paragraphs>0</Paragraphs>
  <TotalTime>17</TotalTime>
  <ScaleCrop>false</ScaleCrop>
  <LinksUpToDate>false</LinksUpToDate>
  <CharactersWithSpaces>4859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2021-05-28T08:08:00Z</dcterms:created>
  <dc:creator>Administrator</dc:creator>
  <cp:lastModifiedBy>Administrator</cp:lastModifiedBy>
  <dcterms:modified xsi:type="dcterms:W3CDTF">2024-03-05T03:49:26Z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6A2875BA4850459F9AA85889EE613962</vt:lpwstr>
  </property>
</Properties>
</file>