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44"/>
          <w:szCs w:val="44"/>
          <w:lang w:val="en-US" w:eastAsia="zh-CN"/>
        </w:rPr>
      </w:pPr>
      <w:r>
        <w:rPr>
          <w:rFonts w:hint="eastAsia"/>
          <w:sz w:val="44"/>
          <w:szCs w:val="44"/>
          <w:lang w:val="en-US" w:eastAsia="zh-CN"/>
        </w:rPr>
        <w:t>沙河市教育局政务公开工作实施方案</w:t>
      </w:r>
    </w:p>
    <w:p>
      <w:pPr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深入推进政府信息公开工作，根据《关于推进重大建设项目批准和实施领域政府信息公开的实施意见》（沙政办字【2018】16号）、《关于推进公共资源配置领域政府信息公开的实施意见》（沙政办字【2018】24号）、《关于推进社会公益事业建设领域政府信息公开的实施意见》（沙政办字【2018】41号）、《沙河市2018年政务公开工作任务分工方案》等文件精神，结合我局工作实际，特制订本方案。</w:t>
      </w:r>
    </w:p>
    <w:p>
      <w:pPr>
        <w:keepNext w:val="0"/>
        <w:keepLines w:val="0"/>
        <w:pageBreakBefore w:val="0"/>
        <w:widowControl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总体目标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贯彻相关文件精神，进一步明确政务公开工作任务、公开范围，细化公开要求，增强公开实效，切实保障人民群众对教育的知情权、参与权、表达权和监督权，助力深化教育改革，健全科学、明晰、便利的教育制度，规范教育经费支出、工程建设、招生入学、教育督导等工作，提高教育管理水平，促进教育公平，提升人民群众对教育改革发展的获得感，服务全面建成小康社会总任务，努力办人民满意的教育。</w:t>
      </w:r>
    </w:p>
    <w:p>
      <w:pPr>
        <w:keepNext w:val="0"/>
        <w:keepLines w:val="0"/>
        <w:pageBreakBefore w:val="0"/>
        <w:widowControl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组织机构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为切实加强政务公开工作的组织领导，成立沙河市教育局政务公开工作领导小组。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组  长：乔志芳 党组成员、副局长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副组长：侯志军 党组成员、办公室负责人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成  员：秦庆辉 胡晓亮 张守泽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 贾维维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政务公开工作小组负责统筹、协调、推进政务公开工作。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三、2019年政务公开工作要点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把全面被告清单管理制度作为深化“放写服”改革的重要抓手，以清单管理推动减权、规范用权，各类清单都要及时公开晾晒，接受社会监督。（责任科室：人事股）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进一步做好教育监管信息公开，加大教育督导报告、县域义务均衡发展督导评估结果公开力度。（责任科室：督导室）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有序公开教育资助、基础教育工程项目建设、等重点工作进展情况。（责任科室：财务股）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推进义务教育招生入学政策公开，公开义务教育招生工作方案、招生范围、招生条件、学校情况等信息。针对部分适龄儿童或少年延缓入学、休学或自行实施义务教育等特殊需求，做好政策解读工作。（责任科室：普教股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要建立健全政务舆情收集、会商、研判、回应、评估机制，进一步增强回应针对性，不得以转载工作动态、新闻报道、评论文章等充当回应内容。落实通报批评和约谈制度，确保回应不超时、内容不敷衍。（责任科室：办公室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加强与新闻媒体的沟通合作与协调联动，在政务公开平台发布权威信息的同时，要充分运用新闻媒体资源开展宣传解读，扩大政务公开的覆盖面和影响力。（责任科室：办公室）</w:t>
      </w:r>
    </w:p>
    <w:p>
      <w:pPr>
        <w:keepNext w:val="0"/>
        <w:keepLines w:val="0"/>
        <w:pageBreakBefore w:val="0"/>
        <w:widowControl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《部门收支预、决算报表》、《部门预、决算编制说明》等，表格样式由市财政局统一确定。若有必要，将根据相关要求对市直各校年度预、决算予以公开。《部门“三公经费预、决算情况表”》、《“三公”经费财政拨款预、决算安排情况说明》，表样样式由市财政局统一确定（责任科室：财务科）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四、公开方式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通过沙河市政府网等载体公布。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五、公开方式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根据相关科室工作进度计划及实际适时公开。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六、公开范围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面向全社会公开。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七、公开程序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局机关相关科室上报公开内容，分管领导审核，主要领导同意后按规定进行公开。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八、公开主体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公开主体为沙河市教育局，公开内容的解释权归沙河教育局所有。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九、工作要求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强化公开意识，规范公开程序。要进一步转变思想观念，不断提高信息公开意识和服务意识，确定专门工作人员，进一步明确工作责任，加强政务公开工作与日常工作的无缝衔接，严格按规范程序公开政府信息。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加强关注衔接，确保准确无误。要加强对中央、省、市的有关政策的关注和研究，注重衔接，确保要公开的信息不走样、不变样，内容准确无误。既不断章取义，也不无限放大，确保公开 的信息完整全面，有理有据。</w:t>
      </w:r>
    </w:p>
    <w:p>
      <w:pPr>
        <w:keepNext w:val="0"/>
        <w:keepLines w:val="0"/>
        <w:pageBreakBefore w:val="0"/>
        <w:widowControl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ind w:firstLine="640" w:firstLineChars="200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认真履行责任，信息更新及时。各责任科室要认真履行政务公开责任，把握时间节点，掌握最新信息，及时更新，确保公开信息第一时间对外传递。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right"/>
        <w:textAlignment w:val="auto"/>
        <w:outlineLvl w:val="9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2019年12月26日</w:t>
      </w:r>
    </w:p>
    <w:sectPr>
      <w:pgMar w:top="1213" w:right="1800" w:bottom="1213" w:left="1800" w:header="720" w:footer="720" w:gutter="0"/>
      <w:cols w:space="0" w:num="1"/>
      <w:rtlGutter w:val="0"/>
      <w:docGrid w:linePitch="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2EB565"/>
    <w:multiLevelType w:val="singleLevel"/>
    <w:tmpl w:val="5C2EB565"/>
    <w:lvl w:ilvl="0" w:tentative="0">
      <w:start w:val="1"/>
      <w:numFmt w:val="chineseCounting"/>
      <w:suff w:val="nothing"/>
      <w:lvlText w:val="%1、"/>
      <w:lvlJc w:val="left"/>
    </w:lvl>
  </w:abstractNum>
  <w:abstractNum w:abstractNumId="1">
    <w:nsid w:val="5C2EB94F"/>
    <w:multiLevelType w:val="singleLevel"/>
    <w:tmpl w:val="5C2EB94F"/>
    <w:lvl w:ilvl="0" w:tentative="0">
      <w:start w:val="2"/>
      <w:numFmt w:val="chineseCounting"/>
      <w:suff w:val="nothing"/>
      <w:lvlText w:val="%1、"/>
      <w:lvlJc w:val="left"/>
    </w:lvl>
  </w:abstractNum>
  <w:abstractNum w:abstractNumId="2">
    <w:nsid w:val="5C2EBC24"/>
    <w:multiLevelType w:val="singleLevel"/>
    <w:tmpl w:val="5C2EBC24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5C2ED9A5"/>
    <w:multiLevelType w:val="singleLevel"/>
    <w:tmpl w:val="5C2ED9A5"/>
    <w:lvl w:ilvl="0" w:tentative="0">
      <w:start w:val="1"/>
      <w:numFmt w:val="chineseCounting"/>
      <w:suff w:val="nothing"/>
      <w:lvlText w:val="（%1）"/>
      <w:lvlJc w:val="left"/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50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00000"/>
    <w:rsid w:val="145C1664"/>
    <w:rsid w:val="23FC4A00"/>
    <w:rsid w:val="2A0918DE"/>
    <w:rsid w:val="7BDC4526"/>
    <w:rsid w:val="7E0D20A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0" w:name="header"/>
    <w:lsdException w:uiPriority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9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2">
    <w:name w:val="Default Paragraph Font"/>
    <w:semiHidden/>
    <w:unhideWhenUsed/>
    <w:uiPriority w:val="0"/>
  </w:style>
  <w:style w:type="table" w:default="1" w:styleId="3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Pages>0</Pages>
  <Words>0</Words>
  <Characters>0</Characters>
  <Lines>0</Lines>
  <Paragraphs>0</Paragraphs>
  <TotalTime>22</TotalTime>
  <ScaleCrop>false</ScaleCrop>
  <LinksUpToDate>false</LinksUpToDate>
  <CharactersWithSpaces>0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2019-01-04T00:59:00Z</dcterms:created>
  <dc:creator>bgsh1</dc:creator>
  <cp:lastModifiedBy>bgsh1</cp:lastModifiedBy>
  <cp:lastPrinted>2019-12-31T00:47:20Z</cp:lastPrinted>
  <dcterms:modified xsi:type="dcterms:W3CDTF">2019-12-31T00:50:23Z</dcterms:modified>
  <dc:title>沙河市教育局政务公开工作实施方案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</Properties>
</file>