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0"/>
          <w:szCs w:val="40"/>
        </w:rPr>
        <w:t>沙河市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蝉房乡</w:t>
      </w:r>
      <w:r>
        <w:rPr>
          <w:rFonts w:hint="eastAsia" w:ascii="方正小标宋简体" w:hAnsi="黑体" w:eastAsia="方正小标宋简体"/>
          <w:sz w:val="40"/>
          <w:szCs w:val="40"/>
        </w:rPr>
        <w:t>基本公共服务事项清单</w:t>
      </w:r>
    </w:p>
    <w:tbl>
      <w:tblPr>
        <w:tblStyle w:val="3"/>
        <w:tblW w:w="142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3118"/>
        <w:gridCol w:w="1985"/>
        <w:gridCol w:w="2410"/>
        <w:gridCol w:w="2268"/>
        <w:gridCol w:w="12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实施主体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承办机构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责任主体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涉军服务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退役军人信息登记服务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涉军服务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伤残军人残疾关系转移服务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卫生健康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免费避孕药具发放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卫生健康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免费孕前优生检查单发放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失业人员就业创业登记服务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离校未就业高校毕业生实名调查登记和就业服务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异地居住企业退休人员资格养老协助认证服务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公益性岗位管理和服务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城乡低保户年检信息收集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0-6岁残疾儿童基本康复项目免费服务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贫困残疾人辅具适配服务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特色产品登记服务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高素质职业农民培育对象登记服务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地力补贴发放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棉花补贴发放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农村集体产权流转交易服务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网上店铺登记服务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出具捐赠凭证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文化志愿者登记服务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法律援助服务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人民调解服务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救灾捐赠款物代收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流动人口服务（委托办理）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企业退休人员社会化管理服务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失业人员职业指导培训服务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失业人员就业创业咨询服务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法治宣传教育服务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招工信息发布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求职登记服务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电子商务知识技能培训服务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安全生产宣传教育和培训服务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卫生法律法规宣传、咨询服务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社保政策咨询服务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生育政策咨询服务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</w:tbl>
    <w:p>
      <w:pPr>
        <w:jc w:val="center"/>
        <w:rPr>
          <w:rFonts w:ascii="方正小标宋简体" w:hAnsi="黑体" w:eastAsia="方正小标宋简体"/>
          <w:sz w:val="10"/>
          <w:szCs w:val="10"/>
        </w:rPr>
      </w:pPr>
    </w:p>
    <w:p/>
    <w:sectPr>
      <w:pgSz w:w="16838" w:h="11906" w:orient="landscape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C4876"/>
    <w:rsid w:val="067352DF"/>
    <w:rsid w:val="0F8C4876"/>
    <w:rsid w:val="2BD6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2020-10-29T08:27:00Z</dcterms:created>
  <dc:creator>棒棒糖@瞳话</dc:creator>
  <cp:lastModifiedBy>lulu</cp:lastModifiedBy>
  <dcterms:modified xsi:type="dcterms:W3CDTF">2020-12-07T07:02:02Z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