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一、沙河市医疗保障局本级收支预算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一、沙河市医疗保障局本级收支预算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142001沙河市医疗保障局本级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61</w:t>
            </w:r>
            <w:r>
              <w:rPr>
                <w:rFonts w:hint="eastAsia"/>
                <w:lang w:val="en-US" w:eastAsia="zh-CN"/>
              </w:rPr>
              <w:t>3</w:t>
            </w:r>
            <w:r>
              <w:t>9.54</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w:t>
            </w:r>
            <w:r>
              <w:rPr>
                <w:rFonts w:hint="eastAsia"/>
                <w:lang w:val="en-US" w:eastAsia="zh-CN"/>
              </w:rPr>
              <w:t>3</w:t>
            </w:r>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rPr>
                <w:rFonts w:hint="eastAsia"/>
                <w:lang w:val="en-US" w:eastAsia="zh-CN"/>
              </w:rPr>
              <w:t>6097</w:t>
            </w:r>
            <w: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61</w:t>
            </w:r>
            <w:r>
              <w:rPr>
                <w:rFonts w:hint="eastAsia"/>
                <w:lang w:val="en-US" w:eastAsia="zh-CN"/>
              </w:rPr>
              <w:t>3</w:t>
            </w:r>
            <w:r>
              <w:t>9.54</w:t>
            </w:r>
          </w:p>
        </w:tc>
        <w:tc>
          <w:tcPr>
            <w:tcW w:w="2959" w:type="dxa"/>
            <w:vAlign w:val="center"/>
          </w:tcPr>
          <w:p>
            <w:pPr>
              <w:pStyle w:val="14"/>
            </w:pPr>
            <w:r>
              <w:t>本年支出合计</w:t>
            </w:r>
          </w:p>
        </w:tc>
        <w:tc>
          <w:tcPr>
            <w:tcW w:w="2959" w:type="dxa"/>
            <w:vAlign w:val="center"/>
          </w:tcPr>
          <w:p>
            <w:pPr>
              <w:pStyle w:val="15"/>
            </w:pPr>
            <w:r>
              <w:t>6</w:t>
            </w:r>
            <w:r>
              <w:rPr>
                <w:rFonts w:hint="eastAsia"/>
                <w:lang w:val="en-US" w:eastAsia="zh-CN"/>
              </w:rPr>
              <w:t>139</w:t>
            </w:r>
            <w: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6</w:t>
            </w:r>
            <w:r>
              <w:rPr>
                <w:rFonts w:hint="eastAsia"/>
                <w:lang w:val="en-US" w:eastAsia="zh-CN"/>
              </w:rPr>
              <w:t>139</w:t>
            </w:r>
            <w:r>
              <w:t>.54</w:t>
            </w:r>
          </w:p>
        </w:tc>
        <w:tc>
          <w:tcPr>
            <w:tcW w:w="2959" w:type="dxa"/>
            <w:vAlign w:val="center"/>
          </w:tcPr>
          <w:p>
            <w:pPr>
              <w:pStyle w:val="14"/>
            </w:pPr>
            <w:r>
              <w:t>支出总计</w:t>
            </w:r>
          </w:p>
        </w:tc>
        <w:tc>
          <w:tcPr>
            <w:tcW w:w="2959" w:type="dxa"/>
            <w:vAlign w:val="center"/>
          </w:tcPr>
          <w:p>
            <w:pPr>
              <w:pStyle w:val="15"/>
            </w:pPr>
            <w:r>
              <w:t>6</w:t>
            </w:r>
            <w:r>
              <w:rPr>
                <w:rFonts w:hint="eastAsia"/>
                <w:lang w:val="en-US" w:eastAsia="zh-CN"/>
              </w:rPr>
              <w:t>139</w:t>
            </w:r>
            <w:r>
              <w:t>.54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142001沙河市医疗保障局本级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6</w:t>
            </w:r>
            <w:r>
              <w:rPr>
                <w:rFonts w:hint="eastAsia"/>
                <w:lang w:val="en-US" w:eastAsia="zh-CN"/>
              </w:rPr>
              <w:t>139</w:t>
            </w:r>
            <w:r>
              <w:t>.54</w:t>
            </w:r>
          </w:p>
        </w:tc>
        <w:tc>
          <w:tcPr>
            <w:tcW w:w="758" w:type="dxa"/>
            <w:vAlign w:val="center"/>
          </w:tcPr>
          <w:p>
            <w:pPr>
              <w:pStyle w:val="15"/>
            </w:pPr>
            <w:r>
              <w:t>61</w:t>
            </w:r>
            <w:r>
              <w:rPr>
                <w:rFonts w:hint="eastAsia"/>
                <w:lang w:val="en-US" w:eastAsia="zh-CN"/>
              </w:rPr>
              <w:t>3</w:t>
            </w:r>
            <w:r>
              <w:t>9.54</w:t>
            </w:r>
          </w:p>
        </w:tc>
        <w:tc>
          <w:tcPr>
            <w:tcW w:w="758" w:type="dxa"/>
            <w:vAlign w:val="center"/>
          </w:tcPr>
          <w:p>
            <w:pPr>
              <w:pStyle w:val="15"/>
            </w:pPr>
            <w:r>
              <w:t>61</w:t>
            </w:r>
            <w:r>
              <w:rPr>
                <w:rFonts w:hint="eastAsia"/>
                <w:lang w:val="en-US" w:eastAsia="zh-CN"/>
              </w:rPr>
              <w:t>3</w:t>
            </w:r>
            <w:r>
              <w:t>9.54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w:t>
            </w:r>
            <w:r>
              <w:rPr>
                <w:rFonts w:hint="eastAsia"/>
                <w:lang w:val="en-US" w:eastAsia="zh-CN"/>
              </w:rPr>
              <w:t>3</w:t>
            </w:r>
            <w:r>
              <w:t>.14</w:t>
            </w:r>
          </w:p>
        </w:tc>
        <w:tc>
          <w:tcPr>
            <w:tcW w:w="758" w:type="dxa"/>
            <w:vAlign w:val="center"/>
          </w:tcPr>
          <w:p>
            <w:pPr>
              <w:pStyle w:val="11"/>
            </w:pPr>
            <w:r>
              <w:t>2</w:t>
            </w:r>
            <w:r>
              <w:rPr>
                <w:rFonts w:hint="eastAsia"/>
                <w:lang w:val="en-US" w:eastAsia="zh-CN"/>
              </w:rPr>
              <w:t>3</w:t>
            </w:r>
            <w:r>
              <w:t>.14</w:t>
            </w:r>
          </w:p>
        </w:tc>
        <w:tc>
          <w:tcPr>
            <w:tcW w:w="758" w:type="dxa"/>
            <w:vAlign w:val="center"/>
          </w:tcPr>
          <w:p>
            <w:pPr>
              <w:pStyle w:val="11"/>
            </w:pPr>
            <w:r>
              <w:t>2</w:t>
            </w:r>
            <w:r>
              <w:rPr>
                <w:rFonts w:hint="eastAsia"/>
                <w:lang w:val="en-US" w:eastAsia="zh-CN"/>
              </w:rPr>
              <w:t>3</w:t>
            </w:r>
            <w:r>
              <w:t>.14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23.14</w:t>
            </w:r>
          </w:p>
        </w:tc>
        <w:tc>
          <w:tcPr>
            <w:tcW w:w="758" w:type="dxa"/>
            <w:vAlign w:val="center"/>
          </w:tcPr>
          <w:p>
            <w:pPr>
              <w:pStyle w:val="11"/>
            </w:pPr>
            <w:r>
              <w:t>23.14</w:t>
            </w:r>
          </w:p>
        </w:tc>
        <w:tc>
          <w:tcPr>
            <w:tcW w:w="758" w:type="dxa"/>
            <w:vAlign w:val="center"/>
          </w:tcPr>
          <w:p>
            <w:pPr>
              <w:pStyle w:val="11"/>
            </w:pPr>
            <w:r>
              <w:t>23.14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23.14</w:t>
            </w:r>
          </w:p>
        </w:tc>
        <w:tc>
          <w:tcPr>
            <w:tcW w:w="758" w:type="dxa"/>
            <w:vAlign w:val="center"/>
          </w:tcPr>
          <w:p>
            <w:pPr>
              <w:pStyle w:val="11"/>
            </w:pPr>
            <w:r>
              <w:t>23.14</w:t>
            </w:r>
          </w:p>
        </w:tc>
        <w:tc>
          <w:tcPr>
            <w:tcW w:w="758" w:type="dxa"/>
            <w:vAlign w:val="center"/>
          </w:tcPr>
          <w:p>
            <w:pPr>
              <w:pStyle w:val="11"/>
            </w:pPr>
            <w:r>
              <w:t>23.14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20899</w:t>
            </w:r>
          </w:p>
        </w:tc>
        <w:tc>
          <w:tcPr>
            <w:tcW w:w="758" w:type="dxa"/>
            <w:vAlign w:val="center"/>
          </w:tcPr>
          <w:p>
            <w:pPr>
              <w:pStyle w:val="12"/>
            </w:pPr>
            <w:r>
              <w:t>其他社会保障和就业支出</w:t>
            </w:r>
          </w:p>
        </w:tc>
        <w:tc>
          <w:tcPr>
            <w:tcW w:w="758" w:type="dxa"/>
            <w:vAlign w:val="center"/>
          </w:tcPr>
          <w:p>
            <w:pPr>
              <w:pStyle w:val="11"/>
              <w:rPr>
                <w:rFonts w:hint="eastAsia" w:eastAsia="方正书宋_GBK"/>
                <w:lang w:eastAsia="zh-CN"/>
              </w:rPr>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2089999</w:t>
            </w:r>
          </w:p>
        </w:tc>
        <w:tc>
          <w:tcPr>
            <w:tcW w:w="758" w:type="dxa"/>
            <w:vAlign w:val="center"/>
          </w:tcPr>
          <w:p>
            <w:pPr>
              <w:pStyle w:val="12"/>
            </w:pPr>
            <w:r>
              <w:t>其他社会保障和就业支出</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rPr>
                <w:rFonts w:hint="eastAsia"/>
                <w:lang w:val="en-US" w:eastAsia="zh-CN"/>
              </w:rPr>
              <w:t>6097</w:t>
            </w:r>
            <w:r>
              <w:t>.39</w:t>
            </w:r>
          </w:p>
        </w:tc>
        <w:tc>
          <w:tcPr>
            <w:tcW w:w="758" w:type="dxa"/>
            <w:vAlign w:val="center"/>
          </w:tcPr>
          <w:p>
            <w:pPr>
              <w:pStyle w:val="11"/>
            </w:pPr>
            <w:r>
              <w:rPr>
                <w:rFonts w:hint="eastAsia"/>
                <w:lang w:val="en-US" w:eastAsia="zh-CN"/>
              </w:rPr>
              <w:t>6097</w:t>
            </w:r>
            <w:r>
              <w:t>.39</w:t>
            </w:r>
          </w:p>
        </w:tc>
        <w:tc>
          <w:tcPr>
            <w:tcW w:w="758" w:type="dxa"/>
            <w:vAlign w:val="center"/>
          </w:tcPr>
          <w:p>
            <w:pPr>
              <w:pStyle w:val="11"/>
            </w:pPr>
            <w:r>
              <w:rPr>
                <w:rFonts w:hint="eastAsia"/>
                <w:lang w:val="en-US" w:eastAsia="zh-CN"/>
              </w:rPr>
              <w:t>6097</w:t>
            </w:r>
            <w:r>
              <w:t>.39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397.69</w:t>
            </w:r>
          </w:p>
        </w:tc>
        <w:tc>
          <w:tcPr>
            <w:tcW w:w="758" w:type="dxa"/>
            <w:vAlign w:val="center"/>
          </w:tcPr>
          <w:p>
            <w:pPr>
              <w:pStyle w:val="11"/>
            </w:pPr>
            <w:r>
              <w:t>397.69</w:t>
            </w:r>
          </w:p>
        </w:tc>
        <w:tc>
          <w:tcPr>
            <w:tcW w:w="758" w:type="dxa"/>
            <w:vAlign w:val="center"/>
          </w:tcPr>
          <w:p>
            <w:pPr>
              <w:pStyle w:val="11"/>
            </w:pPr>
            <w:r>
              <w:t>397.69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388.00</w:t>
            </w:r>
          </w:p>
        </w:tc>
        <w:tc>
          <w:tcPr>
            <w:tcW w:w="758" w:type="dxa"/>
            <w:vAlign w:val="center"/>
          </w:tcPr>
          <w:p>
            <w:pPr>
              <w:pStyle w:val="11"/>
            </w:pPr>
            <w:r>
              <w:t>388.00</w:t>
            </w:r>
          </w:p>
        </w:tc>
        <w:tc>
          <w:tcPr>
            <w:tcW w:w="758" w:type="dxa"/>
            <w:vAlign w:val="center"/>
          </w:tcPr>
          <w:p>
            <w:pPr>
              <w:pStyle w:val="11"/>
            </w:pPr>
            <w:r>
              <w:t>388.00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2101199</w:t>
            </w:r>
          </w:p>
        </w:tc>
        <w:tc>
          <w:tcPr>
            <w:tcW w:w="758" w:type="dxa"/>
            <w:vAlign w:val="center"/>
          </w:tcPr>
          <w:p>
            <w:pPr>
              <w:pStyle w:val="12"/>
            </w:pPr>
            <w:r>
              <w:t>其他行政事业单位医疗支出</w:t>
            </w:r>
          </w:p>
        </w:tc>
        <w:tc>
          <w:tcPr>
            <w:tcW w:w="758" w:type="dxa"/>
            <w:vAlign w:val="center"/>
          </w:tcPr>
          <w:p>
            <w:pPr>
              <w:pStyle w:val="11"/>
            </w:pPr>
            <w:r>
              <w:t>9.69</w:t>
            </w:r>
          </w:p>
        </w:tc>
        <w:tc>
          <w:tcPr>
            <w:tcW w:w="758" w:type="dxa"/>
            <w:vAlign w:val="center"/>
          </w:tcPr>
          <w:p>
            <w:pPr>
              <w:pStyle w:val="11"/>
            </w:pPr>
            <w:r>
              <w:t>9.69</w:t>
            </w:r>
          </w:p>
        </w:tc>
        <w:tc>
          <w:tcPr>
            <w:tcW w:w="758" w:type="dxa"/>
            <w:vAlign w:val="center"/>
          </w:tcPr>
          <w:p>
            <w:pPr>
              <w:pStyle w:val="11"/>
            </w:pPr>
            <w:r>
              <w:t>9.69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21012</w:t>
            </w:r>
          </w:p>
        </w:tc>
        <w:tc>
          <w:tcPr>
            <w:tcW w:w="758" w:type="dxa"/>
            <w:vAlign w:val="center"/>
          </w:tcPr>
          <w:p>
            <w:pPr>
              <w:pStyle w:val="12"/>
            </w:pPr>
            <w:r>
              <w:t>财政对基本医疗保险基金的补助</w:t>
            </w:r>
          </w:p>
        </w:tc>
        <w:tc>
          <w:tcPr>
            <w:tcW w:w="758" w:type="dxa"/>
            <w:vAlign w:val="center"/>
          </w:tcPr>
          <w:p>
            <w:pPr>
              <w:pStyle w:val="11"/>
            </w:pPr>
            <w:r>
              <w:t>4759.00</w:t>
            </w:r>
          </w:p>
        </w:tc>
        <w:tc>
          <w:tcPr>
            <w:tcW w:w="758" w:type="dxa"/>
            <w:vAlign w:val="center"/>
          </w:tcPr>
          <w:p>
            <w:pPr>
              <w:pStyle w:val="11"/>
            </w:pPr>
            <w:r>
              <w:t>4759.00</w:t>
            </w:r>
          </w:p>
        </w:tc>
        <w:tc>
          <w:tcPr>
            <w:tcW w:w="758" w:type="dxa"/>
            <w:vAlign w:val="center"/>
          </w:tcPr>
          <w:p>
            <w:pPr>
              <w:pStyle w:val="11"/>
            </w:pPr>
            <w:r>
              <w:t>4759.00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2101202</w:t>
            </w:r>
          </w:p>
        </w:tc>
        <w:tc>
          <w:tcPr>
            <w:tcW w:w="758" w:type="dxa"/>
            <w:vAlign w:val="center"/>
          </w:tcPr>
          <w:p>
            <w:pPr>
              <w:pStyle w:val="12"/>
            </w:pPr>
            <w:r>
              <w:t>财政对城乡居民基本医疗保险基金的补助</w:t>
            </w:r>
          </w:p>
        </w:tc>
        <w:tc>
          <w:tcPr>
            <w:tcW w:w="758" w:type="dxa"/>
            <w:vAlign w:val="center"/>
          </w:tcPr>
          <w:p>
            <w:pPr>
              <w:pStyle w:val="11"/>
            </w:pPr>
            <w:r>
              <w:t>4759.00</w:t>
            </w:r>
          </w:p>
        </w:tc>
        <w:tc>
          <w:tcPr>
            <w:tcW w:w="758" w:type="dxa"/>
            <w:vAlign w:val="center"/>
          </w:tcPr>
          <w:p>
            <w:pPr>
              <w:pStyle w:val="11"/>
            </w:pPr>
            <w:r>
              <w:t>4759.00</w:t>
            </w:r>
          </w:p>
        </w:tc>
        <w:tc>
          <w:tcPr>
            <w:tcW w:w="758" w:type="dxa"/>
            <w:vAlign w:val="center"/>
          </w:tcPr>
          <w:p>
            <w:pPr>
              <w:pStyle w:val="11"/>
            </w:pPr>
            <w:r>
              <w:t>4759.00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21013</w:t>
            </w:r>
          </w:p>
        </w:tc>
        <w:tc>
          <w:tcPr>
            <w:tcW w:w="758" w:type="dxa"/>
            <w:vAlign w:val="center"/>
          </w:tcPr>
          <w:p>
            <w:pPr>
              <w:pStyle w:val="12"/>
            </w:pPr>
            <w:r>
              <w:t>医疗救助</w:t>
            </w:r>
          </w:p>
        </w:tc>
        <w:tc>
          <w:tcPr>
            <w:tcW w:w="758" w:type="dxa"/>
            <w:vAlign w:val="center"/>
          </w:tcPr>
          <w:p>
            <w:pPr>
              <w:pStyle w:val="11"/>
            </w:pPr>
            <w:r>
              <w:rPr>
                <w:rFonts w:hint="eastAsia"/>
                <w:lang w:val="en-US" w:eastAsia="zh-CN"/>
              </w:rPr>
              <w:t>106</w:t>
            </w:r>
            <w:r>
              <w:t>.70</w:t>
            </w:r>
          </w:p>
        </w:tc>
        <w:tc>
          <w:tcPr>
            <w:tcW w:w="758" w:type="dxa"/>
            <w:vAlign w:val="center"/>
          </w:tcPr>
          <w:p>
            <w:pPr>
              <w:pStyle w:val="11"/>
            </w:pPr>
            <w:r>
              <w:t>106.70</w:t>
            </w:r>
          </w:p>
        </w:tc>
        <w:tc>
          <w:tcPr>
            <w:tcW w:w="758" w:type="dxa"/>
            <w:vAlign w:val="center"/>
          </w:tcPr>
          <w:p>
            <w:pPr>
              <w:pStyle w:val="11"/>
            </w:pPr>
            <w:r>
              <w:t>106.70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2101301</w:t>
            </w:r>
          </w:p>
        </w:tc>
        <w:tc>
          <w:tcPr>
            <w:tcW w:w="758" w:type="dxa"/>
            <w:vAlign w:val="center"/>
          </w:tcPr>
          <w:p>
            <w:pPr>
              <w:pStyle w:val="12"/>
            </w:pPr>
            <w:r>
              <w:t>城乡医疗救助</w:t>
            </w:r>
          </w:p>
        </w:tc>
        <w:tc>
          <w:tcPr>
            <w:tcW w:w="758" w:type="dxa"/>
            <w:vAlign w:val="center"/>
          </w:tcPr>
          <w:p>
            <w:pPr>
              <w:pStyle w:val="11"/>
            </w:pPr>
            <w:r>
              <w:rPr>
                <w:rFonts w:hint="eastAsia"/>
                <w:lang w:val="en-US" w:eastAsia="zh-CN"/>
              </w:rPr>
              <w:t>106</w:t>
            </w:r>
            <w:r>
              <w:t>.70</w:t>
            </w:r>
          </w:p>
        </w:tc>
        <w:tc>
          <w:tcPr>
            <w:tcW w:w="758" w:type="dxa"/>
            <w:vAlign w:val="center"/>
          </w:tcPr>
          <w:p>
            <w:pPr>
              <w:pStyle w:val="11"/>
            </w:pPr>
            <w:r>
              <w:t>106.70</w:t>
            </w:r>
          </w:p>
        </w:tc>
        <w:tc>
          <w:tcPr>
            <w:tcW w:w="758" w:type="dxa"/>
            <w:vAlign w:val="center"/>
          </w:tcPr>
          <w:p>
            <w:pPr>
              <w:pStyle w:val="11"/>
            </w:pPr>
            <w:r>
              <w:t>106.70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21015</w:t>
            </w:r>
          </w:p>
        </w:tc>
        <w:tc>
          <w:tcPr>
            <w:tcW w:w="758" w:type="dxa"/>
            <w:vAlign w:val="center"/>
          </w:tcPr>
          <w:p>
            <w:pPr>
              <w:pStyle w:val="12"/>
            </w:pPr>
            <w:r>
              <w:t>医疗保障管理事务</w:t>
            </w:r>
          </w:p>
        </w:tc>
        <w:tc>
          <w:tcPr>
            <w:tcW w:w="758" w:type="dxa"/>
            <w:vAlign w:val="center"/>
          </w:tcPr>
          <w:p>
            <w:pPr>
              <w:pStyle w:val="11"/>
            </w:pPr>
            <w:r>
              <w:t>8</w:t>
            </w:r>
            <w:r>
              <w:rPr>
                <w:rFonts w:hint="eastAsia"/>
                <w:lang w:val="en-US" w:eastAsia="zh-CN"/>
              </w:rPr>
              <w:t>34</w:t>
            </w:r>
            <w:r>
              <w:t>.00</w:t>
            </w:r>
          </w:p>
        </w:tc>
        <w:tc>
          <w:tcPr>
            <w:tcW w:w="758" w:type="dxa"/>
            <w:vAlign w:val="center"/>
          </w:tcPr>
          <w:p>
            <w:pPr>
              <w:pStyle w:val="11"/>
            </w:pPr>
            <w:r>
              <w:t>8</w:t>
            </w:r>
            <w:r>
              <w:rPr>
                <w:rFonts w:hint="eastAsia"/>
                <w:lang w:val="en-US" w:eastAsia="zh-CN"/>
              </w:rPr>
              <w:t>34</w:t>
            </w:r>
            <w:r>
              <w:t>.00</w:t>
            </w:r>
          </w:p>
        </w:tc>
        <w:tc>
          <w:tcPr>
            <w:tcW w:w="758" w:type="dxa"/>
            <w:vAlign w:val="center"/>
          </w:tcPr>
          <w:p>
            <w:pPr>
              <w:pStyle w:val="11"/>
            </w:pPr>
            <w:r>
              <w:t>8</w:t>
            </w:r>
            <w:r>
              <w:rPr>
                <w:rFonts w:hint="eastAsia"/>
                <w:lang w:val="en-US" w:eastAsia="zh-CN"/>
              </w:rPr>
              <w:t>34</w:t>
            </w:r>
            <w: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2101501</w:t>
            </w:r>
          </w:p>
        </w:tc>
        <w:tc>
          <w:tcPr>
            <w:tcW w:w="758" w:type="dxa"/>
            <w:vAlign w:val="center"/>
          </w:tcPr>
          <w:p>
            <w:pPr>
              <w:pStyle w:val="12"/>
            </w:pPr>
            <w:r>
              <w:t>行政运行</w:t>
            </w:r>
          </w:p>
        </w:tc>
        <w:tc>
          <w:tcPr>
            <w:tcW w:w="758" w:type="dxa"/>
            <w:vAlign w:val="center"/>
          </w:tcPr>
          <w:p>
            <w:pPr>
              <w:pStyle w:val="11"/>
            </w:pPr>
            <w:r>
              <w:t>538.00</w:t>
            </w:r>
          </w:p>
        </w:tc>
        <w:tc>
          <w:tcPr>
            <w:tcW w:w="758" w:type="dxa"/>
            <w:vAlign w:val="center"/>
          </w:tcPr>
          <w:p>
            <w:pPr>
              <w:pStyle w:val="11"/>
            </w:pPr>
            <w:r>
              <w:t>538.00</w:t>
            </w:r>
          </w:p>
        </w:tc>
        <w:tc>
          <w:tcPr>
            <w:tcW w:w="758" w:type="dxa"/>
            <w:vAlign w:val="center"/>
          </w:tcPr>
          <w:p>
            <w:pPr>
              <w:pStyle w:val="11"/>
            </w:pPr>
            <w:r>
              <w:t>538.00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2101599</w:t>
            </w:r>
          </w:p>
        </w:tc>
        <w:tc>
          <w:tcPr>
            <w:tcW w:w="758" w:type="dxa"/>
            <w:vAlign w:val="center"/>
          </w:tcPr>
          <w:p>
            <w:pPr>
              <w:pStyle w:val="12"/>
            </w:pPr>
            <w:r>
              <w:t>其他医疗保障管理事务支出</w:t>
            </w:r>
          </w:p>
        </w:tc>
        <w:tc>
          <w:tcPr>
            <w:tcW w:w="758" w:type="dxa"/>
            <w:vAlign w:val="center"/>
          </w:tcPr>
          <w:p>
            <w:pPr>
              <w:pStyle w:val="11"/>
            </w:pPr>
            <w:r>
              <w:rPr>
                <w:rFonts w:hint="eastAsia"/>
                <w:lang w:val="en-US" w:eastAsia="zh-CN"/>
              </w:rPr>
              <w:t>296</w:t>
            </w:r>
            <w:r>
              <w:t>.00</w:t>
            </w:r>
          </w:p>
        </w:tc>
        <w:tc>
          <w:tcPr>
            <w:tcW w:w="758" w:type="dxa"/>
            <w:vAlign w:val="center"/>
          </w:tcPr>
          <w:p>
            <w:pPr>
              <w:pStyle w:val="11"/>
            </w:pPr>
            <w:r>
              <w:rPr>
                <w:rFonts w:hint="eastAsia"/>
                <w:lang w:val="en-US" w:eastAsia="zh-CN"/>
              </w:rPr>
              <w:t>296</w:t>
            </w:r>
            <w:r>
              <w:t>.00</w:t>
            </w:r>
          </w:p>
        </w:tc>
        <w:tc>
          <w:tcPr>
            <w:tcW w:w="758" w:type="dxa"/>
            <w:vAlign w:val="center"/>
          </w:tcPr>
          <w:p>
            <w:pPr>
              <w:pStyle w:val="11"/>
            </w:pPr>
            <w:r>
              <w:rPr>
                <w:rFonts w:hint="eastAsia"/>
                <w:lang w:val="en-US" w:eastAsia="zh-CN"/>
              </w:rPr>
              <w:t>296</w:t>
            </w:r>
            <w:r>
              <w:t>.00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19.01</w:t>
            </w:r>
          </w:p>
        </w:tc>
        <w:tc>
          <w:tcPr>
            <w:tcW w:w="758" w:type="dxa"/>
            <w:vAlign w:val="center"/>
          </w:tcPr>
          <w:p>
            <w:pPr>
              <w:pStyle w:val="11"/>
            </w:pPr>
            <w:r>
              <w:t>19.01</w:t>
            </w:r>
          </w:p>
        </w:tc>
        <w:tc>
          <w:tcPr>
            <w:tcW w:w="758" w:type="dxa"/>
            <w:vAlign w:val="center"/>
          </w:tcPr>
          <w:p>
            <w:pPr>
              <w:pStyle w:val="11"/>
            </w:pPr>
            <w:r>
              <w:t>19.01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19.01</w:t>
            </w:r>
          </w:p>
        </w:tc>
        <w:tc>
          <w:tcPr>
            <w:tcW w:w="758" w:type="dxa"/>
            <w:vAlign w:val="center"/>
          </w:tcPr>
          <w:p>
            <w:pPr>
              <w:pStyle w:val="11"/>
            </w:pPr>
            <w:r>
              <w:t>19.01</w:t>
            </w:r>
          </w:p>
        </w:tc>
        <w:tc>
          <w:tcPr>
            <w:tcW w:w="758" w:type="dxa"/>
            <w:vAlign w:val="center"/>
          </w:tcPr>
          <w:p>
            <w:pPr>
              <w:pStyle w:val="11"/>
            </w:pPr>
            <w:r>
              <w:t>19.01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19.01</w:t>
            </w:r>
          </w:p>
        </w:tc>
        <w:tc>
          <w:tcPr>
            <w:tcW w:w="758" w:type="dxa"/>
            <w:vAlign w:val="center"/>
          </w:tcPr>
          <w:p>
            <w:pPr>
              <w:pStyle w:val="11"/>
            </w:pPr>
            <w:r>
              <w:t>19.01</w:t>
            </w:r>
          </w:p>
        </w:tc>
        <w:tc>
          <w:tcPr>
            <w:tcW w:w="758" w:type="dxa"/>
            <w:vAlign w:val="center"/>
          </w:tcPr>
          <w:p>
            <w:pPr>
              <w:pStyle w:val="11"/>
            </w:pPr>
            <w:r>
              <w:t>19.01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142001沙河市医疗保障局本级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6</w:t>
            </w:r>
            <w:r>
              <w:rPr>
                <w:rFonts w:hint="eastAsia"/>
                <w:lang w:val="en-US" w:eastAsia="zh-CN"/>
              </w:rPr>
              <w:t>139.</w:t>
            </w:r>
            <w:r>
              <w:t>54</w:t>
            </w:r>
          </w:p>
        </w:tc>
        <w:tc>
          <w:tcPr>
            <w:tcW w:w="1095" w:type="dxa"/>
            <w:vAlign w:val="center"/>
          </w:tcPr>
          <w:p>
            <w:pPr>
              <w:pStyle w:val="15"/>
            </w:pPr>
            <w:r>
              <w:t>579.84</w:t>
            </w:r>
          </w:p>
        </w:tc>
        <w:tc>
          <w:tcPr>
            <w:tcW w:w="1095" w:type="dxa"/>
            <w:vAlign w:val="center"/>
          </w:tcPr>
          <w:p>
            <w:pPr>
              <w:pStyle w:val="15"/>
            </w:pPr>
            <w:r>
              <w:rPr>
                <w:rFonts w:hint="eastAsia"/>
                <w:lang w:val="en-US" w:eastAsia="zh-CN"/>
              </w:rPr>
              <w:t>5559</w:t>
            </w:r>
            <w:r>
              <w:t>.70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w:t>
            </w:r>
            <w:r>
              <w:rPr>
                <w:rFonts w:hint="eastAsia"/>
                <w:lang w:val="en-US" w:eastAsia="zh-CN"/>
              </w:rPr>
              <w:t>3</w:t>
            </w:r>
            <w:r>
              <w:t>.14</w:t>
            </w:r>
          </w:p>
        </w:tc>
        <w:tc>
          <w:tcPr>
            <w:tcW w:w="1095" w:type="dxa"/>
            <w:vAlign w:val="center"/>
          </w:tcPr>
          <w:p>
            <w:pPr>
              <w:pStyle w:val="11"/>
            </w:pPr>
            <w:r>
              <w:t>23.14</w:t>
            </w:r>
          </w:p>
        </w:tc>
        <w:tc>
          <w:tcPr>
            <w:tcW w:w="1095" w:type="dxa"/>
            <w:vAlign w:val="center"/>
          </w:tcPr>
          <w:p>
            <w:pPr>
              <w:pStyle w:val="11"/>
              <w:rPr>
                <w:rFonts w:hint="eastAsia" w:eastAsia="方正书宋_GBK"/>
                <w:lang w:eastAsia="zh-CN"/>
              </w:rPr>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23.14</w:t>
            </w:r>
          </w:p>
        </w:tc>
        <w:tc>
          <w:tcPr>
            <w:tcW w:w="1095" w:type="dxa"/>
            <w:vAlign w:val="center"/>
          </w:tcPr>
          <w:p>
            <w:pPr>
              <w:pStyle w:val="11"/>
            </w:pPr>
            <w:r>
              <w:t>23.14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23.14</w:t>
            </w:r>
          </w:p>
        </w:tc>
        <w:tc>
          <w:tcPr>
            <w:tcW w:w="1095" w:type="dxa"/>
            <w:vAlign w:val="center"/>
          </w:tcPr>
          <w:p>
            <w:pPr>
              <w:pStyle w:val="11"/>
            </w:pPr>
            <w:r>
              <w:t>23.14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20899</w:t>
            </w:r>
          </w:p>
        </w:tc>
        <w:tc>
          <w:tcPr>
            <w:tcW w:w="1095" w:type="dxa"/>
            <w:vAlign w:val="center"/>
          </w:tcPr>
          <w:p>
            <w:pPr>
              <w:pStyle w:val="12"/>
            </w:pPr>
            <w:r>
              <w:t>其他社会保障和就业支出</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2089999</w:t>
            </w:r>
          </w:p>
        </w:tc>
        <w:tc>
          <w:tcPr>
            <w:tcW w:w="1095" w:type="dxa"/>
            <w:vAlign w:val="center"/>
          </w:tcPr>
          <w:p>
            <w:pPr>
              <w:pStyle w:val="12"/>
            </w:pPr>
            <w:r>
              <w:t>其他社会保障和就业支出</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rPr>
                <w:rFonts w:hint="eastAsia"/>
                <w:lang w:val="en-US" w:eastAsia="zh-CN"/>
              </w:rPr>
              <w:t>6097</w:t>
            </w:r>
            <w:r>
              <w:t>.39</w:t>
            </w:r>
          </w:p>
        </w:tc>
        <w:tc>
          <w:tcPr>
            <w:tcW w:w="1095" w:type="dxa"/>
            <w:vAlign w:val="center"/>
          </w:tcPr>
          <w:p>
            <w:pPr>
              <w:pStyle w:val="11"/>
            </w:pPr>
            <w:r>
              <w:t>537.69</w:t>
            </w:r>
          </w:p>
        </w:tc>
        <w:tc>
          <w:tcPr>
            <w:tcW w:w="1095" w:type="dxa"/>
            <w:vAlign w:val="center"/>
          </w:tcPr>
          <w:p>
            <w:pPr>
              <w:pStyle w:val="11"/>
            </w:pPr>
            <w:r>
              <w:rPr>
                <w:rFonts w:hint="eastAsia"/>
                <w:lang w:val="en-US" w:eastAsia="zh-CN"/>
              </w:rPr>
              <w:t>5559.</w:t>
            </w:r>
            <w:r>
              <w:t>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397.69</w:t>
            </w:r>
          </w:p>
        </w:tc>
        <w:tc>
          <w:tcPr>
            <w:tcW w:w="1095" w:type="dxa"/>
            <w:vAlign w:val="center"/>
          </w:tcPr>
          <w:p>
            <w:pPr>
              <w:pStyle w:val="11"/>
            </w:pPr>
            <w:r>
              <w:t>9.69</w:t>
            </w:r>
          </w:p>
        </w:tc>
        <w:tc>
          <w:tcPr>
            <w:tcW w:w="1095" w:type="dxa"/>
            <w:vAlign w:val="center"/>
          </w:tcPr>
          <w:p>
            <w:pPr>
              <w:pStyle w:val="11"/>
            </w:pPr>
            <w:r>
              <w:t>388.00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388.00</w:t>
            </w:r>
          </w:p>
        </w:tc>
        <w:tc>
          <w:tcPr>
            <w:tcW w:w="1095" w:type="dxa"/>
            <w:vAlign w:val="center"/>
          </w:tcPr>
          <w:p>
            <w:pPr>
              <w:pStyle w:val="11"/>
            </w:pPr>
          </w:p>
        </w:tc>
        <w:tc>
          <w:tcPr>
            <w:tcW w:w="1095" w:type="dxa"/>
            <w:vAlign w:val="center"/>
          </w:tcPr>
          <w:p>
            <w:pPr>
              <w:pStyle w:val="11"/>
            </w:pPr>
            <w:r>
              <w:t>388.00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2101199</w:t>
            </w:r>
          </w:p>
        </w:tc>
        <w:tc>
          <w:tcPr>
            <w:tcW w:w="1095" w:type="dxa"/>
            <w:vAlign w:val="center"/>
          </w:tcPr>
          <w:p>
            <w:pPr>
              <w:pStyle w:val="12"/>
            </w:pPr>
            <w:r>
              <w:t>其他行政事业单位医疗支出</w:t>
            </w:r>
          </w:p>
        </w:tc>
        <w:tc>
          <w:tcPr>
            <w:tcW w:w="1095" w:type="dxa"/>
            <w:vAlign w:val="center"/>
          </w:tcPr>
          <w:p>
            <w:pPr>
              <w:pStyle w:val="11"/>
            </w:pPr>
            <w:r>
              <w:t>9.69</w:t>
            </w:r>
          </w:p>
        </w:tc>
        <w:tc>
          <w:tcPr>
            <w:tcW w:w="1095" w:type="dxa"/>
            <w:vAlign w:val="center"/>
          </w:tcPr>
          <w:p>
            <w:pPr>
              <w:pStyle w:val="11"/>
            </w:pPr>
            <w:r>
              <w:t>9.69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21012</w:t>
            </w:r>
          </w:p>
        </w:tc>
        <w:tc>
          <w:tcPr>
            <w:tcW w:w="1095" w:type="dxa"/>
            <w:vAlign w:val="center"/>
          </w:tcPr>
          <w:p>
            <w:pPr>
              <w:pStyle w:val="12"/>
            </w:pPr>
            <w:r>
              <w:t>财政对基本医疗保险基金的补助</w:t>
            </w:r>
          </w:p>
        </w:tc>
        <w:tc>
          <w:tcPr>
            <w:tcW w:w="1095" w:type="dxa"/>
            <w:vAlign w:val="center"/>
          </w:tcPr>
          <w:p>
            <w:pPr>
              <w:pStyle w:val="11"/>
            </w:pPr>
            <w:r>
              <w:t>4759.00</w:t>
            </w:r>
          </w:p>
        </w:tc>
        <w:tc>
          <w:tcPr>
            <w:tcW w:w="1095" w:type="dxa"/>
            <w:vAlign w:val="center"/>
          </w:tcPr>
          <w:p>
            <w:pPr>
              <w:pStyle w:val="11"/>
            </w:pPr>
          </w:p>
        </w:tc>
        <w:tc>
          <w:tcPr>
            <w:tcW w:w="1095" w:type="dxa"/>
            <w:vAlign w:val="center"/>
          </w:tcPr>
          <w:p>
            <w:pPr>
              <w:pStyle w:val="11"/>
            </w:pPr>
            <w:r>
              <w:t>4759.00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2101202</w:t>
            </w:r>
          </w:p>
        </w:tc>
        <w:tc>
          <w:tcPr>
            <w:tcW w:w="1095" w:type="dxa"/>
            <w:vAlign w:val="center"/>
          </w:tcPr>
          <w:p>
            <w:pPr>
              <w:pStyle w:val="12"/>
            </w:pPr>
            <w:r>
              <w:t>财政对城乡居民基本医疗保险基金的补助</w:t>
            </w:r>
          </w:p>
        </w:tc>
        <w:tc>
          <w:tcPr>
            <w:tcW w:w="1095" w:type="dxa"/>
            <w:vAlign w:val="center"/>
          </w:tcPr>
          <w:p>
            <w:pPr>
              <w:pStyle w:val="11"/>
            </w:pPr>
            <w:r>
              <w:t>4759.00</w:t>
            </w:r>
          </w:p>
        </w:tc>
        <w:tc>
          <w:tcPr>
            <w:tcW w:w="1095" w:type="dxa"/>
            <w:vAlign w:val="center"/>
          </w:tcPr>
          <w:p>
            <w:pPr>
              <w:pStyle w:val="11"/>
            </w:pPr>
          </w:p>
        </w:tc>
        <w:tc>
          <w:tcPr>
            <w:tcW w:w="1095" w:type="dxa"/>
            <w:vAlign w:val="center"/>
          </w:tcPr>
          <w:p>
            <w:pPr>
              <w:pStyle w:val="11"/>
            </w:pPr>
            <w:r>
              <w:t>4759.00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21013</w:t>
            </w:r>
          </w:p>
        </w:tc>
        <w:tc>
          <w:tcPr>
            <w:tcW w:w="1095" w:type="dxa"/>
            <w:vAlign w:val="center"/>
          </w:tcPr>
          <w:p>
            <w:pPr>
              <w:pStyle w:val="12"/>
            </w:pPr>
            <w:r>
              <w:t>医疗救助</w:t>
            </w:r>
          </w:p>
        </w:tc>
        <w:tc>
          <w:tcPr>
            <w:tcW w:w="1095" w:type="dxa"/>
            <w:vAlign w:val="center"/>
          </w:tcPr>
          <w:p>
            <w:pPr>
              <w:pStyle w:val="11"/>
            </w:pPr>
            <w:r>
              <w:rPr>
                <w:rFonts w:hint="eastAsia"/>
                <w:lang w:val="en-US" w:eastAsia="zh-CN"/>
              </w:rPr>
              <w:t>106</w:t>
            </w:r>
            <w:r>
              <w:t>.70</w:t>
            </w:r>
          </w:p>
        </w:tc>
        <w:tc>
          <w:tcPr>
            <w:tcW w:w="1095" w:type="dxa"/>
            <w:vAlign w:val="center"/>
          </w:tcPr>
          <w:p>
            <w:pPr>
              <w:pStyle w:val="11"/>
            </w:pPr>
          </w:p>
        </w:tc>
        <w:tc>
          <w:tcPr>
            <w:tcW w:w="1095" w:type="dxa"/>
            <w:vAlign w:val="center"/>
          </w:tcPr>
          <w:p>
            <w:pPr>
              <w:pStyle w:val="11"/>
            </w:pPr>
            <w:r>
              <w:rPr>
                <w:rFonts w:hint="eastAsia"/>
                <w:lang w:val="en-US" w:eastAsia="zh-CN"/>
              </w:rPr>
              <w:t>106</w:t>
            </w:r>
            <w:r>
              <w:t>.70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2101301</w:t>
            </w:r>
          </w:p>
        </w:tc>
        <w:tc>
          <w:tcPr>
            <w:tcW w:w="1095" w:type="dxa"/>
            <w:vAlign w:val="center"/>
          </w:tcPr>
          <w:p>
            <w:pPr>
              <w:pStyle w:val="12"/>
            </w:pPr>
            <w:r>
              <w:t>城乡医疗救助</w:t>
            </w:r>
          </w:p>
        </w:tc>
        <w:tc>
          <w:tcPr>
            <w:tcW w:w="1095" w:type="dxa"/>
            <w:vAlign w:val="center"/>
          </w:tcPr>
          <w:p>
            <w:pPr>
              <w:pStyle w:val="11"/>
            </w:pPr>
            <w:r>
              <w:rPr>
                <w:rFonts w:hint="eastAsia"/>
                <w:lang w:val="en-US" w:eastAsia="zh-CN"/>
              </w:rPr>
              <w:t>106</w:t>
            </w:r>
            <w:r>
              <w:t>.70</w:t>
            </w:r>
          </w:p>
        </w:tc>
        <w:tc>
          <w:tcPr>
            <w:tcW w:w="1095" w:type="dxa"/>
            <w:vAlign w:val="center"/>
          </w:tcPr>
          <w:p>
            <w:pPr>
              <w:pStyle w:val="11"/>
            </w:pPr>
          </w:p>
        </w:tc>
        <w:tc>
          <w:tcPr>
            <w:tcW w:w="1095" w:type="dxa"/>
            <w:vAlign w:val="center"/>
          </w:tcPr>
          <w:p>
            <w:pPr>
              <w:pStyle w:val="11"/>
            </w:pPr>
            <w:r>
              <w:rPr>
                <w:rFonts w:hint="eastAsia"/>
                <w:lang w:val="en-US" w:eastAsia="zh-CN"/>
              </w:rPr>
              <w:t>106</w:t>
            </w:r>
            <w:r>
              <w:t>.70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21015</w:t>
            </w:r>
          </w:p>
        </w:tc>
        <w:tc>
          <w:tcPr>
            <w:tcW w:w="1095" w:type="dxa"/>
            <w:vAlign w:val="center"/>
          </w:tcPr>
          <w:p>
            <w:pPr>
              <w:pStyle w:val="12"/>
            </w:pPr>
            <w:r>
              <w:t>医疗保障管理事务</w:t>
            </w:r>
          </w:p>
        </w:tc>
        <w:tc>
          <w:tcPr>
            <w:tcW w:w="1095" w:type="dxa"/>
            <w:vAlign w:val="center"/>
          </w:tcPr>
          <w:p>
            <w:pPr>
              <w:pStyle w:val="11"/>
            </w:pPr>
            <w:r>
              <w:rPr>
                <w:rFonts w:hint="eastAsia"/>
                <w:lang w:val="en-US" w:eastAsia="zh-CN"/>
              </w:rPr>
              <w:t>834</w:t>
            </w:r>
            <w:r>
              <w:t>.00</w:t>
            </w:r>
          </w:p>
        </w:tc>
        <w:tc>
          <w:tcPr>
            <w:tcW w:w="1095" w:type="dxa"/>
            <w:vAlign w:val="center"/>
          </w:tcPr>
          <w:p>
            <w:pPr>
              <w:pStyle w:val="11"/>
            </w:pPr>
            <w:r>
              <w:t>528.00</w:t>
            </w:r>
          </w:p>
        </w:tc>
        <w:tc>
          <w:tcPr>
            <w:tcW w:w="1095" w:type="dxa"/>
            <w:vAlign w:val="center"/>
          </w:tcPr>
          <w:p>
            <w:pPr>
              <w:pStyle w:val="11"/>
            </w:pPr>
            <w:r>
              <w:rPr>
                <w:rFonts w:hint="eastAsia"/>
                <w:lang w:val="en-US" w:eastAsia="zh-CN"/>
              </w:rPr>
              <w:t>306</w:t>
            </w:r>
            <w:r>
              <w:t>.00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2101501</w:t>
            </w:r>
          </w:p>
        </w:tc>
        <w:tc>
          <w:tcPr>
            <w:tcW w:w="1095" w:type="dxa"/>
            <w:vAlign w:val="center"/>
          </w:tcPr>
          <w:p>
            <w:pPr>
              <w:pStyle w:val="12"/>
            </w:pPr>
            <w:r>
              <w:t>行政运行</w:t>
            </w:r>
          </w:p>
        </w:tc>
        <w:tc>
          <w:tcPr>
            <w:tcW w:w="1095" w:type="dxa"/>
            <w:vAlign w:val="center"/>
          </w:tcPr>
          <w:p>
            <w:pPr>
              <w:pStyle w:val="11"/>
            </w:pPr>
            <w:r>
              <w:t>538.00</w:t>
            </w:r>
          </w:p>
        </w:tc>
        <w:tc>
          <w:tcPr>
            <w:tcW w:w="1095" w:type="dxa"/>
            <w:vAlign w:val="center"/>
          </w:tcPr>
          <w:p>
            <w:pPr>
              <w:pStyle w:val="11"/>
            </w:pPr>
            <w:r>
              <w:t>528.00</w:t>
            </w:r>
          </w:p>
        </w:tc>
        <w:tc>
          <w:tcPr>
            <w:tcW w:w="1095" w:type="dxa"/>
            <w:vAlign w:val="center"/>
          </w:tcPr>
          <w:p>
            <w:pPr>
              <w:pStyle w:val="11"/>
            </w:pPr>
            <w:r>
              <w:t>10.00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2101599</w:t>
            </w:r>
          </w:p>
        </w:tc>
        <w:tc>
          <w:tcPr>
            <w:tcW w:w="1095" w:type="dxa"/>
            <w:vAlign w:val="center"/>
          </w:tcPr>
          <w:p>
            <w:pPr>
              <w:pStyle w:val="12"/>
            </w:pPr>
            <w:r>
              <w:t>其他医疗保障管理事务支出</w:t>
            </w:r>
          </w:p>
        </w:tc>
        <w:tc>
          <w:tcPr>
            <w:tcW w:w="1095" w:type="dxa"/>
            <w:vAlign w:val="center"/>
          </w:tcPr>
          <w:p>
            <w:pPr>
              <w:pStyle w:val="11"/>
            </w:pPr>
            <w:r>
              <w:rPr>
                <w:rFonts w:hint="eastAsia"/>
                <w:lang w:val="en-US" w:eastAsia="zh-CN"/>
              </w:rPr>
              <w:t>296</w:t>
            </w:r>
            <w:r>
              <w:t>.00</w:t>
            </w:r>
          </w:p>
        </w:tc>
        <w:tc>
          <w:tcPr>
            <w:tcW w:w="1095" w:type="dxa"/>
            <w:vAlign w:val="center"/>
          </w:tcPr>
          <w:p>
            <w:pPr>
              <w:pStyle w:val="11"/>
            </w:pPr>
          </w:p>
        </w:tc>
        <w:tc>
          <w:tcPr>
            <w:tcW w:w="1095" w:type="dxa"/>
            <w:vAlign w:val="center"/>
          </w:tcPr>
          <w:p>
            <w:pPr>
              <w:pStyle w:val="11"/>
            </w:pPr>
            <w:r>
              <w:rPr>
                <w:rFonts w:hint="eastAsia"/>
                <w:lang w:val="en-US" w:eastAsia="zh-CN"/>
              </w:rPr>
              <w:t>296</w:t>
            </w:r>
            <w:r>
              <w:t>.00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19.01</w:t>
            </w:r>
          </w:p>
        </w:tc>
        <w:tc>
          <w:tcPr>
            <w:tcW w:w="1095" w:type="dxa"/>
            <w:vAlign w:val="center"/>
          </w:tcPr>
          <w:p>
            <w:pPr>
              <w:pStyle w:val="11"/>
            </w:pPr>
            <w:r>
              <w:t>19.01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19.01</w:t>
            </w:r>
          </w:p>
        </w:tc>
        <w:tc>
          <w:tcPr>
            <w:tcW w:w="1095" w:type="dxa"/>
            <w:vAlign w:val="center"/>
          </w:tcPr>
          <w:p>
            <w:pPr>
              <w:pStyle w:val="11"/>
            </w:pPr>
            <w:r>
              <w:t>19.01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19.01</w:t>
            </w:r>
          </w:p>
        </w:tc>
        <w:tc>
          <w:tcPr>
            <w:tcW w:w="1095" w:type="dxa"/>
            <w:vAlign w:val="center"/>
          </w:tcPr>
          <w:p>
            <w:pPr>
              <w:pStyle w:val="11"/>
            </w:pPr>
            <w:r>
              <w:t>19.01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142001沙河市医疗保障局本级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61</w:t>
            </w:r>
            <w:r>
              <w:rPr>
                <w:rFonts w:hint="eastAsia"/>
                <w:lang w:val="en-US" w:eastAsia="zh-CN"/>
              </w:rPr>
              <w:t>3</w:t>
            </w:r>
            <w:r>
              <w:t>9.54</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rPr>
                <w:rFonts w:hint="eastAsia"/>
                <w:lang w:val="en-US" w:eastAsia="zh-CN"/>
              </w:rPr>
              <w:t>23</w:t>
            </w:r>
            <w:r>
              <w:t>.14</w:t>
            </w:r>
          </w:p>
        </w:tc>
        <w:tc>
          <w:tcPr>
            <w:tcW w:w="1232" w:type="dxa"/>
            <w:vAlign w:val="center"/>
          </w:tcPr>
          <w:p>
            <w:pPr>
              <w:pStyle w:val="11"/>
            </w:pPr>
            <w:r>
              <w:rPr>
                <w:rFonts w:hint="eastAsia"/>
                <w:lang w:val="en-US" w:eastAsia="zh-CN"/>
              </w:rPr>
              <w:t>23</w:t>
            </w:r>
            <w:r>
              <w:t>.14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6</w:t>
            </w:r>
            <w:r>
              <w:rPr>
                <w:rFonts w:hint="eastAsia"/>
                <w:lang w:val="en-US" w:eastAsia="zh-CN"/>
              </w:rPr>
              <w:t>097</w:t>
            </w:r>
            <w:r>
              <w:t>.39</w:t>
            </w:r>
          </w:p>
        </w:tc>
        <w:tc>
          <w:tcPr>
            <w:tcW w:w="1232" w:type="dxa"/>
            <w:vAlign w:val="center"/>
          </w:tcPr>
          <w:p>
            <w:pPr>
              <w:pStyle w:val="11"/>
            </w:pPr>
            <w:r>
              <w:rPr>
                <w:rFonts w:hint="eastAsia"/>
                <w:lang w:val="en-US" w:eastAsia="zh-CN"/>
              </w:rPr>
              <w:t>6097</w:t>
            </w:r>
            <w:r>
              <w:t>.39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19.01</w:t>
            </w:r>
          </w:p>
        </w:tc>
        <w:tc>
          <w:tcPr>
            <w:tcW w:w="1232" w:type="dxa"/>
            <w:vAlign w:val="center"/>
          </w:tcPr>
          <w:p>
            <w:pPr>
              <w:pStyle w:val="11"/>
            </w:pPr>
            <w:r>
              <w:t>19.01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61</w:t>
            </w:r>
            <w:r>
              <w:rPr>
                <w:rFonts w:hint="eastAsia"/>
                <w:lang w:val="en-US" w:eastAsia="zh-CN"/>
              </w:rPr>
              <w:t>3</w:t>
            </w:r>
            <w:r>
              <w:t>9.54</w:t>
            </w:r>
          </w:p>
        </w:tc>
        <w:tc>
          <w:tcPr>
            <w:tcW w:w="1232" w:type="dxa"/>
            <w:vAlign w:val="center"/>
          </w:tcPr>
          <w:p>
            <w:pPr>
              <w:pStyle w:val="14"/>
            </w:pPr>
            <w:r>
              <w:t>本年支出合计</w:t>
            </w:r>
          </w:p>
        </w:tc>
        <w:tc>
          <w:tcPr>
            <w:tcW w:w="1232" w:type="dxa"/>
            <w:vAlign w:val="center"/>
          </w:tcPr>
          <w:p>
            <w:pPr>
              <w:pStyle w:val="15"/>
            </w:pPr>
            <w:r>
              <w:t>6</w:t>
            </w:r>
            <w:r>
              <w:rPr>
                <w:rFonts w:hint="eastAsia"/>
                <w:lang w:val="en-US" w:eastAsia="zh-CN"/>
              </w:rPr>
              <w:t>139</w:t>
            </w:r>
            <w:r>
              <w:t>.54</w:t>
            </w:r>
          </w:p>
        </w:tc>
        <w:tc>
          <w:tcPr>
            <w:tcW w:w="1232" w:type="dxa"/>
            <w:vAlign w:val="center"/>
          </w:tcPr>
          <w:p>
            <w:pPr>
              <w:pStyle w:val="15"/>
            </w:pPr>
            <w:r>
              <w:t>6</w:t>
            </w:r>
            <w:r>
              <w:rPr>
                <w:rFonts w:hint="eastAsia"/>
                <w:lang w:val="en-US" w:eastAsia="zh-CN"/>
              </w:rPr>
              <w:t>139</w:t>
            </w:r>
            <w:r>
              <w:t>.54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6</w:t>
            </w:r>
            <w:r>
              <w:rPr>
                <w:rFonts w:hint="eastAsia"/>
                <w:lang w:val="en-US" w:eastAsia="zh-CN"/>
              </w:rPr>
              <w:t>139</w:t>
            </w:r>
            <w:r>
              <w:t>.54</w:t>
            </w:r>
          </w:p>
        </w:tc>
        <w:tc>
          <w:tcPr>
            <w:tcW w:w="1232" w:type="dxa"/>
            <w:vAlign w:val="center"/>
          </w:tcPr>
          <w:p>
            <w:pPr>
              <w:pStyle w:val="14"/>
            </w:pPr>
            <w:r>
              <w:t>支出总计</w:t>
            </w:r>
          </w:p>
        </w:tc>
        <w:tc>
          <w:tcPr>
            <w:tcW w:w="1232" w:type="dxa"/>
            <w:vAlign w:val="center"/>
          </w:tcPr>
          <w:p>
            <w:pPr>
              <w:pStyle w:val="15"/>
            </w:pPr>
            <w:r>
              <w:t>6</w:t>
            </w:r>
            <w:r>
              <w:rPr>
                <w:rFonts w:hint="eastAsia"/>
                <w:lang w:val="en-US" w:eastAsia="zh-CN"/>
              </w:rPr>
              <w:t>139</w:t>
            </w:r>
            <w:r>
              <w:t>.54</w:t>
            </w:r>
          </w:p>
        </w:tc>
        <w:tc>
          <w:tcPr>
            <w:tcW w:w="1232" w:type="dxa"/>
            <w:vAlign w:val="center"/>
          </w:tcPr>
          <w:p>
            <w:pPr>
              <w:pStyle w:val="15"/>
            </w:pPr>
            <w:r>
              <w:t>6</w:t>
            </w:r>
            <w:r>
              <w:rPr>
                <w:rFonts w:hint="eastAsia"/>
                <w:lang w:val="en-US" w:eastAsia="zh-CN"/>
              </w:rPr>
              <w:t>139</w:t>
            </w:r>
            <w:r>
              <w:t>.54</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142001沙河市医疗保障局本级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6</w:t>
            </w:r>
            <w:r>
              <w:rPr>
                <w:rFonts w:hint="eastAsia"/>
                <w:lang w:val="en-US" w:eastAsia="zh-CN"/>
              </w:rPr>
              <w:t>139</w:t>
            </w:r>
            <w:r>
              <w:t>.54</w:t>
            </w:r>
          </w:p>
        </w:tc>
        <w:tc>
          <w:tcPr>
            <w:tcW w:w="1643" w:type="dxa"/>
            <w:vAlign w:val="center"/>
          </w:tcPr>
          <w:p>
            <w:pPr>
              <w:pStyle w:val="15"/>
            </w:pPr>
            <w:r>
              <w:t>579.84</w:t>
            </w:r>
          </w:p>
        </w:tc>
        <w:tc>
          <w:tcPr>
            <w:tcW w:w="1643" w:type="dxa"/>
            <w:vAlign w:val="center"/>
          </w:tcPr>
          <w:p>
            <w:pPr>
              <w:pStyle w:val="15"/>
            </w:pPr>
            <w:r>
              <w:rPr>
                <w:rFonts w:hint="eastAsia"/>
                <w:lang w:val="en-US" w:eastAsia="zh-CN"/>
              </w:rPr>
              <w:t>5559</w:t>
            </w: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2</w:t>
            </w:r>
            <w:r>
              <w:rPr>
                <w:rFonts w:hint="eastAsia"/>
                <w:lang w:val="en-US" w:eastAsia="zh-CN"/>
              </w:rPr>
              <w:t>3</w:t>
            </w:r>
            <w:r>
              <w:t>.14</w:t>
            </w:r>
          </w:p>
        </w:tc>
        <w:tc>
          <w:tcPr>
            <w:tcW w:w="1643" w:type="dxa"/>
            <w:vAlign w:val="center"/>
          </w:tcPr>
          <w:p>
            <w:pPr>
              <w:pStyle w:val="11"/>
            </w:pPr>
            <w:r>
              <w:t>23.14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23.14</w:t>
            </w:r>
          </w:p>
        </w:tc>
        <w:tc>
          <w:tcPr>
            <w:tcW w:w="1643" w:type="dxa"/>
            <w:vAlign w:val="center"/>
          </w:tcPr>
          <w:p>
            <w:pPr>
              <w:pStyle w:val="11"/>
            </w:pPr>
            <w:r>
              <w:t>23.14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23.14</w:t>
            </w:r>
          </w:p>
        </w:tc>
        <w:tc>
          <w:tcPr>
            <w:tcW w:w="1643" w:type="dxa"/>
            <w:vAlign w:val="center"/>
          </w:tcPr>
          <w:p>
            <w:pPr>
              <w:pStyle w:val="11"/>
            </w:pPr>
            <w:r>
              <w:t>23.14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20899</w:t>
            </w:r>
          </w:p>
        </w:tc>
        <w:tc>
          <w:tcPr>
            <w:tcW w:w="1643" w:type="dxa"/>
            <w:vAlign w:val="center"/>
          </w:tcPr>
          <w:p>
            <w:pPr>
              <w:pStyle w:val="12"/>
            </w:pPr>
            <w:r>
              <w:t>其他社会保障和就业支出</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2089999</w:t>
            </w:r>
          </w:p>
        </w:tc>
        <w:tc>
          <w:tcPr>
            <w:tcW w:w="1643" w:type="dxa"/>
            <w:vAlign w:val="center"/>
          </w:tcPr>
          <w:p>
            <w:pPr>
              <w:pStyle w:val="12"/>
            </w:pPr>
            <w:r>
              <w:t>其他社会保障和就业支出</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rPr>
                <w:rFonts w:hint="eastAsia"/>
                <w:lang w:val="en-US" w:eastAsia="zh-CN"/>
              </w:rPr>
              <w:t>6097</w:t>
            </w:r>
            <w:r>
              <w:t>.39</w:t>
            </w:r>
          </w:p>
        </w:tc>
        <w:tc>
          <w:tcPr>
            <w:tcW w:w="1643" w:type="dxa"/>
            <w:vAlign w:val="center"/>
          </w:tcPr>
          <w:p>
            <w:pPr>
              <w:pStyle w:val="11"/>
            </w:pPr>
            <w:r>
              <w:t>537.69</w:t>
            </w:r>
          </w:p>
        </w:tc>
        <w:tc>
          <w:tcPr>
            <w:tcW w:w="1643" w:type="dxa"/>
            <w:vAlign w:val="center"/>
          </w:tcPr>
          <w:p>
            <w:pPr>
              <w:pStyle w:val="11"/>
            </w:pPr>
            <w:r>
              <w:rPr>
                <w:rFonts w:hint="eastAsia"/>
                <w:lang w:val="en-US" w:eastAsia="zh-CN"/>
              </w:rPr>
              <w:t>5559</w:t>
            </w: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397.69</w:t>
            </w:r>
          </w:p>
        </w:tc>
        <w:tc>
          <w:tcPr>
            <w:tcW w:w="1643" w:type="dxa"/>
            <w:vAlign w:val="center"/>
          </w:tcPr>
          <w:p>
            <w:pPr>
              <w:pStyle w:val="11"/>
            </w:pPr>
            <w:r>
              <w:t>9.69</w:t>
            </w:r>
          </w:p>
        </w:tc>
        <w:tc>
          <w:tcPr>
            <w:tcW w:w="1643" w:type="dxa"/>
            <w:vAlign w:val="center"/>
          </w:tcPr>
          <w:p>
            <w:pPr>
              <w:pStyle w:val="11"/>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388.00</w:t>
            </w:r>
          </w:p>
        </w:tc>
        <w:tc>
          <w:tcPr>
            <w:tcW w:w="1643" w:type="dxa"/>
            <w:vAlign w:val="center"/>
          </w:tcPr>
          <w:p>
            <w:pPr>
              <w:pStyle w:val="11"/>
            </w:pPr>
          </w:p>
        </w:tc>
        <w:tc>
          <w:tcPr>
            <w:tcW w:w="1643" w:type="dxa"/>
            <w:vAlign w:val="center"/>
          </w:tcPr>
          <w:p>
            <w:pPr>
              <w:pStyle w:val="11"/>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2101199</w:t>
            </w:r>
          </w:p>
        </w:tc>
        <w:tc>
          <w:tcPr>
            <w:tcW w:w="1643" w:type="dxa"/>
            <w:vAlign w:val="center"/>
          </w:tcPr>
          <w:p>
            <w:pPr>
              <w:pStyle w:val="12"/>
            </w:pPr>
            <w:r>
              <w:t>其他行政事业单位医疗支出</w:t>
            </w:r>
          </w:p>
        </w:tc>
        <w:tc>
          <w:tcPr>
            <w:tcW w:w="1643" w:type="dxa"/>
            <w:vAlign w:val="center"/>
          </w:tcPr>
          <w:p>
            <w:pPr>
              <w:pStyle w:val="11"/>
            </w:pPr>
            <w:r>
              <w:t>9.69</w:t>
            </w:r>
          </w:p>
        </w:tc>
        <w:tc>
          <w:tcPr>
            <w:tcW w:w="1643" w:type="dxa"/>
            <w:vAlign w:val="center"/>
          </w:tcPr>
          <w:p>
            <w:pPr>
              <w:pStyle w:val="11"/>
            </w:pPr>
            <w:r>
              <w:t>9.69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21012</w:t>
            </w:r>
          </w:p>
        </w:tc>
        <w:tc>
          <w:tcPr>
            <w:tcW w:w="1643" w:type="dxa"/>
            <w:vAlign w:val="center"/>
          </w:tcPr>
          <w:p>
            <w:pPr>
              <w:pStyle w:val="12"/>
            </w:pPr>
            <w:r>
              <w:t>财政对基本医疗保险基金的补助</w:t>
            </w:r>
          </w:p>
        </w:tc>
        <w:tc>
          <w:tcPr>
            <w:tcW w:w="1643" w:type="dxa"/>
            <w:vAlign w:val="center"/>
          </w:tcPr>
          <w:p>
            <w:pPr>
              <w:pStyle w:val="11"/>
            </w:pPr>
            <w:r>
              <w:t>4759.00</w:t>
            </w:r>
          </w:p>
        </w:tc>
        <w:tc>
          <w:tcPr>
            <w:tcW w:w="1643" w:type="dxa"/>
            <w:vAlign w:val="center"/>
          </w:tcPr>
          <w:p>
            <w:pPr>
              <w:pStyle w:val="11"/>
            </w:pPr>
          </w:p>
        </w:tc>
        <w:tc>
          <w:tcPr>
            <w:tcW w:w="1643" w:type="dxa"/>
            <w:vAlign w:val="center"/>
          </w:tcPr>
          <w:p>
            <w:pPr>
              <w:pStyle w:val="11"/>
            </w:pPr>
            <w:r>
              <w:t>4759.00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2101202</w:t>
            </w:r>
          </w:p>
        </w:tc>
        <w:tc>
          <w:tcPr>
            <w:tcW w:w="1643" w:type="dxa"/>
            <w:vAlign w:val="center"/>
          </w:tcPr>
          <w:p>
            <w:pPr>
              <w:pStyle w:val="12"/>
            </w:pPr>
            <w:r>
              <w:t>财政对城乡居民基本医疗保险基金的补助</w:t>
            </w:r>
          </w:p>
        </w:tc>
        <w:tc>
          <w:tcPr>
            <w:tcW w:w="1643" w:type="dxa"/>
            <w:vAlign w:val="center"/>
          </w:tcPr>
          <w:p>
            <w:pPr>
              <w:pStyle w:val="11"/>
            </w:pPr>
            <w:r>
              <w:t>4759.00</w:t>
            </w:r>
          </w:p>
        </w:tc>
        <w:tc>
          <w:tcPr>
            <w:tcW w:w="1643" w:type="dxa"/>
            <w:vAlign w:val="center"/>
          </w:tcPr>
          <w:p>
            <w:pPr>
              <w:pStyle w:val="11"/>
            </w:pPr>
          </w:p>
        </w:tc>
        <w:tc>
          <w:tcPr>
            <w:tcW w:w="1643" w:type="dxa"/>
            <w:vAlign w:val="center"/>
          </w:tcPr>
          <w:p>
            <w:pPr>
              <w:pStyle w:val="11"/>
            </w:pPr>
            <w:r>
              <w:t>4759.00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21013</w:t>
            </w:r>
          </w:p>
        </w:tc>
        <w:tc>
          <w:tcPr>
            <w:tcW w:w="1643" w:type="dxa"/>
            <w:vAlign w:val="center"/>
          </w:tcPr>
          <w:p>
            <w:pPr>
              <w:pStyle w:val="12"/>
            </w:pPr>
            <w:r>
              <w:t>医疗救助</w:t>
            </w:r>
          </w:p>
        </w:tc>
        <w:tc>
          <w:tcPr>
            <w:tcW w:w="1643" w:type="dxa"/>
            <w:vAlign w:val="center"/>
          </w:tcPr>
          <w:p>
            <w:pPr>
              <w:pStyle w:val="11"/>
            </w:pPr>
            <w:r>
              <w:rPr>
                <w:rFonts w:hint="eastAsia"/>
                <w:lang w:val="en-US" w:eastAsia="zh-CN"/>
              </w:rPr>
              <w:t>106</w:t>
            </w:r>
            <w:r>
              <w:t>.70</w:t>
            </w:r>
          </w:p>
        </w:tc>
        <w:tc>
          <w:tcPr>
            <w:tcW w:w="1643" w:type="dxa"/>
            <w:vAlign w:val="center"/>
          </w:tcPr>
          <w:p>
            <w:pPr>
              <w:pStyle w:val="11"/>
            </w:pPr>
          </w:p>
        </w:tc>
        <w:tc>
          <w:tcPr>
            <w:tcW w:w="1643" w:type="dxa"/>
            <w:vAlign w:val="center"/>
          </w:tcPr>
          <w:p>
            <w:pPr>
              <w:pStyle w:val="11"/>
            </w:pPr>
            <w:r>
              <w:rPr>
                <w:rFonts w:hint="eastAsia"/>
                <w:lang w:val="en-US" w:eastAsia="zh-CN"/>
              </w:rPr>
              <w:t>106</w:t>
            </w: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2101301</w:t>
            </w:r>
          </w:p>
        </w:tc>
        <w:tc>
          <w:tcPr>
            <w:tcW w:w="1643" w:type="dxa"/>
            <w:vAlign w:val="center"/>
          </w:tcPr>
          <w:p>
            <w:pPr>
              <w:pStyle w:val="12"/>
            </w:pPr>
            <w:r>
              <w:t>城乡医疗救助</w:t>
            </w:r>
          </w:p>
        </w:tc>
        <w:tc>
          <w:tcPr>
            <w:tcW w:w="1643" w:type="dxa"/>
            <w:vAlign w:val="center"/>
          </w:tcPr>
          <w:p>
            <w:pPr>
              <w:pStyle w:val="11"/>
            </w:pPr>
            <w:r>
              <w:rPr>
                <w:rFonts w:hint="eastAsia"/>
                <w:lang w:val="en-US" w:eastAsia="zh-CN"/>
              </w:rPr>
              <w:t>106</w:t>
            </w:r>
            <w:r>
              <w:t>.70</w:t>
            </w:r>
          </w:p>
        </w:tc>
        <w:tc>
          <w:tcPr>
            <w:tcW w:w="1643" w:type="dxa"/>
            <w:vAlign w:val="center"/>
          </w:tcPr>
          <w:p>
            <w:pPr>
              <w:pStyle w:val="11"/>
            </w:pPr>
          </w:p>
        </w:tc>
        <w:tc>
          <w:tcPr>
            <w:tcW w:w="1643" w:type="dxa"/>
            <w:vAlign w:val="center"/>
          </w:tcPr>
          <w:p>
            <w:pPr>
              <w:pStyle w:val="11"/>
            </w:pPr>
            <w:r>
              <w:rPr>
                <w:rFonts w:hint="eastAsia"/>
                <w:lang w:val="en-US" w:eastAsia="zh-CN"/>
              </w:rPr>
              <w:t>106</w:t>
            </w: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21015</w:t>
            </w:r>
          </w:p>
        </w:tc>
        <w:tc>
          <w:tcPr>
            <w:tcW w:w="1643" w:type="dxa"/>
            <w:vAlign w:val="center"/>
          </w:tcPr>
          <w:p>
            <w:pPr>
              <w:pStyle w:val="12"/>
            </w:pPr>
            <w:r>
              <w:t>医疗保障管理事务</w:t>
            </w:r>
          </w:p>
        </w:tc>
        <w:tc>
          <w:tcPr>
            <w:tcW w:w="1643" w:type="dxa"/>
            <w:vAlign w:val="center"/>
          </w:tcPr>
          <w:p>
            <w:pPr>
              <w:pStyle w:val="11"/>
            </w:pPr>
            <w:r>
              <w:t>8</w:t>
            </w:r>
            <w:r>
              <w:rPr>
                <w:rFonts w:hint="eastAsia"/>
                <w:lang w:val="en-US" w:eastAsia="zh-CN"/>
              </w:rPr>
              <w:t>34</w:t>
            </w:r>
            <w:r>
              <w:t>.00</w:t>
            </w:r>
          </w:p>
        </w:tc>
        <w:tc>
          <w:tcPr>
            <w:tcW w:w="1643" w:type="dxa"/>
            <w:vAlign w:val="center"/>
          </w:tcPr>
          <w:p>
            <w:pPr>
              <w:pStyle w:val="11"/>
            </w:pPr>
            <w:r>
              <w:t>528.00</w:t>
            </w:r>
          </w:p>
        </w:tc>
        <w:tc>
          <w:tcPr>
            <w:tcW w:w="1643" w:type="dxa"/>
            <w:vAlign w:val="center"/>
          </w:tcPr>
          <w:p>
            <w:pPr>
              <w:pStyle w:val="11"/>
            </w:pPr>
            <w:r>
              <w:t>3</w:t>
            </w:r>
            <w:r>
              <w:rPr>
                <w:rFonts w:hint="eastAsia"/>
                <w:lang w:val="en-US" w:eastAsia="zh-CN"/>
              </w:rPr>
              <w:t>06</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2101501</w:t>
            </w:r>
          </w:p>
        </w:tc>
        <w:tc>
          <w:tcPr>
            <w:tcW w:w="1643" w:type="dxa"/>
            <w:vAlign w:val="center"/>
          </w:tcPr>
          <w:p>
            <w:pPr>
              <w:pStyle w:val="12"/>
            </w:pPr>
            <w:r>
              <w:t>行政运行</w:t>
            </w:r>
          </w:p>
        </w:tc>
        <w:tc>
          <w:tcPr>
            <w:tcW w:w="1643" w:type="dxa"/>
            <w:vAlign w:val="center"/>
          </w:tcPr>
          <w:p>
            <w:pPr>
              <w:pStyle w:val="11"/>
            </w:pPr>
            <w:r>
              <w:t>538.00</w:t>
            </w:r>
          </w:p>
        </w:tc>
        <w:tc>
          <w:tcPr>
            <w:tcW w:w="1643" w:type="dxa"/>
            <w:vAlign w:val="center"/>
          </w:tcPr>
          <w:p>
            <w:pPr>
              <w:pStyle w:val="11"/>
            </w:pPr>
            <w:r>
              <w:t>528.00</w:t>
            </w: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2101599</w:t>
            </w:r>
          </w:p>
        </w:tc>
        <w:tc>
          <w:tcPr>
            <w:tcW w:w="1643" w:type="dxa"/>
            <w:vAlign w:val="center"/>
          </w:tcPr>
          <w:p>
            <w:pPr>
              <w:pStyle w:val="12"/>
            </w:pPr>
            <w:r>
              <w:t>其他医疗保障管理事务支出</w:t>
            </w:r>
          </w:p>
        </w:tc>
        <w:tc>
          <w:tcPr>
            <w:tcW w:w="1643" w:type="dxa"/>
            <w:vAlign w:val="center"/>
          </w:tcPr>
          <w:p>
            <w:pPr>
              <w:pStyle w:val="11"/>
            </w:pPr>
            <w:r>
              <w:rPr>
                <w:rFonts w:hint="eastAsia"/>
                <w:lang w:val="en-US" w:eastAsia="zh-CN"/>
              </w:rPr>
              <w:t>296</w:t>
            </w:r>
            <w:r>
              <w:t>.00</w:t>
            </w:r>
          </w:p>
        </w:tc>
        <w:tc>
          <w:tcPr>
            <w:tcW w:w="1643" w:type="dxa"/>
            <w:vAlign w:val="center"/>
          </w:tcPr>
          <w:p>
            <w:pPr>
              <w:pStyle w:val="11"/>
            </w:pPr>
          </w:p>
        </w:tc>
        <w:tc>
          <w:tcPr>
            <w:tcW w:w="1643" w:type="dxa"/>
            <w:vAlign w:val="center"/>
          </w:tcPr>
          <w:p>
            <w:pPr>
              <w:pStyle w:val="11"/>
            </w:pPr>
            <w:r>
              <w:rPr>
                <w:rFonts w:hint="eastAsia"/>
                <w:lang w:val="en-US" w:eastAsia="zh-CN"/>
              </w:rPr>
              <w:t>296</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19.01</w:t>
            </w:r>
          </w:p>
        </w:tc>
        <w:tc>
          <w:tcPr>
            <w:tcW w:w="1643" w:type="dxa"/>
            <w:vAlign w:val="center"/>
          </w:tcPr>
          <w:p>
            <w:pPr>
              <w:pStyle w:val="11"/>
            </w:pPr>
            <w:r>
              <w:t>19.01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19.01</w:t>
            </w:r>
          </w:p>
        </w:tc>
        <w:tc>
          <w:tcPr>
            <w:tcW w:w="1643" w:type="dxa"/>
            <w:vAlign w:val="center"/>
          </w:tcPr>
          <w:p>
            <w:pPr>
              <w:pStyle w:val="11"/>
            </w:pPr>
            <w:r>
              <w:t>19.01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19.01</w:t>
            </w:r>
          </w:p>
        </w:tc>
        <w:tc>
          <w:tcPr>
            <w:tcW w:w="1643" w:type="dxa"/>
            <w:vAlign w:val="center"/>
          </w:tcPr>
          <w:p>
            <w:pPr>
              <w:pStyle w:val="11"/>
            </w:pPr>
            <w:r>
              <w:t>19.01</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142001沙河市医疗保障局本级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579.84</w:t>
            </w:r>
          </w:p>
        </w:tc>
        <w:tc>
          <w:tcPr>
            <w:tcW w:w="1643" w:type="dxa"/>
            <w:vAlign w:val="center"/>
          </w:tcPr>
          <w:p>
            <w:pPr>
              <w:pStyle w:val="15"/>
            </w:pPr>
            <w:r>
              <w:t>567.94</w:t>
            </w:r>
          </w:p>
        </w:tc>
        <w:tc>
          <w:tcPr>
            <w:tcW w:w="1643" w:type="dxa"/>
            <w:vAlign w:val="center"/>
          </w:tcPr>
          <w:p>
            <w:pPr>
              <w:pStyle w:val="15"/>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564.88</w:t>
            </w:r>
          </w:p>
        </w:tc>
        <w:tc>
          <w:tcPr>
            <w:tcW w:w="1643" w:type="dxa"/>
            <w:vAlign w:val="center"/>
          </w:tcPr>
          <w:p>
            <w:pPr>
              <w:pStyle w:val="11"/>
            </w:pPr>
            <w:r>
              <w:t>564.88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433.63</w:t>
            </w:r>
          </w:p>
        </w:tc>
        <w:tc>
          <w:tcPr>
            <w:tcW w:w="1643" w:type="dxa"/>
            <w:vAlign w:val="center"/>
          </w:tcPr>
          <w:p>
            <w:pPr>
              <w:pStyle w:val="11"/>
            </w:pPr>
            <w:r>
              <w:t>433.63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14.67</w:t>
            </w:r>
          </w:p>
        </w:tc>
        <w:tc>
          <w:tcPr>
            <w:tcW w:w="1643" w:type="dxa"/>
            <w:vAlign w:val="center"/>
          </w:tcPr>
          <w:p>
            <w:pPr>
              <w:pStyle w:val="11"/>
            </w:pPr>
            <w:r>
              <w:t>14.67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7.78</w:t>
            </w:r>
          </w:p>
        </w:tc>
        <w:tc>
          <w:tcPr>
            <w:tcW w:w="1643" w:type="dxa"/>
            <w:vAlign w:val="center"/>
          </w:tcPr>
          <w:p>
            <w:pPr>
              <w:pStyle w:val="11"/>
            </w:pPr>
            <w:r>
              <w:t>7.78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56.96</w:t>
            </w:r>
          </w:p>
        </w:tc>
        <w:tc>
          <w:tcPr>
            <w:tcW w:w="1643" w:type="dxa"/>
            <w:vAlign w:val="center"/>
          </w:tcPr>
          <w:p>
            <w:pPr>
              <w:pStyle w:val="11"/>
            </w:pPr>
            <w:r>
              <w:t>56.96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23.14</w:t>
            </w:r>
          </w:p>
        </w:tc>
        <w:tc>
          <w:tcPr>
            <w:tcW w:w="1643" w:type="dxa"/>
            <w:vAlign w:val="center"/>
          </w:tcPr>
          <w:p>
            <w:pPr>
              <w:pStyle w:val="11"/>
            </w:pPr>
            <w:r>
              <w:t>23.14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9.69</w:t>
            </w:r>
          </w:p>
        </w:tc>
        <w:tc>
          <w:tcPr>
            <w:tcW w:w="1643" w:type="dxa"/>
            <w:vAlign w:val="center"/>
          </w:tcPr>
          <w:p>
            <w:pPr>
              <w:pStyle w:val="11"/>
            </w:pPr>
            <w:r>
              <w:t>9.69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19.01</w:t>
            </w:r>
          </w:p>
        </w:tc>
        <w:tc>
          <w:tcPr>
            <w:tcW w:w="1643" w:type="dxa"/>
            <w:vAlign w:val="center"/>
          </w:tcPr>
          <w:p>
            <w:pPr>
              <w:pStyle w:val="11"/>
            </w:pPr>
            <w:r>
              <w:t>19.01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11.90</w:t>
            </w:r>
          </w:p>
        </w:tc>
        <w:tc>
          <w:tcPr>
            <w:tcW w:w="1643" w:type="dxa"/>
            <w:vAlign w:val="center"/>
          </w:tcPr>
          <w:p>
            <w:pPr>
              <w:pStyle w:val="11"/>
            </w:pPr>
          </w:p>
        </w:tc>
        <w:tc>
          <w:tcPr>
            <w:tcW w:w="1643" w:type="dxa"/>
            <w:vAlign w:val="center"/>
          </w:tcPr>
          <w:p>
            <w:pPr>
              <w:pStyle w:val="11"/>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1.60</w:t>
            </w:r>
          </w:p>
        </w:tc>
        <w:tc>
          <w:tcPr>
            <w:tcW w:w="1643" w:type="dxa"/>
            <w:vAlign w:val="center"/>
          </w:tcPr>
          <w:p>
            <w:pPr>
              <w:pStyle w:val="11"/>
            </w:pPr>
          </w:p>
        </w:tc>
        <w:tc>
          <w:tcPr>
            <w:tcW w:w="1643"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2.58</w:t>
            </w:r>
          </w:p>
        </w:tc>
        <w:tc>
          <w:tcPr>
            <w:tcW w:w="1643" w:type="dxa"/>
            <w:vAlign w:val="center"/>
          </w:tcPr>
          <w:p>
            <w:pPr>
              <w:pStyle w:val="11"/>
            </w:pPr>
          </w:p>
        </w:tc>
        <w:tc>
          <w:tcPr>
            <w:tcW w:w="1643" w:type="dxa"/>
            <w:vAlign w:val="center"/>
          </w:tcPr>
          <w:p>
            <w:pPr>
              <w:pStyle w:val="11"/>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1.58</w:t>
            </w:r>
          </w:p>
        </w:tc>
        <w:tc>
          <w:tcPr>
            <w:tcW w:w="1643" w:type="dxa"/>
            <w:vAlign w:val="center"/>
          </w:tcPr>
          <w:p>
            <w:pPr>
              <w:pStyle w:val="11"/>
            </w:pPr>
          </w:p>
        </w:tc>
        <w:tc>
          <w:tcPr>
            <w:tcW w:w="1643" w:type="dxa"/>
            <w:vAlign w:val="center"/>
          </w:tcPr>
          <w:p>
            <w:pPr>
              <w:pStyle w:val="11"/>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1.98</w:t>
            </w:r>
          </w:p>
        </w:tc>
        <w:tc>
          <w:tcPr>
            <w:tcW w:w="1643" w:type="dxa"/>
            <w:vAlign w:val="center"/>
          </w:tcPr>
          <w:p>
            <w:pPr>
              <w:pStyle w:val="11"/>
            </w:pPr>
          </w:p>
        </w:tc>
        <w:tc>
          <w:tcPr>
            <w:tcW w:w="1643" w:type="dxa"/>
            <w:vAlign w:val="center"/>
          </w:tcPr>
          <w:p>
            <w:pPr>
              <w:pStyle w:val="11"/>
            </w:pPr>
            <w: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3.36</w:t>
            </w:r>
          </w:p>
        </w:tc>
        <w:tc>
          <w:tcPr>
            <w:tcW w:w="1643" w:type="dxa"/>
            <w:vAlign w:val="center"/>
          </w:tcPr>
          <w:p>
            <w:pPr>
              <w:pStyle w:val="11"/>
            </w:pPr>
          </w:p>
        </w:tc>
        <w:tc>
          <w:tcPr>
            <w:tcW w:w="1643" w:type="dxa"/>
            <w:vAlign w:val="center"/>
          </w:tcPr>
          <w:p>
            <w:pPr>
              <w:pStyle w:val="11"/>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3.06</w:t>
            </w:r>
          </w:p>
        </w:tc>
        <w:tc>
          <w:tcPr>
            <w:tcW w:w="1643" w:type="dxa"/>
            <w:vAlign w:val="center"/>
          </w:tcPr>
          <w:p>
            <w:pPr>
              <w:pStyle w:val="11"/>
            </w:pPr>
            <w:r>
              <w:t>3.06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30399</w:t>
            </w:r>
          </w:p>
        </w:tc>
        <w:tc>
          <w:tcPr>
            <w:tcW w:w="1643" w:type="dxa"/>
            <w:vAlign w:val="center"/>
          </w:tcPr>
          <w:p>
            <w:pPr>
              <w:pStyle w:val="12"/>
            </w:pPr>
            <w:r>
              <w:t>其他对个人和家庭的补助</w:t>
            </w:r>
          </w:p>
        </w:tc>
        <w:tc>
          <w:tcPr>
            <w:tcW w:w="1643" w:type="dxa"/>
            <w:vAlign w:val="center"/>
          </w:tcPr>
          <w:p>
            <w:pPr>
              <w:pStyle w:val="11"/>
            </w:pPr>
            <w:r>
              <w:t>1.26</w:t>
            </w:r>
          </w:p>
        </w:tc>
        <w:tc>
          <w:tcPr>
            <w:tcW w:w="1643" w:type="dxa"/>
            <w:vAlign w:val="center"/>
          </w:tcPr>
          <w:p>
            <w:pPr>
              <w:pStyle w:val="11"/>
            </w:pPr>
            <w:r>
              <w:t>1.26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142001沙河市医疗保障局本级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142001沙河市医疗保障局本级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142001沙河市医疗保障局本级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沙河市医疗保障局本级2024年单位预算信息公开情况说明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按照《中华人民共和国预算法》、《地方预决算公开操作规程》和《关于进一步推进预算公开工作的实施意见》规定，现将沙河市医疗保障局本级2024年单位预算公开如下：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(一)贯彻执行省、邢台市城镇职工和城乡居民医疗保险、生育保险、医疗救助等医疗保障法规规章、政策、制度、规划和标准。负责</w:t>
      </w:r>
      <w:r>
        <w:rPr>
          <w:rFonts w:hint="eastAsia"/>
          <w:lang w:eastAsia="zh-CN"/>
        </w:rPr>
        <w:t>拟定</w:t>
      </w:r>
      <w:r>
        <w:t>全市医疗保障政策、制度、规划和标准，并组织实施。</w:t>
      </w:r>
    </w:p>
    <w:p>
      <w:pPr>
        <w:pStyle w:val="17"/>
      </w:pPr>
      <w:r>
        <w:t>(二)</w:t>
      </w:r>
      <w:r>
        <w:rPr>
          <w:rFonts w:hint="eastAsia"/>
          <w:lang w:eastAsia="zh-CN"/>
        </w:rPr>
        <w:t>拟定</w:t>
      </w:r>
      <w:r>
        <w:t>完善全市医疗保障基金监督管理办法，建立健全医疗保障基金安全防控机制，组织建设智能监控平台，推进医疗保障基金支付方式改革，并组织实施。</w:t>
      </w:r>
    </w:p>
    <w:p>
      <w:pPr>
        <w:pStyle w:val="17"/>
      </w:pPr>
      <w:r>
        <w:t>(三)组织制定全市城镇职工、</w:t>
      </w:r>
      <w:bookmarkStart w:id="1" w:name="_GoBack"/>
      <w:bookmarkEnd w:id="1"/>
      <w:r>
        <w:rPr>
          <w:rFonts w:hint="eastAsia"/>
          <w:lang w:eastAsia="zh-CN"/>
        </w:rPr>
        <w:t>城乡居民医保</w:t>
      </w:r>
      <w:r>
        <w:t>筹资和保障待遇政策，统筹城乡医疗保障政策标准，建立健全与筹资水平相适应的待遇调整机制。</w:t>
      </w:r>
      <w:r>
        <w:rPr>
          <w:rFonts w:hint="eastAsia"/>
          <w:lang w:eastAsia="zh-CN"/>
        </w:rPr>
        <w:t>拟定</w:t>
      </w:r>
      <w:r>
        <w:t>长期护理保险制度方案及政策标准并组织实施。</w:t>
      </w:r>
    </w:p>
    <w:p>
      <w:pPr>
        <w:pStyle w:val="17"/>
      </w:pPr>
      <w:r>
        <w:t>(四)贯彻落实全省、邢台市城乡统一的药品、医用耗材、医疗服务项目、医疗服务设施等医保目录和支付标准，以及相关动态调整机制，贯彻执行医保目录准入谈判规则。</w:t>
      </w:r>
    </w:p>
    <w:p>
      <w:pPr>
        <w:pStyle w:val="17"/>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17"/>
      </w:pPr>
      <w:r>
        <w:t>(六)贯彻落实省、邢台市药品、医用耗材的招标采购政策，做好药品、医用耗材招标采购平台建设。</w:t>
      </w:r>
    </w:p>
    <w:p>
      <w:pPr>
        <w:pStyle w:val="17"/>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17"/>
      </w:pPr>
      <w:r>
        <w:t>(八)负责医疗保障经办管理、公共服务体系和信息化建设。贯彻落实省、邢台市异地就医管理和费用结算政策。建立健全医疗保障关系转移接续制度。</w:t>
      </w:r>
    </w:p>
    <w:p>
      <w:pPr>
        <w:pStyle w:val="17"/>
      </w:pPr>
      <w:r>
        <w:t>(九)完成市委、市政府交办的其他任务。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沙河市医疗保障局本级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w:t>
      </w:r>
      <w:r>
        <w:rPr>
          <w:rFonts w:hint="eastAsia"/>
          <w:lang w:val="en-US" w:eastAsia="zh-CN"/>
        </w:rPr>
        <w:t>139</w:t>
      </w:r>
      <w:r>
        <w:t>.54万元，其中：一般公共预算收入61</w:t>
      </w:r>
      <w:r>
        <w:rPr>
          <w:rFonts w:hint="eastAsia"/>
          <w:lang w:val="en-US" w:eastAsia="zh-CN"/>
        </w:rPr>
        <w:t>3</w:t>
      </w:r>
      <w:r>
        <w:t>9.54万元，基金预算收入0.00万元，国有资本经营预算收入0.00万元，财政专户核拨收入0.00万元，单位资金收入0.00万元，上年结转结余</w:t>
      </w:r>
      <w:r>
        <w:rPr>
          <w:rFonts w:hint="eastAsia"/>
          <w:lang w:val="en-US" w:eastAsia="zh-CN"/>
        </w:rPr>
        <w:t>0.00</w:t>
      </w:r>
      <w:r>
        <w:t>万元。</w:t>
      </w:r>
    </w:p>
    <w:p>
      <w:pPr>
        <w:pStyle w:val="18"/>
      </w:pPr>
      <w:r>
        <w:t>2、支出说明</w:t>
      </w:r>
    </w:p>
    <w:p>
      <w:pPr>
        <w:pStyle w:val="18"/>
      </w:pPr>
      <w:r>
        <w:t>收支预算总表支出栏、基本支出表、项目支出表按经济分类和支出功能分类科目编制，反映沙河市医疗保障局本级年度单位预算中支出预算的总体情况。2024年支出预算6</w:t>
      </w:r>
      <w:r>
        <w:rPr>
          <w:rFonts w:hint="eastAsia"/>
          <w:lang w:val="en-US" w:eastAsia="zh-CN"/>
        </w:rPr>
        <w:t>139</w:t>
      </w:r>
      <w:r>
        <w:t>.54万元，其中基本支出579.84万元，包括人员经费567.94万元和日常公用经费11.90万元；项目支出</w:t>
      </w:r>
      <w:r>
        <w:rPr>
          <w:rFonts w:hint="eastAsia"/>
          <w:lang w:val="en-US" w:eastAsia="zh-CN"/>
        </w:rPr>
        <w:t>5559</w:t>
      </w:r>
      <w:r>
        <w:t>.70万元，主要为财政对城乡居民基本医疗保险的补助金4759万元，离休干部以及伤残军人医疗补助388万元，长护险县级配套296万元，贫困人员医疗救助资金</w:t>
      </w:r>
      <w:r>
        <w:rPr>
          <w:rFonts w:hint="eastAsia"/>
          <w:lang w:val="en-US" w:eastAsia="zh-CN"/>
        </w:rPr>
        <w:t>106.70</w:t>
      </w:r>
      <w:r>
        <w:t>万元等</w:t>
      </w:r>
    </w:p>
    <w:p>
      <w:pPr>
        <w:pStyle w:val="18"/>
      </w:pPr>
      <w:r>
        <w:t>3、比上年增减情况</w:t>
      </w:r>
    </w:p>
    <w:p>
      <w:pPr>
        <w:pStyle w:val="18"/>
        <w:rPr>
          <w:rFonts w:hint="default" w:eastAsia="方正仿宋_GBK"/>
          <w:lang w:val="en-US" w:eastAsia="zh-CN"/>
        </w:rPr>
      </w:pPr>
      <w:r>
        <w:t>2024年预算收支安排6</w:t>
      </w:r>
      <w:r>
        <w:rPr>
          <w:rFonts w:hint="eastAsia"/>
          <w:lang w:val="en-US" w:eastAsia="zh-CN"/>
        </w:rPr>
        <w:t>139</w:t>
      </w:r>
      <w:r>
        <w:t>.54万元，较2023年预算</w:t>
      </w:r>
      <w:r>
        <w:rPr>
          <w:rFonts w:hint="eastAsia"/>
          <w:lang w:val="en-US" w:eastAsia="zh-CN"/>
        </w:rPr>
        <w:t>减少1</w:t>
      </w:r>
      <w:r>
        <w:t>1</w:t>
      </w:r>
      <w:r>
        <w:rPr>
          <w:rFonts w:hint="eastAsia"/>
          <w:lang w:val="en-US" w:eastAsia="zh-CN"/>
        </w:rPr>
        <w:t>6.31</w:t>
      </w:r>
      <w:r>
        <w:t>万元，其中：</w:t>
      </w:r>
      <w:r>
        <w:rPr>
          <w:rFonts w:hint="eastAsia"/>
          <w:lang w:val="en-US" w:eastAsia="zh-CN"/>
        </w:rPr>
        <w:t>项目</w:t>
      </w:r>
      <w:r>
        <w:t>支出</w:t>
      </w:r>
      <w:r>
        <w:rPr>
          <w:rFonts w:hint="eastAsia"/>
          <w:lang w:val="en-US" w:eastAsia="zh-CN"/>
        </w:rPr>
        <w:t>减少118.3</w:t>
      </w:r>
      <w:r>
        <w:t>万元，主要为</w:t>
      </w:r>
      <w:r>
        <w:rPr>
          <w:rFonts w:hint="eastAsia"/>
          <w:lang w:val="en-US" w:eastAsia="zh-CN"/>
        </w:rPr>
        <w:t>疫苗补助项目资金以及财政对城乡居民县级补助预算减少。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2024年，我单位机关运行经费共计安排11.90万元，主要用于日常维修、办公用房水电费、办公用房取暖费、办公用房物业管理费等日常运行支出。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2024年无三公经费，与上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1、财政对城乡居民基本医疗保险基金的补助绩效目标表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13058224P00354010003U</w:t>
            </w:r>
          </w:p>
        </w:tc>
        <w:tc>
          <w:tcPr>
            <w:tcW w:w="2114" w:type="dxa"/>
            <w:vAlign w:val="center"/>
          </w:tcPr>
          <w:p>
            <w:pPr>
              <w:pStyle w:val="10"/>
            </w:pPr>
            <w:r>
              <w:t>项目名称</w:t>
            </w:r>
          </w:p>
        </w:tc>
        <w:tc>
          <w:tcPr>
            <w:tcW w:w="6342" w:type="dxa"/>
            <w:gridSpan w:val="3"/>
            <w:vAlign w:val="center"/>
          </w:tcPr>
          <w:p>
            <w:pPr>
              <w:pStyle w:val="12"/>
            </w:pPr>
            <w:r>
              <w:t>财政对城乡居民基本医疗保险基金的补助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4759.00</w:t>
            </w:r>
          </w:p>
        </w:tc>
        <w:tc>
          <w:tcPr>
            <w:tcW w:w="2114" w:type="dxa"/>
            <w:vAlign w:val="center"/>
          </w:tcPr>
          <w:p>
            <w:pPr>
              <w:pStyle w:val="10"/>
            </w:pPr>
            <w:r>
              <w:t>其中：财政    资金</w:t>
            </w:r>
          </w:p>
        </w:tc>
        <w:tc>
          <w:tcPr>
            <w:tcW w:w="2114" w:type="dxa"/>
            <w:vAlign w:val="center"/>
          </w:tcPr>
          <w:p>
            <w:pPr>
              <w:pStyle w:val="12"/>
            </w:pPr>
            <w:r>
              <w:t>4759.00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用于2024年城乡居民基本医疗保险县级配套资金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1189.00</w:t>
            </w:r>
          </w:p>
        </w:tc>
        <w:tc>
          <w:tcPr>
            <w:tcW w:w="2114" w:type="dxa"/>
            <w:vAlign w:val="center"/>
          </w:tcPr>
          <w:p>
            <w:pPr>
              <w:pStyle w:val="13"/>
            </w:pPr>
            <w:r>
              <w:t>2378.00</w:t>
            </w:r>
          </w:p>
        </w:tc>
        <w:tc>
          <w:tcPr>
            <w:tcW w:w="2114" w:type="dxa"/>
            <w:vAlign w:val="center"/>
          </w:tcPr>
          <w:p>
            <w:pPr>
              <w:pStyle w:val="13"/>
            </w:pPr>
            <w:r>
              <w:t>3567.00</w:t>
            </w:r>
          </w:p>
        </w:tc>
        <w:tc>
          <w:tcPr>
            <w:tcW w:w="4228" w:type="dxa"/>
            <w:gridSpan w:val="2"/>
            <w:vAlign w:val="center"/>
          </w:tcPr>
          <w:p>
            <w:pPr>
              <w:pStyle w:val="13"/>
            </w:pPr>
            <w:r>
              <w:t>4759.00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 保障2024年城乡居民县级资金足额，及时到位，使得城乡居民医疗保险各种待遇及时拨付到位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城乡居民人口参加医疗保险率</w:t>
            </w:r>
          </w:p>
        </w:tc>
        <w:tc>
          <w:tcPr>
            <w:tcW w:w="4228" w:type="dxa"/>
            <w:vAlign w:val="center"/>
          </w:tcPr>
          <w:p>
            <w:pPr>
              <w:pStyle w:val="12"/>
            </w:pPr>
            <w:r>
              <w:t>城乡居民人口参加医疗保险率</w:t>
            </w:r>
          </w:p>
        </w:tc>
        <w:tc>
          <w:tcPr>
            <w:tcW w:w="2114" w:type="dxa"/>
            <w:vAlign w:val="center"/>
          </w:tcPr>
          <w:p>
            <w:pPr>
              <w:pStyle w:val="12"/>
            </w:pPr>
            <w:r>
              <w:t>≥95%</w:t>
            </w:r>
          </w:p>
        </w:tc>
        <w:tc>
          <w:tcPr>
            <w:tcW w:w="2114"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政策范围内报销比例</w:t>
            </w:r>
          </w:p>
        </w:tc>
        <w:tc>
          <w:tcPr>
            <w:tcW w:w="4228" w:type="dxa"/>
            <w:vAlign w:val="center"/>
          </w:tcPr>
          <w:p>
            <w:pPr>
              <w:pStyle w:val="12"/>
            </w:pPr>
            <w:r>
              <w:t>政策范围内报销比例</w:t>
            </w:r>
          </w:p>
        </w:tc>
        <w:tc>
          <w:tcPr>
            <w:tcW w:w="2114" w:type="dxa"/>
            <w:vAlign w:val="center"/>
          </w:tcPr>
          <w:p>
            <w:pPr>
              <w:pStyle w:val="12"/>
            </w:pPr>
            <w:r>
              <w:t>≥80%</w:t>
            </w:r>
          </w:p>
        </w:tc>
        <w:tc>
          <w:tcPr>
            <w:tcW w:w="2114"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资金到位及时</w:t>
            </w:r>
          </w:p>
        </w:tc>
        <w:tc>
          <w:tcPr>
            <w:tcW w:w="4228" w:type="dxa"/>
            <w:vAlign w:val="center"/>
          </w:tcPr>
          <w:p>
            <w:pPr>
              <w:pStyle w:val="12"/>
            </w:pPr>
            <w:r>
              <w:t>资金到位及时</w:t>
            </w:r>
          </w:p>
        </w:tc>
        <w:tc>
          <w:tcPr>
            <w:tcW w:w="2114" w:type="dxa"/>
            <w:vAlign w:val="center"/>
          </w:tcPr>
          <w:p>
            <w:pPr>
              <w:pStyle w:val="12"/>
            </w:pPr>
            <w:r>
              <w:t>≥0及时</w:t>
            </w:r>
          </w:p>
        </w:tc>
        <w:tc>
          <w:tcPr>
            <w:tcW w:w="2114"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 xml:space="preserve"> 城乡居民县级补助标准</w:t>
            </w:r>
          </w:p>
        </w:tc>
        <w:tc>
          <w:tcPr>
            <w:tcW w:w="4228" w:type="dxa"/>
            <w:vAlign w:val="center"/>
          </w:tcPr>
          <w:p>
            <w:pPr>
              <w:pStyle w:val="12"/>
            </w:pPr>
            <w:r>
              <w:t xml:space="preserve"> 城乡居民县级补助标准</w:t>
            </w:r>
          </w:p>
        </w:tc>
        <w:tc>
          <w:tcPr>
            <w:tcW w:w="2114" w:type="dxa"/>
            <w:vAlign w:val="center"/>
          </w:tcPr>
          <w:p>
            <w:pPr>
              <w:pStyle w:val="12"/>
            </w:pPr>
            <w:r>
              <w:t>≥128元</w:t>
            </w:r>
          </w:p>
        </w:tc>
        <w:tc>
          <w:tcPr>
            <w:tcW w:w="2114"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政策知晓率</w:t>
            </w:r>
          </w:p>
        </w:tc>
        <w:tc>
          <w:tcPr>
            <w:tcW w:w="4228" w:type="dxa"/>
            <w:vAlign w:val="center"/>
          </w:tcPr>
          <w:p>
            <w:pPr>
              <w:pStyle w:val="12"/>
            </w:pPr>
            <w:r>
              <w:t>政策知晓率</w:t>
            </w:r>
          </w:p>
        </w:tc>
        <w:tc>
          <w:tcPr>
            <w:tcW w:w="2114" w:type="dxa"/>
            <w:vAlign w:val="center"/>
          </w:tcPr>
          <w:p>
            <w:pPr>
              <w:pStyle w:val="12"/>
            </w:pPr>
            <w:r>
              <w:t>≥95%</w:t>
            </w:r>
          </w:p>
        </w:tc>
        <w:tc>
          <w:tcPr>
            <w:tcW w:w="2114"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受益人口满意度</w:t>
            </w:r>
          </w:p>
        </w:tc>
        <w:tc>
          <w:tcPr>
            <w:tcW w:w="4228" w:type="dxa"/>
            <w:vAlign w:val="center"/>
          </w:tcPr>
          <w:p>
            <w:pPr>
              <w:pStyle w:val="12"/>
            </w:pPr>
            <w:r>
              <w:t>受益人口满意度</w:t>
            </w:r>
          </w:p>
        </w:tc>
        <w:tc>
          <w:tcPr>
            <w:tcW w:w="2114" w:type="dxa"/>
            <w:vAlign w:val="center"/>
          </w:tcPr>
          <w:p>
            <w:pPr>
              <w:pStyle w:val="12"/>
            </w:pPr>
            <w:r>
              <w:t>≥90%</w:t>
            </w:r>
          </w:p>
        </w:tc>
        <w:tc>
          <w:tcPr>
            <w:tcW w:w="2114" w:type="dxa"/>
            <w:vAlign w:val="center"/>
          </w:tcPr>
          <w:p>
            <w:pPr>
              <w:pStyle w:val="12"/>
            </w:pPr>
            <w:r>
              <w:t>调查问卷情况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2、长期护理险县级财政补助绩效目标表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13058224P00671710004Q</w:t>
            </w:r>
          </w:p>
        </w:tc>
        <w:tc>
          <w:tcPr>
            <w:tcW w:w="2114" w:type="dxa"/>
            <w:vAlign w:val="center"/>
          </w:tcPr>
          <w:p>
            <w:pPr>
              <w:pStyle w:val="10"/>
            </w:pPr>
            <w:r>
              <w:t>项目名称</w:t>
            </w:r>
          </w:p>
        </w:tc>
        <w:tc>
          <w:tcPr>
            <w:tcW w:w="6342" w:type="dxa"/>
            <w:gridSpan w:val="3"/>
            <w:vAlign w:val="center"/>
          </w:tcPr>
          <w:p>
            <w:pPr>
              <w:pStyle w:val="12"/>
            </w:pPr>
            <w:r>
              <w:t>长期护理险县级财政补助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296.00</w:t>
            </w:r>
          </w:p>
        </w:tc>
        <w:tc>
          <w:tcPr>
            <w:tcW w:w="2114" w:type="dxa"/>
            <w:vAlign w:val="center"/>
          </w:tcPr>
          <w:p>
            <w:pPr>
              <w:pStyle w:val="10"/>
            </w:pPr>
            <w:r>
              <w:t>其中：财政    资金</w:t>
            </w:r>
          </w:p>
        </w:tc>
        <w:tc>
          <w:tcPr>
            <w:tcW w:w="2114" w:type="dxa"/>
            <w:vAlign w:val="center"/>
          </w:tcPr>
          <w:p>
            <w:pPr>
              <w:pStyle w:val="12"/>
            </w:pPr>
            <w:r>
              <w:t>296.00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用于保障2024年失能人员权益，减轻家庭护理压力，维护社会稳定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74.00</w:t>
            </w:r>
          </w:p>
        </w:tc>
        <w:tc>
          <w:tcPr>
            <w:tcW w:w="2114" w:type="dxa"/>
            <w:vAlign w:val="center"/>
          </w:tcPr>
          <w:p>
            <w:pPr>
              <w:pStyle w:val="13"/>
            </w:pPr>
            <w:r>
              <w:t>148.00</w:t>
            </w:r>
          </w:p>
        </w:tc>
        <w:tc>
          <w:tcPr>
            <w:tcW w:w="2114" w:type="dxa"/>
            <w:vAlign w:val="center"/>
          </w:tcPr>
          <w:p>
            <w:pPr>
              <w:pStyle w:val="13"/>
            </w:pPr>
            <w:r>
              <w:t>222.00</w:t>
            </w:r>
          </w:p>
        </w:tc>
        <w:tc>
          <w:tcPr>
            <w:tcW w:w="4228" w:type="dxa"/>
            <w:gridSpan w:val="2"/>
            <w:vAlign w:val="center"/>
          </w:tcPr>
          <w:p>
            <w:pPr>
              <w:pStyle w:val="13"/>
            </w:pPr>
            <w:r>
              <w:t>296.00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1.保障失能人员权益，减轻家庭护理压力，维护社会稳定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长期护理险参保率</w:t>
            </w:r>
          </w:p>
        </w:tc>
        <w:tc>
          <w:tcPr>
            <w:tcW w:w="4228" w:type="dxa"/>
            <w:vAlign w:val="center"/>
          </w:tcPr>
          <w:p>
            <w:pPr>
              <w:pStyle w:val="12"/>
            </w:pPr>
            <w:r>
              <w:t>长期护理险参保率</w:t>
            </w:r>
          </w:p>
        </w:tc>
        <w:tc>
          <w:tcPr>
            <w:tcW w:w="2114" w:type="dxa"/>
            <w:vAlign w:val="center"/>
          </w:tcPr>
          <w:p>
            <w:pPr>
              <w:pStyle w:val="12"/>
            </w:pPr>
            <w:r>
              <w:t>≥95%</w:t>
            </w:r>
          </w:p>
        </w:tc>
        <w:tc>
          <w:tcPr>
            <w:tcW w:w="2114"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政策范围内报销比例</w:t>
            </w:r>
          </w:p>
        </w:tc>
        <w:tc>
          <w:tcPr>
            <w:tcW w:w="4228" w:type="dxa"/>
            <w:vAlign w:val="center"/>
          </w:tcPr>
          <w:p>
            <w:pPr>
              <w:pStyle w:val="12"/>
            </w:pPr>
            <w:r>
              <w:t>政策范围内报销比例</w:t>
            </w:r>
          </w:p>
        </w:tc>
        <w:tc>
          <w:tcPr>
            <w:tcW w:w="2114" w:type="dxa"/>
            <w:vAlign w:val="center"/>
          </w:tcPr>
          <w:p>
            <w:pPr>
              <w:pStyle w:val="12"/>
            </w:pPr>
            <w:r>
              <w:t>≥60%</w:t>
            </w:r>
          </w:p>
        </w:tc>
        <w:tc>
          <w:tcPr>
            <w:tcW w:w="2114"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护理及时率</w:t>
            </w:r>
          </w:p>
        </w:tc>
        <w:tc>
          <w:tcPr>
            <w:tcW w:w="4228" w:type="dxa"/>
            <w:vAlign w:val="center"/>
          </w:tcPr>
          <w:p>
            <w:pPr>
              <w:pStyle w:val="12"/>
            </w:pPr>
            <w:r>
              <w:t>护理及时率</w:t>
            </w:r>
          </w:p>
        </w:tc>
        <w:tc>
          <w:tcPr>
            <w:tcW w:w="2114" w:type="dxa"/>
            <w:vAlign w:val="center"/>
          </w:tcPr>
          <w:p>
            <w:pPr>
              <w:pStyle w:val="12"/>
            </w:pPr>
            <w:r>
              <w:t>≥95%</w:t>
            </w:r>
          </w:p>
        </w:tc>
        <w:tc>
          <w:tcPr>
            <w:tcW w:w="2114"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长护险县级预算资金</w:t>
            </w:r>
          </w:p>
        </w:tc>
        <w:tc>
          <w:tcPr>
            <w:tcW w:w="4228" w:type="dxa"/>
            <w:vAlign w:val="center"/>
          </w:tcPr>
          <w:p>
            <w:pPr>
              <w:pStyle w:val="12"/>
            </w:pPr>
            <w:r>
              <w:t>长护险县级预算资金</w:t>
            </w:r>
          </w:p>
        </w:tc>
        <w:tc>
          <w:tcPr>
            <w:tcW w:w="2114" w:type="dxa"/>
            <w:vAlign w:val="center"/>
          </w:tcPr>
          <w:p>
            <w:pPr>
              <w:pStyle w:val="12"/>
            </w:pPr>
            <w:r>
              <w:t>296万元</w:t>
            </w:r>
          </w:p>
        </w:tc>
        <w:tc>
          <w:tcPr>
            <w:tcW w:w="2114"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政策知晓率</w:t>
            </w:r>
          </w:p>
        </w:tc>
        <w:tc>
          <w:tcPr>
            <w:tcW w:w="4228" w:type="dxa"/>
            <w:vAlign w:val="center"/>
          </w:tcPr>
          <w:p>
            <w:pPr>
              <w:pStyle w:val="12"/>
            </w:pPr>
            <w:r>
              <w:t>政策知晓率</w:t>
            </w:r>
          </w:p>
        </w:tc>
        <w:tc>
          <w:tcPr>
            <w:tcW w:w="2114" w:type="dxa"/>
            <w:vAlign w:val="center"/>
          </w:tcPr>
          <w:p>
            <w:pPr>
              <w:pStyle w:val="12"/>
            </w:pPr>
            <w:r>
              <w:t>≥95%</w:t>
            </w:r>
          </w:p>
        </w:tc>
        <w:tc>
          <w:tcPr>
            <w:tcW w:w="2114"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调查问卷情况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3、机关运行经费绩效目标表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13058224P00000810001N</w:t>
            </w:r>
          </w:p>
        </w:tc>
        <w:tc>
          <w:tcPr>
            <w:tcW w:w="2114" w:type="dxa"/>
            <w:vAlign w:val="center"/>
          </w:tcPr>
          <w:p>
            <w:pPr>
              <w:pStyle w:val="10"/>
            </w:pPr>
            <w:r>
              <w:t>项目名称</w:t>
            </w:r>
          </w:p>
        </w:tc>
        <w:tc>
          <w:tcPr>
            <w:tcW w:w="6342" w:type="dxa"/>
            <w:gridSpan w:val="3"/>
            <w:vAlign w:val="center"/>
          </w:tcPr>
          <w:p>
            <w:pPr>
              <w:pStyle w:val="12"/>
            </w:pPr>
            <w:r>
              <w:t>机关运行经费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保证2024年局机关日常运转，更好的做好各项业务</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2.50</w:t>
            </w:r>
          </w:p>
        </w:tc>
        <w:tc>
          <w:tcPr>
            <w:tcW w:w="2114" w:type="dxa"/>
            <w:vAlign w:val="center"/>
          </w:tcPr>
          <w:p>
            <w:pPr>
              <w:pStyle w:val="13"/>
            </w:pPr>
            <w:r>
              <w:t>5.00</w:t>
            </w:r>
          </w:p>
        </w:tc>
        <w:tc>
          <w:tcPr>
            <w:tcW w:w="2114" w:type="dxa"/>
            <w:vAlign w:val="center"/>
          </w:tcPr>
          <w:p>
            <w:pPr>
              <w:pStyle w:val="13"/>
            </w:pPr>
            <w:r>
              <w:t>7.50</w:t>
            </w:r>
          </w:p>
        </w:tc>
        <w:tc>
          <w:tcPr>
            <w:tcW w:w="4228"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1.保证2024年局机关日常运转，更好的做好各项业务</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工作完成率</w:t>
            </w:r>
          </w:p>
        </w:tc>
        <w:tc>
          <w:tcPr>
            <w:tcW w:w="4228" w:type="dxa"/>
            <w:vAlign w:val="center"/>
          </w:tcPr>
          <w:p>
            <w:pPr>
              <w:pStyle w:val="12"/>
            </w:pPr>
            <w:r>
              <w:t>各项工作完成情况</w:t>
            </w:r>
          </w:p>
        </w:tc>
        <w:tc>
          <w:tcPr>
            <w:tcW w:w="2114" w:type="dxa"/>
            <w:vAlign w:val="center"/>
          </w:tcPr>
          <w:p>
            <w:pPr>
              <w:pStyle w:val="12"/>
            </w:pPr>
            <w:r>
              <w:t>≥95%</w:t>
            </w:r>
          </w:p>
        </w:tc>
        <w:tc>
          <w:tcPr>
            <w:tcW w:w="2114"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保质量完成</w:t>
            </w:r>
          </w:p>
        </w:tc>
        <w:tc>
          <w:tcPr>
            <w:tcW w:w="4228" w:type="dxa"/>
            <w:vAlign w:val="center"/>
          </w:tcPr>
          <w:p>
            <w:pPr>
              <w:pStyle w:val="12"/>
            </w:pPr>
            <w:r>
              <w:t>质量完成率</w:t>
            </w:r>
          </w:p>
        </w:tc>
        <w:tc>
          <w:tcPr>
            <w:tcW w:w="2114" w:type="dxa"/>
            <w:vAlign w:val="center"/>
          </w:tcPr>
          <w:p>
            <w:pPr>
              <w:pStyle w:val="12"/>
            </w:pPr>
            <w:r>
              <w:t>≥95%</w:t>
            </w:r>
          </w:p>
        </w:tc>
        <w:tc>
          <w:tcPr>
            <w:tcW w:w="2114"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使用率</w:t>
            </w:r>
          </w:p>
        </w:tc>
        <w:tc>
          <w:tcPr>
            <w:tcW w:w="4228" w:type="dxa"/>
            <w:vAlign w:val="center"/>
          </w:tcPr>
          <w:p>
            <w:pPr>
              <w:pStyle w:val="12"/>
            </w:pPr>
            <w:r>
              <w:t>医疗保障资金使用率</w:t>
            </w:r>
          </w:p>
        </w:tc>
        <w:tc>
          <w:tcPr>
            <w:tcW w:w="2114" w:type="dxa"/>
            <w:vAlign w:val="center"/>
          </w:tcPr>
          <w:p>
            <w:pPr>
              <w:pStyle w:val="12"/>
            </w:pPr>
            <w:r>
              <w:t>≥95%</w:t>
            </w:r>
          </w:p>
        </w:tc>
        <w:tc>
          <w:tcPr>
            <w:tcW w:w="2114"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成本率</w:t>
            </w:r>
          </w:p>
        </w:tc>
        <w:tc>
          <w:tcPr>
            <w:tcW w:w="4228" w:type="dxa"/>
            <w:vAlign w:val="center"/>
          </w:tcPr>
          <w:p>
            <w:pPr>
              <w:pStyle w:val="12"/>
            </w:pPr>
            <w:r>
              <w:t>完成成本率</w:t>
            </w:r>
          </w:p>
        </w:tc>
        <w:tc>
          <w:tcPr>
            <w:tcW w:w="2114" w:type="dxa"/>
            <w:vAlign w:val="center"/>
          </w:tcPr>
          <w:p>
            <w:pPr>
              <w:pStyle w:val="12"/>
            </w:pPr>
            <w:r>
              <w:t>≥95%</w:t>
            </w:r>
          </w:p>
        </w:tc>
        <w:tc>
          <w:tcPr>
            <w:tcW w:w="2114"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政策知晓率</w:t>
            </w:r>
          </w:p>
        </w:tc>
        <w:tc>
          <w:tcPr>
            <w:tcW w:w="4228" w:type="dxa"/>
            <w:vAlign w:val="center"/>
          </w:tcPr>
          <w:p>
            <w:pPr>
              <w:pStyle w:val="12"/>
            </w:pPr>
            <w:r>
              <w:t>政策知晓率</w:t>
            </w:r>
          </w:p>
        </w:tc>
        <w:tc>
          <w:tcPr>
            <w:tcW w:w="2114" w:type="dxa"/>
            <w:vAlign w:val="center"/>
          </w:tcPr>
          <w:p>
            <w:pPr>
              <w:pStyle w:val="12"/>
            </w:pPr>
            <w:r>
              <w:t>≥90%</w:t>
            </w:r>
          </w:p>
        </w:tc>
        <w:tc>
          <w:tcPr>
            <w:tcW w:w="2114" w:type="dxa"/>
            <w:vAlign w:val="center"/>
          </w:tcPr>
          <w:p>
            <w:pPr>
              <w:pStyle w:val="12"/>
            </w:pPr>
            <w:r>
              <w:t>问卷调查情况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受益人口满意度</w:t>
            </w:r>
          </w:p>
        </w:tc>
        <w:tc>
          <w:tcPr>
            <w:tcW w:w="4228" w:type="dxa"/>
            <w:vAlign w:val="center"/>
          </w:tcPr>
          <w:p>
            <w:pPr>
              <w:pStyle w:val="12"/>
            </w:pPr>
            <w:r>
              <w:t>受益人口满意度</w:t>
            </w:r>
          </w:p>
        </w:tc>
        <w:tc>
          <w:tcPr>
            <w:tcW w:w="2114" w:type="dxa"/>
            <w:vAlign w:val="center"/>
          </w:tcPr>
          <w:p>
            <w:pPr>
              <w:pStyle w:val="12"/>
            </w:pPr>
            <w:r>
              <w:t>≥90%</w:t>
            </w:r>
          </w:p>
        </w:tc>
        <w:tc>
          <w:tcPr>
            <w:tcW w:w="2114" w:type="dxa"/>
            <w:vAlign w:val="center"/>
          </w:tcPr>
          <w:p>
            <w:pPr>
              <w:pStyle w:val="12"/>
            </w:pPr>
            <w:r>
              <w:t>问卷调查情况</w:t>
            </w:r>
          </w:p>
        </w:tc>
      </w:tr>
    </w:tbl>
    <w:p>
      <w:pPr>
        <w:spacing w:before="0" w:after="0" w:line="2" w:lineRule="exact"/>
        <w:ind w:firstLine="0"/>
        <w:jc w:val="center"/>
        <w:outlineLvl w:val="9"/>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、离休干部以及二等以上伤残军人医疗保险绩效目标表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13058224P00UC70100049</w:t>
            </w:r>
          </w:p>
        </w:tc>
        <w:tc>
          <w:tcPr>
            <w:tcW w:w="2114" w:type="dxa"/>
            <w:vAlign w:val="center"/>
          </w:tcPr>
          <w:p>
            <w:pPr>
              <w:pStyle w:val="10"/>
            </w:pPr>
            <w:r>
              <w:t>项目名称</w:t>
            </w:r>
          </w:p>
        </w:tc>
        <w:tc>
          <w:tcPr>
            <w:tcW w:w="6342" w:type="dxa"/>
            <w:gridSpan w:val="3"/>
            <w:vAlign w:val="center"/>
          </w:tcPr>
          <w:p>
            <w:pPr>
              <w:pStyle w:val="12"/>
            </w:pPr>
            <w:r>
              <w:t>离休干部以及二等以上伤残军人医疗保险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388.00</w:t>
            </w:r>
          </w:p>
        </w:tc>
        <w:tc>
          <w:tcPr>
            <w:tcW w:w="2114" w:type="dxa"/>
            <w:vAlign w:val="center"/>
          </w:tcPr>
          <w:p>
            <w:pPr>
              <w:pStyle w:val="10"/>
            </w:pPr>
            <w:r>
              <w:t>其中：财政    资金</w:t>
            </w:r>
          </w:p>
        </w:tc>
        <w:tc>
          <w:tcPr>
            <w:tcW w:w="2114" w:type="dxa"/>
            <w:vAlign w:val="center"/>
          </w:tcPr>
          <w:p>
            <w:pPr>
              <w:pStyle w:val="12"/>
            </w:pPr>
            <w:r>
              <w:t>388.00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做好二等乙级伤残军人、离休干部医保报销待遇，维护社会稳定。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100.00</w:t>
            </w:r>
          </w:p>
        </w:tc>
        <w:tc>
          <w:tcPr>
            <w:tcW w:w="2114" w:type="dxa"/>
            <w:vAlign w:val="center"/>
          </w:tcPr>
          <w:p>
            <w:pPr>
              <w:pStyle w:val="13"/>
            </w:pPr>
            <w:r>
              <w:t>200.00</w:t>
            </w:r>
          </w:p>
        </w:tc>
        <w:tc>
          <w:tcPr>
            <w:tcW w:w="2114" w:type="dxa"/>
            <w:vAlign w:val="center"/>
          </w:tcPr>
          <w:p>
            <w:pPr>
              <w:pStyle w:val="13"/>
            </w:pPr>
            <w:r>
              <w:t>300.00</w:t>
            </w:r>
          </w:p>
        </w:tc>
        <w:tc>
          <w:tcPr>
            <w:tcW w:w="4228" w:type="dxa"/>
            <w:gridSpan w:val="2"/>
            <w:vAlign w:val="center"/>
          </w:tcPr>
          <w:p>
            <w:pPr>
              <w:pStyle w:val="13"/>
            </w:pPr>
            <w:r>
              <w:t>388.00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1.做好二等乙级伤残军人、离休干部医保报销待遇，维护社会稳定。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覆盖率</w:t>
            </w:r>
          </w:p>
        </w:tc>
        <w:tc>
          <w:tcPr>
            <w:tcW w:w="4228" w:type="dxa"/>
            <w:vAlign w:val="center"/>
          </w:tcPr>
          <w:p>
            <w:pPr>
              <w:pStyle w:val="12"/>
            </w:pPr>
            <w:r>
              <w:t>覆盖率</w:t>
            </w:r>
          </w:p>
        </w:tc>
        <w:tc>
          <w:tcPr>
            <w:tcW w:w="2114" w:type="dxa"/>
            <w:vAlign w:val="center"/>
          </w:tcPr>
          <w:p>
            <w:pPr>
              <w:pStyle w:val="12"/>
            </w:pPr>
            <w:r>
              <w:t>≥95%</w:t>
            </w:r>
          </w:p>
        </w:tc>
        <w:tc>
          <w:tcPr>
            <w:tcW w:w="2114" w:type="dxa"/>
            <w:vAlign w:val="center"/>
          </w:tcPr>
          <w:p>
            <w:pPr>
              <w:pStyle w:val="12"/>
            </w:pPr>
            <w:r>
              <w:t>政策实施情况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保质量完成</w:t>
            </w:r>
          </w:p>
        </w:tc>
        <w:tc>
          <w:tcPr>
            <w:tcW w:w="4228" w:type="dxa"/>
            <w:vAlign w:val="center"/>
          </w:tcPr>
          <w:p>
            <w:pPr>
              <w:pStyle w:val="12"/>
            </w:pPr>
            <w:r>
              <w:t>质量完成率</w:t>
            </w:r>
          </w:p>
        </w:tc>
        <w:tc>
          <w:tcPr>
            <w:tcW w:w="2114" w:type="dxa"/>
            <w:vAlign w:val="center"/>
          </w:tcPr>
          <w:p>
            <w:pPr>
              <w:pStyle w:val="12"/>
            </w:pPr>
            <w:r>
              <w:t>≥95%</w:t>
            </w:r>
          </w:p>
        </w:tc>
        <w:tc>
          <w:tcPr>
            <w:tcW w:w="2114" w:type="dxa"/>
            <w:vAlign w:val="center"/>
          </w:tcPr>
          <w:p>
            <w:pPr>
              <w:pStyle w:val="12"/>
            </w:pPr>
            <w:r>
              <w:t>政策完成质量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完成率</w:t>
            </w:r>
          </w:p>
        </w:tc>
        <w:tc>
          <w:tcPr>
            <w:tcW w:w="4228" w:type="dxa"/>
            <w:vAlign w:val="center"/>
          </w:tcPr>
          <w:p>
            <w:pPr>
              <w:pStyle w:val="12"/>
            </w:pPr>
            <w:r>
              <w:t>资金实际使用率</w:t>
            </w:r>
          </w:p>
        </w:tc>
        <w:tc>
          <w:tcPr>
            <w:tcW w:w="2114" w:type="dxa"/>
            <w:vAlign w:val="center"/>
          </w:tcPr>
          <w:p>
            <w:pPr>
              <w:pStyle w:val="12"/>
            </w:pPr>
            <w:r>
              <w:t>≥90%</w:t>
            </w:r>
          </w:p>
        </w:tc>
        <w:tc>
          <w:tcPr>
            <w:tcW w:w="2114" w:type="dxa"/>
            <w:vAlign w:val="center"/>
          </w:tcPr>
          <w:p>
            <w:pPr>
              <w:pStyle w:val="12"/>
            </w:pPr>
            <w:r>
              <w:t>政策执行情况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成本率</w:t>
            </w:r>
          </w:p>
        </w:tc>
        <w:tc>
          <w:tcPr>
            <w:tcW w:w="4228" w:type="dxa"/>
            <w:vAlign w:val="center"/>
          </w:tcPr>
          <w:p>
            <w:pPr>
              <w:pStyle w:val="12"/>
            </w:pPr>
            <w:r>
              <w:t>完成成本率</w:t>
            </w:r>
          </w:p>
        </w:tc>
        <w:tc>
          <w:tcPr>
            <w:tcW w:w="2114" w:type="dxa"/>
            <w:vAlign w:val="center"/>
          </w:tcPr>
          <w:p>
            <w:pPr>
              <w:pStyle w:val="12"/>
            </w:pPr>
            <w:r>
              <w:t>≥95%</w:t>
            </w:r>
          </w:p>
        </w:tc>
        <w:tc>
          <w:tcPr>
            <w:tcW w:w="2114" w:type="dxa"/>
            <w:vAlign w:val="center"/>
          </w:tcPr>
          <w:p>
            <w:pPr>
              <w:pStyle w:val="12"/>
            </w:pPr>
            <w:r>
              <w:t>实际成本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政策知晓率</w:t>
            </w:r>
          </w:p>
        </w:tc>
        <w:tc>
          <w:tcPr>
            <w:tcW w:w="4228" w:type="dxa"/>
            <w:vAlign w:val="center"/>
          </w:tcPr>
          <w:p>
            <w:pPr>
              <w:pStyle w:val="12"/>
            </w:pPr>
            <w:r>
              <w:t>政策知晓率</w:t>
            </w:r>
          </w:p>
        </w:tc>
        <w:tc>
          <w:tcPr>
            <w:tcW w:w="2114" w:type="dxa"/>
            <w:vAlign w:val="center"/>
          </w:tcPr>
          <w:p>
            <w:pPr>
              <w:pStyle w:val="12"/>
            </w:pPr>
            <w:r>
              <w:t>≥95%</w:t>
            </w:r>
          </w:p>
        </w:tc>
        <w:tc>
          <w:tcPr>
            <w:tcW w:w="2114"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受益人口满意度</w:t>
            </w:r>
          </w:p>
        </w:tc>
        <w:tc>
          <w:tcPr>
            <w:tcW w:w="4228" w:type="dxa"/>
            <w:vAlign w:val="center"/>
          </w:tcPr>
          <w:p>
            <w:pPr>
              <w:pStyle w:val="12"/>
            </w:pPr>
            <w:r>
              <w:t>享受人口满意度</w:t>
            </w:r>
          </w:p>
        </w:tc>
        <w:tc>
          <w:tcPr>
            <w:tcW w:w="2114" w:type="dxa"/>
            <w:vAlign w:val="center"/>
          </w:tcPr>
          <w:p>
            <w:pPr>
              <w:pStyle w:val="12"/>
            </w:pPr>
            <w:r>
              <w:t>≥95%</w:t>
            </w:r>
          </w:p>
        </w:tc>
        <w:tc>
          <w:tcPr>
            <w:tcW w:w="2114" w:type="dxa"/>
            <w:vAlign w:val="center"/>
          </w:tcPr>
          <w:p>
            <w:pPr>
              <w:pStyle w:val="12"/>
            </w:pPr>
            <w:r>
              <w:t>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、贫困人口医疗救助绩效目标表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13058224P003557100027</w:t>
            </w:r>
          </w:p>
        </w:tc>
        <w:tc>
          <w:tcPr>
            <w:tcW w:w="2114" w:type="dxa"/>
            <w:vAlign w:val="center"/>
          </w:tcPr>
          <w:p>
            <w:pPr>
              <w:pStyle w:val="10"/>
            </w:pPr>
            <w:r>
              <w:t>项目名称</w:t>
            </w:r>
          </w:p>
        </w:tc>
        <w:tc>
          <w:tcPr>
            <w:tcW w:w="6342" w:type="dxa"/>
            <w:gridSpan w:val="3"/>
            <w:vAlign w:val="center"/>
          </w:tcPr>
          <w:p>
            <w:pPr>
              <w:pStyle w:val="12"/>
            </w:pPr>
            <w:r>
              <w:t>贫困人口医疗救助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106.70</w:t>
            </w:r>
          </w:p>
        </w:tc>
        <w:tc>
          <w:tcPr>
            <w:tcW w:w="2114" w:type="dxa"/>
            <w:vAlign w:val="center"/>
          </w:tcPr>
          <w:p>
            <w:pPr>
              <w:pStyle w:val="10"/>
            </w:pPr>
            <w:r>
              <w:t>其中：财政    资金</w:t>
            </w:r>
          </w:p>
        </w:tc>
        <w:tc>
          <w:tcPr>
            <w:tcW w:w="2114" w:type="dxa"/>
            <w:vAlign w:val="center"/>
          </w:tcPr>
          <w:p>
            <w:pPr>
              <w:pStyle w:val="12"/>
            </w:pPr>
            <w:r>
              <w:t>106.70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用于2024年城乡医疗救助参保及住院、门诊县级补助费用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106.70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1.保障贫困人口</w:t>
            </w:r>
            <w:r>
              <w:rPr>
                <w:rFonts w:hint="eastAsia"/>
                <w:lang w:eastAsia="zh-CN"/>
              </w:rPr>
              <w:t>城乡居民医保</w:t>
            </w:r>
            <w:r>
              <w:t>及住院、门诊待遇补助及时足额发放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资助人口参加基本医疗保险人数</w:t>
            </w:r>
          </w:p>
        </w:tc>
        <w:tc>
          <w:tcPr>
            <w:tcW w:w="4228" w:type="dxa"/>
            <w:vAlign w:val="center"/>
          </w:tcPr>
          <w:p>
            <w:pPr>
              <w:pStyle w:val="12"/>
            </w:pPr>
            <w:r>
              <w:t>资助人口参加基本医疗保险人数</w:t>
            </w:r>
          </w:p>
        </w:tc>
        <w:tc>
          <w:tcPr>
            <w:tcW w:w="2114" w:type="dxa"/>
            <w:vAlign w:val="center"/>
          </w:tcPr>
          <w:p>
            <w:pPr>
              <w:pStyle w:val="12"/>
            </w:pPr>
            <w:r>
              <w:t>≥15000人</w:t>
            </w:r>
          </w:p>
        </w:tc>
        <w:tc>
          <w:tcPr>
            <w:tcW w:w="2114"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医疗救助人次数</w:t>
            </w:r>
          </w:p>
        </w:tc>
        <w:tc>
          <w:tcPr>
            <w:tcW w:w="4228" w:type="dxa"/>
            <w:vAlign w:val="center"/>
          </w:tcPr>
          <w:p>
            <w:pPr>
              <w:pStyle w:val="12"/>
            </w:pPr>
            <w:r>
              <w:t>医疗救助人次数</w:t>
            </w:r>
          </w:p>
        </w:tc>
        <w:tc>
          <w:tcPr>
            <w:tcW w:w="2114" w:type="dxa"/>
            <w:vAlign w:val="center"/>
          </w:tcPr>
          <w:p>
            <w:pPr>
              <w:pStyle w:val="12"/>
            </w:pPr>
            <w:r>
              <w:t>≥3000人次</w:t>
            </w:r>
          </w:p>
        </w:tc>
        <w:tc>
          <w:tcPr>
            <w:tcW w:w="2114"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 xml:space="preserve"> 资金及时到位率</w:t>
            </w:r>
          </w:p>
        </w:tc>
        <w:tc>
          <w:tcPr>
            <w:tcW w:w="4228" w:type="dxa"/>
            <w:vAlign w:val="center"/>
          </w:tcPr>
          <w:p>
            <w:pPr>
              <w:pStyle w:val="12"/>
            </w:pPr>
            <w:r>
              <w:t xml:space="preserve"> 资金及时到位率</w:t>
            </w:r>
          </w:p>
        </w:tc>
        <w:tc>
          <w:tcPr>
            <w:tcW w:w="2114" w:type="dxa"/>
            <w:vAlign w:val="center"/>
          </w:tcPr>
          <w:p>
            <w:pPr>
              <w:pStyle w:val="12"/>
            </w:pPr>
            <w:r>
              <w:t>≥95%</w:t>
            </w:r>
          </w:p>
        </w:tc>
        <w:tc>
          <w:tcPr>
            <w:tcW w:w="2114"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资金预算金额</w:t>
            </w:r>
          </w:p>
        </w:tc>
        <w:tc>
          <w:tcPr>
            <w:tcW w:w="4228" w:type="dxa"/>
            <w:vAlign w:val="center"/>
          </w:tcPr>
          <w:p>
            <w:pPr>
              <w:pStyle w:val="12"/>
            </w:pPr>
            <w:r>
              <w:t>资金预算金额</w:t>
            </w:r>
          </w:p>
        </w:tc>
        <w:tc>
          <w:tcPr>
            <w:tcW w:w="2114" w:type="dxa"/>
            <w:vAlign w:val="center"/>
          </w:tcPr>
          <w:p>
            <w:pPr>
              <w:pStyle w:val="12"/>
            </w:pPr>
            <w:r>
              <w:t>≥90万元</w:t>
            </w:r>
          </w:p>
        </w:tc>
        <w:tc>
          <w:tcPr>
            <w:tcW w:w="2114"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医疗救助政策知晓率</w:t>
            </w:r>
          </w:p>
        </w:tc>
        <w:tc>
          <w:tcPr>
            <w:tcW w:w="4228" w:type="dxa"/>
            <w:vAlign w:val="center"/>
          </w:tcPr>
          <w:p>
            <w:pPr>
              <w:pStyle w:val="12"/>
            </w:pPr>
            <w:r>
              <w:t>医疗救助政策知晓率</w:t>
            </w:r>
          </w:p>
        </w:tc>
        <w:tc>
          <w:tcPr>
            <w:tcW w:w="2114" w:type="dxa"/>
            <w:vAlign w:val="center"/>
          </w:tcPr>
          <w:p>
            <w:pPr>
              <w:pStyle w:val="12"/>
            </w:pPr>
            <w:r>
              <w:t>≥95%</w:t>
            </w:r>
          </w:p>
        </w:tc>
        <w:tc>
          <w:tcPr>
            <w:tcW w:w="2114" w:type="dxa"/>
            <w:vAlign w:val="center"/>
          </w:tcPr>
          <w:p>
            <w:pPr>
              <w:pStyle w:val="12"/>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 xml:space="preserve"> 受益群众满意度</w:t>
            </w:r>
          </w:p>
        </w:tc>
        <w:tc>
          <w:tcPr>
            <w:tcW w:w="2114" w:type="dxa"/>
            <w:vAlign w:val="center"/>
          </w:tcPr>
          <w:p>
            <w:pPr>
              <w:pStyle w:val="12"/>
            </w:pPr>
            <w:r>
              <w:t>≥90%</w:t>
            </w:r>
          </w:p>
        </w:tc>
        <w:tc>
          <w:tcPr>
            <w:tcW w:w="2114" w:type="dxa"/>
            <w:vAlign w:val="center"/>
          </w:tcPr>
          <w:p>
            <w:pPr>
              <w:pStyle w:val="12"/>
            </w:pPr>
            <w:r>
              <w:t>行业标准</w:t>
            </w:r>
          </w:p>
        </w:tc>
      </w:tr>
    </w:tbl>
    <w:p>
      <w:pPr>
        <w:spacing w:before="0" w:after="0" w:line="2" w:lineRule="exact"/>
        <w:ind w:firstLine="0"/>
        <w:jc w:val="center"/>
        <w:outlineLvl w:val="9"/>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142001沙河市医疗保障局本级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沙河市医疗保障局本级上年末固定资产金额为37.63万元（详见下表）。本年度拟购置固定资产总额为0.00万元，已按要求列入政府采购预算，详见政府采购预算表。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142001沙河市医疗保障局本级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260</w:t>
            </w:r>
          </w:p>
        </w:tc>
        <w:tc>
          <w:tcPr>
            <w:tcW w:w="4933" w:type="dxa"/>
            <w:vAlign w:val="center"/>
          </w:tcPr>
          <w:p>
            <w:pPr>
              <w:pStyle w:val="11"/>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260</w:t>
            </w:r>
          </w:p>
        </w:tc>
        <w:tc>
          <w:tcPr>
            <w:tcW w:w="4933" w:type="dxa"/>
            <w:vAlign w:val="center"/>
          </w:tcPr>
          <w:p>
            <w:pPr>
              <w:pStyle w:val="11"/>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37957DF"/>
    <w:rsid w:val="03BF0DB3"/>
    <w:rsid w:val="04305F91"/>
    <w:rsid w:val="04441A82"/>
    <w:rsid w:val="069B75C0"/>
    <w:rsid w:val="0D405013"/>
    <w:rsid w:val="0D6B4D11"/>
    <w:rsid w:val="114747B4"/>
    <w:rsid w:val="11600F9F"/>
    <w:rsid w:val="11AB3E0C"/>
    <w:rsid w:val="12373DF7"/>
    <w:rsid w:val="14C34545"/>
    <w:rsid w:val="18303CBB"/>
    <w:rsid w:val="1BAA0BEC"/>
    <w:rsid w:val="1C42303D"/>
    <w:rsid w:val="1C912453"/>
    <w:rsid w:val="20112122"/>
    <w:rsid w:val="20360256"/>
    <w:rsid w:val="2BE230D5"/>
    <w:rsid w:val="30B3019B"/>
    <w:rsid w:val="3302264E"/>
    <w:rsid w:val="33AA02BF"/>
    <w:rsid w:val="3B073F58"/>
    <w:rsid w:val="3C101301"/>
    <w:rsid w:val="3F3106BC"/>
    <w:rsid w:val="3F7572AB"/>
    <w:rsid w:val="3FAD4598"/>
    <w:rsid w:val="408B20B7"/>
    <w:rsid w:val="4A337920"/>
    <w:rsid w:val="4C1F238D"/>
    <w:rsid w:val="4CE537BD"/>
    <w:rsid w:val="4CFB0F72"/>
    <w:rsid w:val="4E11222C"/>
    <w:rsid w:val="52A71586"/>
    <w:rsid w:val="53BB6386"/>
    <w:rsid w:val="559C0E01"/>
    <w:rsid w:val="5A7003F0"/>
    <w:rsid w:val="5D285F1C"/>
    <w:rsid w:val="5FB250D8"/>
    <w:rsid w:val="63BF026A"/>
    <w:rsid w:val="69E5518D"/>
    <w:rsid w:val="6A004944"/>
    <w:rsid w:val="6AF12D27"/>
    <w:rsid w:val="6C3E0B26"/>
    <w:rsid w:val="729C5DE0"/>
    <w:rsid w:val="79F76C9A"/>
    <w:rsid w:val="7A055B3E"/>
    <w:rsid w:val="7C1E5B11"/>
    <w:rsid w:val="7CB71C2D"/>
    <w:rsid w:val="7D451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2024-02-19T09:19:29Z</dcterms:created>
  <dcterms:modified xsi:type="dcterms:W3CDTF">2024-02-19T01:19:29Z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2024-02-19T09:19:38Z</dcterms:created>
  <dcterms:modified xsi:type="dcterms:W3CDTF">2024-02-19T01:19:38Z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2024-02-19T09:19:37Z</dcterms:created>
  <dcterms:modified xsi:type="dcterms:W3CDTF">2024-02-19T01:19:37Z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2024-02-19T09:19:37Z</dcterms:created>
  <dcterms:modified xsi:type="dcterms:W3CDTF">2024-02-19T01:19:37Z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2024-02-19T09:19:37Z</dcterms:created>
  <dcterms:modified xsi:type="dcterms:W3CDTF">2024-02-19T01:19:37Z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2024-02-19T09:19:36Z</dcterms:created>
  <dcterms:modified xsi:type="dcterms:W3CDTF">2024-02-19T01:19:36Z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2024-02-19T09:19:35Z</dcterms:created>
  <dcterms:modified xsi:type="dcterms:W3CDTF">2024-02-19T01:19:35Z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2024-02-19T09:19:36Z</dcterms:created>
  <dcterms:modified xsi:type="dcterms:W3CDTF">2024-02-19T01:19:36Z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2024-02-19T09:19:36Z</dcterms:created>
  <dcterms:modified xsi:type="dcterms:W3CDTF">2024-02-19T01:19:36Z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2024-02-19T09:19:35Z</dcterms:created>
  <dcterms:modified xsi:type="dcterms:W3CDTF">2024-02-19T01:19:35Z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2024-02-19T09:19:35Z</dcterms:created>
  <dcterms:modified xsi:type="dcterms:W3CDTF">2024-02-19T01:19:35Z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2024-02-19T09:19:33Z</dcterms:created>
  <dcterms:modified xsi:type="dcterms:W3CDTF">2024-02-19T01:19:33Z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5cc5828-e698-45d8-9401-89398ea62cfe}">
  <ds:schemaRefs/>
</ds:datastoreItem>
</file>

<file path=customXml/itemProps10.xml><?xml version="1.0" encoding="utf-8"?>
<ds:datastoreItem xmlns:ds="http://schemas.openxmlformats.org/officeDocument/2006/customXml" ds:itemID="{819794a8-5eb7-41f6-8ddd-cd465725b24b}">
  <ds:schemaRefs/>
</ds:datastoreItem>
</file>

<file path=customXml/itemProps11.xml><?xml version="1.0" encoding="utf-8"?>
<ds:datastoreItem xmlns:ds="http://schemas.openxmlformats.org/officeDocument/2006/customXml" ds:itemID="{90880fdc-df68-4ccd-8df9-dbc764d15883}">
  <ds:schemaRefs/>
</ds:datastoreItem>
</file>

<file path=customXml/itemProps12.xml><?xml version="1.0" encoding="utf-8"?>
<ds:datastoreItem xmlns:ds="http://schemas.openxmlformats.org/officeDocument/2006/customXml" ds:itemID="{0828f4bd-835e-40b5-8928-03c10d1a925f}">
  <ds:schemaRefs/>
</ds:datastoreItem>
</file>

<file path=customXml/itemProps13.xml><?xml version="1.0" encoding="utf-8"?>
<ds:datastoreItem xmlns:ds="http://schemas.openxmlformats.org/officeDocument/2006/customXml" ds:itemID="{ef34506b-5bff-4640-b598-71ee24d24d84}">
  <ds:schemaRefs/>
</ds:datastoreItem>
</file>

<file path=customXml/itemProps14.xml><?xml version="1.0" encoding="utf-8"?>
<ds:datastoreItem xmlns:ds="http://schemas.openxmlformats.org/officeDocument/2006/customXml" ds:itemID="{d86391e0-a578-4340-8342-d00fff696335}">
  <ds:schemaRefs/>
</ds:datastoreItem>
</file>

<file path=customXml/itemProps15.xml><?xml version="1.0" encoding="utf-8"?>
<ds:datastoreItem xmlns:ds="http://schemas.openxmlformats.org/officeDocument/2006/customXml" ds:itemID="{bba09c0d-4677-4a1d-a0c4-c05a6586afb2}">
  <ds:schemaRefs/>
</ds:datastoreItem>
</file>

<file path=customXml/itemProps16.xml><?xml version="1.0" encoding="utf-8"?>
<ds:datastoreItem xmlns:ds="http://schemas.openxmlformats.org/officeDocument/2006/customXml" ds:itemID="{df1c1546-f685-4178-bb9a-7a641d276818}">
  <ds:schemaRefs/>
</ds:datastoreItem>
</file>

<file path=customXml/itemProps17.xml><?xml version="1.0" encoding="utf-8"?>
<ds:datastoreItem xmlns:ds="http://schemas.openxmlformats.org/officeDocument/2006/customXml" ds:itemID="{b8fb0fcd-f479-4782-be31-f8580e1351f9}">
  <ds:schemaRefs/>
</ds:datastoreItem>
</file>

<file path=customXml/itemProps18.xml><?xml version="1.0" encoding="utf-8"?>
<ds:datastoreItem xmlns:ds="http://schemas.openxmlformats.org/officeDocument/2006/customXml" ds:itemID="{5fa1f8a4-1796-4f4f-8745-53d614f6e973}">
  <ds:schemaRefs/>
</ds:datastoreItem>
</file>

<file path=customXml/itemProps19.xml><?xml version="1.0" encoding="utf-8"?>
<ds:datastoreItem xmlns:ds="http://schemas.openxmlformats.org/officeDocument/2006/customXml" ds:itemID="{78fbd3fc-ffd9-4f7e-9321-698ae1edcff5}">
  <ds:schemaRefs/>
</ds:datastoreItem>
</file>

<file path=customXml/itemProps2.xml><?xml version="1.0" encoding="utf-8"?>
<ds:datastoreItem xmlns:ds="http://schemas.openxmlformats.org/officeDocument/2006/customXml" ds:itemID="{5b2eb23c-7c1f-4abf-8671-2ffd4698e64c}">
  <ds:schemaRefs/>
</ds:datastoreItem>
</file>

<file path=customXml/itemProps20.xml><?xml version="1.0" encoding="utf-8"?>
<ds:datastoreItem xmlns:ds="http://schemas.openxmlformats.org/officeDocument/2006/customXml" ds:itemID="{02d201d5-9b25-4538-b65b-cf941e613463}">
  <ds:schemaRefs/>
</ds:datastoreItem>
</file>

<file path=customXml/itemProps21.xml><?xml version="1.0" encoding="utf-8"?>
<ds:datastoreItem xmlns:ds="http://schemas.openxmlformats.org/officeDocument/2006/customXml" ds:itemID="{971aa65b-e7f6-41cc-be41-e9cbcb21f2bf}">
  <ds:schemaRefs/>
</ds:datastoreItem>
</file>

<file path=customXml/itemProps22.xml><?xml version="1.0" encoding="utf-8"?>
<ds:datastoreItem xmlns:ds="http://schemas.openxmlformats.org/officeDocument/2006/customXml" ds:itemID="{1ef5cd51-1ff0-452c-a261-ec3da8893f88}">
  <ds:schemaRefs/>
</ds:datastoreItem>
</file>

<file path=customXml/itemProps23.xml><?xml version="1.0" encoding="utf-8"?>
<ds:datastoreItem xmlns:ds="http://schemas.openxmlformats.org/officeDocument/2006/customXml" ds:itemID="{fec43e3d-1348-454e-a525-d2042a8e8bc2}">
  <ds:schemaRefs/>
</ds:datastoreItem>
</file>

<file path=customXml/itemProps24.xml><?xml version="1.0" encoding="utf-8"?>
<ds:datastoreItem xmlns:ds="http://schemas.openxmlformats.org/officeDocument/2006/customXml" ds:itemID="{bd527daa-a7f8-4a5d-a1e1-1c5cf7bdf5a6}">
  <ds:schemaRefs/>
</ds:datastoreItem>
</file>

<file path=customXml/itemProps3.xml><?xml version="1.0" encoding="utf-8"?>
<ds:datastoreItem xmlns:ds="http://schemas.openxmlformats.org/officeDocument/2006/customXml" ds:itemID="{56f5552d-692f-4917-953b-8e3614664687}">
  <ds:schemaRefs/>
</ds:datastoreItem>
</file>

<file path=customXml/itemProps4.xml><?xml version="1.0" encoding="utf-8"?>
<ds:datastoreItem xmlns:ds="http://schemas.openxmlformats.org/officeDocument/2006/customXml" ds:itemID="{7f26e3c4-c7ad-49c4-aab7-66c68d19ba51}">
  <ds:schemaRefs/>
</ds:datastoreItem>
</file>

<file path=customXml/itemProps5.xml><?xml version="1.0" encoding="utf-8"?>
<ds:datastoreItem xmlns:ds="http://schemas.openxmlformats.org/officeDocument/2006/customXml" ds:itemID="{86d67038-4705-409c-a040-80022c5217db}">
  <ds:schemaRefs/>
</ds:datastoreItem>
</file>

<file path=customXml/itemProps6.xml><?xml version="1.0" encoding="utf-8"?>
<ds:datastoreItem xmlns:ds="http://schemas.openxmlformats.org/officeDocument/2006/customXml" ds:itemID="{37a0f58d-4ebe-4122-b940-375a84363be7}">
  <ds:schemaRefs/>
</ds:datastoreItem>
</file>

<file path=customXml/itemProps7.xml><?xml version="1.0" encoding="utf-8"?>
<ds:datastoreItem xmlns:ds="http://schemas.openxmlformats.org/officeDocument/2006/customXml" ds:itemID="{1172a3e5-6ac8-483d-af27-ac3a95a7e0a8}">
  <ds:schemaRefs/>
</ds:datastoreItem>
</file>

<file path=customXml/itemProps8.xml><?xml version="1.0" encoding="utf-8"?>
<ds:datastoreItem xmlns:ds="http://schemas.openxmlformats.org/officeDocument/2006/customXml" ds:itemID="{119bdec3-b3ac-462d-85b3-66ab41c9da11}">
  <ds:schemaRefs/>
</ds:datastoreItem>
</file>

<file path=customXml/itemProps9.xml><?xml version="1.0" encoding="utf-8"?>
<ds:datastoreItem xmlns:ds="http://schemas.openxmlformats.org/officeDocument/2006/customXml" ds:itemID="{2ad3c0f8-7407-46b2-a291-0686fb4056a8}">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2024-02-19T09:19:00Z</dcterms:created>
  <dc:creator>Administrator</dc:creator>
  <cp:lastModifiedBy>早开的晚霞。</cp:lastModifiedBy>
  <dcterms:modified xsi:type="dcterms:W3CDTF">2024-02-22T07:26:35Z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725540721A7B4C8FBA60DE4350CCA27D</vt:lpwstr>
  </property>
</Properties>
</file>