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8</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9</w:t>
      </w:r>
    </w:p>
    <w:p>
      <w:r>
        <w:fldChar w:fldCharType="end"/>
      </w:r>
    </w:p>
    <w:p>
      <w:pPr>
        <w:sectPr>
          <w:pgSz w:w="16840" w:h="11900" w:orient="landscape"/>
          <w:pgMar w:top="1587" w:right="1134" w:bottom="1361" w:left="1134" w:header="720" w:footer="720" w:gutter="0"/>
          <w:pgNumType w:start="1"/>
          <w:cols w:space="720" w:num="1"/>
        </w:sectPr>
      </w:pPr>
      <w:bookmarkStart w:id="18" w:name="_GoBack"/>
      <w:bookmarkEnd w:id="18"/>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115河北沙河经济开发区管理委员会</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4300.00</w:t>
            </w:r>
          </w:p>
        </w:tc>
        <w:tc>
          <w:tcPr>
            <w:tcW w:w="1971" w:type="dxa"/>
            <w:vAlign w:val="center"/>
          </w:tcPr>
          <w:p>
            <w:pPr>
              <w:pStyle w:val="14"/>
            </w:pPr>
            <w:r>
              <w:t>一、一般公共服务支出</w:t>
            </w:r>
          </w:p>
        </w:tc>
        <w:tc>
          <w:tcPr>
            <w:tcW w:w="1971" w:type="dxa"/>
            <w:vAlign w:val="center"/>
          </w:tcPr>
          <w:p>
            <w:pPr>
              <w:pStyle w:val="13"/>
            </w:pPr>
            <w:r>
              <w:t>1238.74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49.07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十、其他机关事业单位基本养老保险基金支出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十一、卫生健康支出</w:t>
            </w:r>
          </w:p>
        </w:tc>
        <w:tc>
          <w:tcPr>
            <w:tcW w:w="1971" w:type="dxa"/>
            <w:vAlign w:val="center"/>
          </w:tcPr>
          <w:p>
            <w:pPr>
              <w:pStyle w:val="13"/>
            </w:pPr>
            <w:r>
              <w:t>22.36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十三、城乡社区支出</w:t>
            </w:r>
          </w:p>
        </w:tc>
        <w:tc>
          <w:tcPr>
            <w:tcW w:w="1971" w:type="dxa"/>
            <w:vAlign w:val="center"/>
          </w:tcPr>
          <w:p>
            <w:pPr>
              <w:pStyle w:val="13"/>
            </w:pPr>
            <w:r>
              <w:t>2949.57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二十一、住房保障支出</w:t>
            </w:r>
          </w:p>
        </w:tc>
        <w:tc>
          <w:tcPr>
            <w:tcW w:w="1971" w:type="dxa"/>
            <w:vAlign w:val="center"/>
          </w:tcPr>
          <w:p>
            <w:pPr>
              <w:pStyle w:val="13"/>
            </w:pPr>
            <w:r>
              <w:t>40.26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三十二、人行科目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本年收入合计</w:t>
            </w:r>
          </w:p>
        </w:tc>
        <w:tc>
          <w:tcPr>
            <w:tcW w:w="1971" w:type="dxa"/>
            <w:vAlign w:val="center"/>
          </w:tcPr>
          <w:p>
            <w:pPr>
              <w:pStyle w:val="17"/>
            </w:pPr>
            <w:r>
              <w:t>4300.00</w:t>
            </w:r>
          </w:p>
        </w:tc>
        <w:tc>
          <w:tcPr>
            <w:tcW w:w="1971" w:type="dxa"/>
            <w:vAlign w:val="center"/>
          </w:tcPr>
          <w:p>
            <w:pPr>
              <w:pStyle w:val="16"/>
            </w:pPr>
            <w:r>
              <w:t>本年支出合计</w:t>
            </w:r>
          </w:p>
        </w:tc>
        <w:tc>
          <w:tcPr>
            <w:tcW w:w="1971" w:type="dxa"/>
            <w:vAlign w:val="center"/>
          </w:tcPr>
          <w:p>
            <w:pPr>
              <w:pStyle w:val="17"/>
            </w:pPr>
            <w:r>
              <w:t>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35</w:t>
            </w:r>
          </w:p>
        </w:tc>
        <w:tc>
          <w:tcPr>
            <w:tcW w:w="1971" w:type="dxa"/>
            <w:vAlign w:val="center"/>
          </w:tcPr>
          <w:p>
            <w:pPr>
              <w:pStyle w:val="16"/>
            </w:pPr>
            <w:r>
              <w:t>收入总计</w:t>
            </w:r>
          </w:p>
        </w:tc>
        <w:tc>
          <w:tcPr>
            <w:tcW w:w="1971" w:type="dxa"/>
            <w:vAlign w:val="center"/>
          </w:tcPr>
          <w:p>
            <w:pPr>
              <w:pStyle w:val="17"/>
            </w:pPr>
            <w:r>
              <w:t>4300.00</w:t>
            </w:r>
          </w:p>
        </w:tc>
        <w:tc>
          <w:tcPr>
            <w:tcW w:w="1971" w:type="dxa"/>
            <w:vAlign w:val="center"/>
          </w:tcPr>
          <w:p>
            <w:pPr>
              <w:pStyle w:val="16"/>
            </w:pPr>
            <w:r>
              <w:t>支出总计</w:t>
            </w:r>
          </w:p>
        </w:tc>
        <w:tc>
          <w:tcPr>
            <w:tcW w:w="1971" w:type="dxa"/>
            <w:vAlign w:val="center"/>
          </w:tcPr>
          <w:p>
            <w:pPr>
              <w:pStyle w:val="17"/>
            </w:pPr>
            <w:r>
              <w:t>4300.00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115河北沙河经济开发区管理委员会</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4300.00</w:t>
            </w:r>
          </w:p>
        </w:tc>
        <w:tc>
          <w:tcPr>
            <w:tcW w:w="758" w:type="dxa"/>
            <w:vAlign w:val="center"/>
          </w:tcPr>
          <w:p>
            <w:pPr>
              <w:pStyle w:val="17"/>
            </w:pPr>
            <w:r>
              <w:t>4300.00</w:t>
            </w:r>
          </w:p>
        </w:tc>
        <w:tc>
          <w:tcPr>
            <w:tcW w:w="758" w:type="dxa"/>
            <w:vAlign w:val="center"/>
          </w:tcPr>
          <w:p>
            <w:pPr>
              <w:pStyle w:val="17"/>
            </w:pPr>
            <w:r>
              <w:t>4300.00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1238.74</w:t>
            </w:r>
          </w:p>
        </w:tc>
        <w:tc>
          <w:tcPr>
            <w:tcW w:w="758" w:type="dxa"/>
            <w:vAlign w:val="center"/>
          </w:tcPr>
          <w:p>
            <w:pPr>
              <w:pStyle w:val="13"/>
            </w:pPr>
            <w:r>
              <w:t>1238.74</w:t>
            </w:r>
          </w:p>
        </w:tc>
        <w:tc>
          <w:tcPr>
            <w:tcW w:w="758" w:type="dxa"/>
            <w:vAlign w:val="center"/>
          </w:tcPr>
          <w:p>
            <w:pPr>
              <w:pStyle w:val="13"/>
            </w:pPr>
            <w:r>
              <w:t>1238.74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1238.74</w:t>
            </w:r>
          </w:p>
        </w:tc>
        <w:tc>
          <w:tcPr>
            <w:tcW w:w="758" w:type="dxa"/>
            <w:vAlign w:val="center"/>
          </w:tcPr>
          <w:p>
            <w:pPr>
              <w:pStyle w:val="13"/>
            </w:pPr>
            <w:r>
              <w:t>1238.74</w:t>
            </w:r>
          </w:p>
        </w:tc>
        <w:tc>
          <w:tcPr>
            <w:tcW w:w="758" w:type="dxa"/>
            <w:vAlign w:val="center"/>
          </w:tcPr>
          <w:p>
            <w:pPr>
              <w:pStyle w:val="13"/>
            </w:pPr>
            <w:r>
              <w:t>1238.74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1238.74</w:t>
            </w:r>
          </w:p>
        </w:tc>
        <w:tc>
          <w:tcPr>
            <w:tcW w:w="758" w:type="dxa"/>
            <w:vAlign w:val="center"/>
          </w:tcPr>
          <w:p>
            <w:pPr>
              <w:pStyle w:val="13"/>
            </w:pPr>
            <w:r>
              <w:t>1238.74</w:t>
            </w:r>
          </w:p>
        </w:tc>
        <w:tc>
          <w:tcPr>
            <w:tcW w:w="758" w:type="dxa"/>
            <w:vAlign w:val="center"/>
          </w:tcPr>
          <w:p>
            <w:pPr>
              <w:pStyle w:val="13"/>
            </w:pPr>
            <w:r>
              <w:t>1238.74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49.07</w:t>
            </w:r>
          </w:p>
        </w:tc>
        <w:tc>
          <w:tcPr>
            <w:tcW w:w="758" w:type="dxa"/>
            <w:vAlign w:val="center"/>
          </w:tcPr>
          <w:p>
            <w:pPr>
              <w:pStyle w:val="13"/>
            </w:pPr>
            <w:r>
              <w:t>49.07</w:t>
            </w:r>
          </w:p>
        </w:tc>
        <w:tc>
          <w:tcPr>
            <w:tcW w:w="758" w:type="dxa"/>
            <w:vAlign w:val="center"/>
          </w:tcPr>
          <w:p>
            <w:pPr>
              <w:pStyle w:val="13"/>
            </w:pPr>
            <w:r>
              <w:t>49.07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49.07</w:t>
            </w:r>
          </w:p>
        </w:tc>
        <w:tc>
          <w:tcPr>
            <w:tcW w:w="758" w:type="dxa"/>
            <w:vAlign w:val="center"/>
          </w:tcPr>
          <w:p>
            <w:pPr>
              <w:pStyle w:val="13"/>
            </w:pPr>
            <w:r>
              <w:t>49.07</w:t>
            </w:r>
          </w:p>
        </w:tc>
        <w:tc>
          <w:tcPr>
            <w:tcW w:w="758" w:type="dxa"/>
            <w:vAlign w:val="center"/>
          </w:tcPr>
          <w:p>
            <w:pPr>
              <w:pStyle w:val="13"/>
            </w:pPr>
            <w:r>
              <w:t>49.07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49.07</w:t>
            </w:r>
          </w:p>
        </w:tc>
        <w:tc>
          <w:tcPr>
            <w:tcW w:w="758" w:type="dxa"/>
            <w:vAlign w:val="center"/>
          </w:tcPr>
          <w:p>
            <w:pPr>
              <w:pStyle w:val="13"/>
            </w:pPr>
            <w:r>
              <w:t>49.07</w:t>
            </w:r>
          </w:p>
        </w:tc>
        <w:tc>
          <w:tcPr>
            <w:tcW w:w="758" w:type="dxa"/>
            <w:vAlign w:val="center"/>
          </w:tcPr>
          <w:p>
            <w:pPr>
              <w:pStyle w:val="13"/>
            </w:pPr>
            <w:r>
              <w:t>49.07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22.36</w:t>
            </w:r>
          </w:p>
        </w:tc>
        <w:tc>
          <w:tcPr>
            <w:tcW w:w="758" w:type="dxa"/>
            <w:vAlign w:val="center"/>
          </w:tcPr>
          <w:p>
            <w:pPr>
              <w:pStyle w:val="13"/>
            </w:pPr>
            <w:r>
              <w:t>22.36</w:t>
            </w:r>
          </w:p>
        </w:tc>
        <w:tc>
          <w:tcPr>
            <w:tcW w:w="758" w:type="dxa"/>
            <w:vAlign w:val="center"/>
          </w:tcPr>
          <w:p>
            <w:pPr>
              <w:pStyle w:val="13"/>
            </w:pPr>
            <w:r>
              <w:t>22.36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22.36</w:t>
            </w:r>
          </w:p>
        </w:tc>
        <w:tc>
          <w:tcPr>
            <w:tcW w:w="758" w:type="dxa"/>
            <w:vAlign w:val="center"/>
          </w:tcPr>
          <w:p>
            <w:pPr>
              <w:pStyle w:val="13"/>
            </w:pPr>
            <w:r>
              <w:t>22.36</w:t>
            </w:r>
          </w:p>
        </w:tc>
        <w:tc>
          <w:tcPr>
            <w:tcW w:w="758" w:type="dxa"/>
            <w:vAlign w:val="center"/>
          </w:tcPr>
          <w:p>
            <w:pPr>
              <w:pStyle w:val="13"/>
            </w:pPr>
            <w:r>
              <w:t>22.36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2101199</w:t>
            </w:r>
          </w:p>
        </w:tc>
        <w:tc>
          <w:tcPr>
            <w:tcW w:w="758" w:type="dxa"/>
            <w:vAlign w:val="center"/>
          </w:tcPr>
          <w:p>
            <w:pPr>
              <w:pStyle w:val="14"/>
            </w:pPr>
            <w:r>
              <w:t>其他行政事业单位医疗支出</w:t>
            </w:r>
          </w:p>
        </w:tc>
        <w:tc>
          <w:tcPr>
            <w:tcW w:w="758" w:type="dxa"/>
            <w:vAlign w:val="center"/>
          </w:tcPr>
          <w:p>
            <w:pPr>
              <w:pStyle w:val="13"/>
            </w:pPr>
            <w:r>
              <w:t>22.36</w:t>
            </w:r>
          </w:p>
        </w:tc>
        <w:tc>
          <w:tcPr>
            <w:tcW w:w="758" w:type="dxa"/>
            <w:vAlign w:val="center"/>
          </w:tcPr>
          <w:p>
            <w:pPr>
              <w:pStyle w:val="13"/>
            </w:pPr>
            <w:r>
              <w:t>22.36</w:t>
            </w:r>
          </w:p>
        </w:tc>
        <w:tc>
          <w:tcPr>
            <w:tcW w:w="758" w:type="dxa"/>
            <w:vAlign w:val="center"/>
          </w:tcPr>
          <w:p>
            <w:pPr>
              <w:pStyle w:val="13"/>
            </w:pPr>
            <w:r>
              <w:t>22.36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2949.57</w:t>
            </w:r>
          </w:p>
        </w:tc>
        <w:tc>
          <w:tcPr>
            <w:tcW w:w="758" w:type="dxa"/>
            <w:vAlign w:val="center"/>
          </w:tcPr>
          <w:p>
            <w:pPr>
              <w:pStyle w:val="13"/>
            </w:pPr>
            <w:r>
              <w:t>2949.57</w:t>
            </w:r>
          </w:p>
        </w:tc>
        <w:tc>
          <w:tcPr>
            <w:tcW w:w="758" w:type="dxa"/>
            <w:vAlign w:val="center"/>
          </w:tcPr>
          <w:p>
            <w:pPr>
              <w:pStyle w:val="13"/>
            </w:pPr>
            <w:r>
              <w:t>2949.57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21203</w:t>
            </w:r>
          </w:p>
        </w:tc>
        <w:tc>
          <w:tcPr>
            <w:tcW w:w="758" w:type="dxa"/>
            <w:vAlign w:val="center"/>
          </w:tcPr>
          <w:p>
            <w:pPr>
              <w:pStyle w:val="14"/>
            </w:pPr>
            <w:r>
              <w:t>城乡社区公共设施</w:t>
            </w:r>
          </w:p>
        </w:tc>
        <w:tc>
          <w:tcPr>
            <w:tcW w:w="758" w:type="dxa"/>
            <w:vAlign w:val="center"/>
          </w:tcPr>
          <w:p>
            <w:pPr>
              <w:pStyle w:val="13"/>
            </w:pPr>
            <w:r>
              <w:t>2949.57</w:t>
            </w:r>
          </w:p>
        </w:tc>
        <w:tc>
          <w:tcPr>
            <w:tcW w:w="758" w:type="dxa"/>
            <w:vAlign w:val="center"/>
          </w:tcPr>
          <w:p>
            <w:pPr>
              <w:pStyle w:val="13"/>
            </w:pPr>
            <w:r>
              <w:t>2949.57</w:t>
            </w:r>
          </w:p>
        </w:tc>
        <w:tc>
          <w:tcPr>
            <w:tcW w:w="758" w:type="dxa"/>
            <w:vAlign w:val="center"/>
          </w:tcPr>
          <w:p>
            <w:pPr>
              <w:pStyle w:val="13"/>
            </w:pPr>
            <w:r>
              <w:t>2949.57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2120303</w:t>
            </w:r>
          </w:p>
        </w:tc>
        <w:tc>
          <w:tcPr>
            <w:tcW w:w="758" w:type="dxa"/>
            <w:vAlign w:val="center"/>
          </w:tcPr>
          <w:p>
            <w:pPr>
              <w:pStyle w:val="14"/>
            </w:pPr>
            <w:r>
              <w:t>小城镇基础设施建设</w:t>
            </w:r>
          </w:p>
        </w:tc>
        <w:tc>
          <w:tcPr>
            <w:tcW w:w="758" w:type="dxa"/>
            <w:vAlign w:val="center"/>
          </w:tcPr>
          <w:p>
            <w:pPr>
              <w:pStyle w:val="13"/>
            </w:pPr>
            <w:r>
              <w:t>2949.57</w:t>
            </w:r>
          </w:p>
        </w:tc>
        <w:tc>
          <w:tcPr>
            <w:tcW w:w="758" w:type="dxa"/>
            <w:vAlign w:val="center"/>
          </w:tcPr>
          <w:p>
            <w:pPr>
              <w:pStyle w:val="13"/>
            </w:pPr>
            <w:r>
              <w:t>2949.57</w:t>
            </w:r>
          </w:p>
        </w:tc>
        <w:tc>
          <w:tcPr>
            <w:tcW w:w="758" w:type="dxa"/>
            <w:vAlign w:val="center"/>
          </w:tcPr>
          <w:p>
            <w:pPr>
              <w:pStyle w:val="13"/>
            </w:pPr>
            <w:r>
              <w:t>2949.57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40.26</w:t>
            </w:r>
          </w:p>
        </w:tc>
        <w:tc>
          <w:tcPr>
            <w:tcW w:w="758" w:type="dxa"/>
            <w:vAlign w:val="center"/>
          </w:tcPr>
          <w:p>
            <w:pPr>
              <w:pStyle w:val="13"/>
            </w:pPr>
            <w:r>
              <w:t>40.26</w:t>
            </w:r>
          </w:p>
        </w:tc>
        <w:tc>
          <w:tcPr>
            <w:tcW w:w="758" w:type="dxa"/>
            <w:vAlign w:val="center"/>
          </w:tcPr>
          <w:p>
            <w:pPr>
              <w:pStyle w:val="13"/>
            </w:pPr>
            <w:r>
              <w:t>40.26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40.26</w:t>
            </w:r>
          </w:p>
        </w:tc>
        <w:tc>
          <w:tcPr>
            <w:tcW w:w="758" w:type="dxa"/>
            <w:vAlign w:val="center"/>
          </w:tcPr>
          <w:p>
            <w:pPr>
              <w:pStyle w:val="13"/>
            </w:pPr>
            <w:r>
              <w:t>40.26</w:t>
            </w:r>
          </w:p>
        </w:tc>
        <w:tc>
          <w:tcPr>
            <w:tcW w:w="758" w:type="dxa"/>
            <w:vAlign w:val="center"/>
          </w:tcPr>
          <w:p>
            <w:pPr>
              <w:pStyle w:val="13"/>
            </w:pPr>
            <w:r>
              <w:t>40.26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40.26</w:t>
            </w:r>
          </w:p>
        </w:tc>
        <w:tc>
          <w:tcPr>
            <w:tcW w:w="758" w:type="dxa"/>
            <w:vAlign w:val="center"/>
          </w:tcPr>
          <w:p>
            <w:pPr>
              <w:pStyle w:val="13"/>
            </w:pPr>
            <w:r>
              <w:t>40.26</w:t>
            </w:r>
          </w:p>
        </w:tc>
        <w:tc>
          <w:tcPr>
            <w:tcW w:w="758" w:type="dxa"/>
            <w:vAlign w:val="center"/>
          </w:tcPr>
          <w:p>
            <w:pPr>
              <w:pStyle w:val="13"/>
            </w:pPr>
            <w:r>
              <w:t>40.26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115河北沙河经济开发区管理委员会</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4300.00</w:t>
            </w:r>
          </w:p>
        </w:tc>
        <w:tc>
          <w:tcPr>
            <w:tcW w:w="1095" w:type="dxa"/>
            <w:vAlign w:val="center"/>
          </w:tcPr>
          <w:p>
            <w:pPr>
              <w:pStyle w:val="17"/>
            </w:pPr>
            <w:r>
              <w:t>1350.43</w:t>
            </w:r>
          </w:p>
        </w:tc>
        <w:tc>
          <w:tcPr>
            <w:tcW w:w="1095" w:type="dxa"/>
            <w:vAlign w:val="center"/>
          </w:tcPr>
          <w:p>
            <w:pPr>
              <w:pStyle w:val="17"/>
            </w:pPr>
            <w:r>
              <w:t>2949.57</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1238.74</w:t>
            </w:r>
          </w:p>
        </w:tc>
        <w:tc>
          <w:tcPr>
            <w:tcW w:w="1095" w:type="dxa"/>
            <w:vAlign w:val="center"/>
          </w:tcPr>
          <w:p>
            <w:pPr>
              <w:pStyle w:val="13"/>
            </w:pPr>
            <w:r>
              <w:t>1238.74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1238.74</w:t>
            </w:r>
          </w:p>
        </w:tc>
        <w:tc>
          <w:tcPr>
            <w:tcW w:w="1095" w:type="dxa"/>
            <w:vAlign w:val="center"/>
          </w:tcPr>
          <w:p>
            <w:pPr>
              <w:pStyle w:val="13"/>
            </w:pPr>
            <w:r>
              <w:t>1238.74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1238.74</w:t>
            </w:r>
          </w:p>
        </w:tc>
        <w:tc>
          <w:tcPr>
            <w:tcW w:w="1095" w:type="dxa"/>
            <w:vAlign w:val="center"/>
          </w:tcPr>
          <w:p>
            <w:pPr>
              <w:pStyle w:val="13"/>
            </w:pPr>
            <w:r>
              <w:t>1238.74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49.07</w:t>
            </w:r>
          </w:p>
        </w:tc>
        <w:tc>
          <w:tcPr>
            <w:tcW w:w="1095" w:type="dxa"/>
            <w:vAlign w:val="center"/>
          </w:tcPr>
          <w:p>
            <w:pPr>
              <w:pStyle w:val="13"/>
            </w:pPr>
            <w:r>
              <w:t>49.07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49.07</w:t>
            </w:r>
          </w:p>
        </w:tc>
        <w:tc>
          <w:tcPr>
            <w:tcW w:w="1095" w:type="dxa"/>
            <w:vAlign w:val="center"/>
          </w:tcPr>
          <w:p>
            <w:pPr>
              <w:pStyle w:val="13"/>
            </w:pPr>
            <w:r>
              <w:t>49.07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49.07</w:t>
            </w:r>
          </w:p>
        </w:tc>
        <w:tc>
          <w:tcPr>
            <w:tcW w:w="1095" w:type="dxa"/>
            <w:vAlign w:val="center"/>
          </w:tcPr>
          <w:p>
            <w:pPr>
              <w:pStyle w:val="13"/>
            </w:pPr>
            <w:r>
              <w:t>49.07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22.36</w:t>
            </w:r>
          </w:p>
        </w:tc>
        <w:tc>
          <w:tcPr>
            <w:tcW w:w="1095" w:type="dxa"/>
            <w:vAlign w:val="center"/>
          </w:tcPr>
          <w:p>
            <w:pPr>
              <w:pStyle w:val="13"/>
            </w:pPr>
            <w:r>
              <w:t>22.36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22.36</w:t>
            </w:r>
          </w:p>
        </w:tc>
        <w:tc>
          <w:tcPr>
            <w:tcW w:w="1095" w:type="dxa"/>
            <w:vAlign w:val="center"/>
          </w:tcPr>
          <w:p>
            <w:pPr>
              <w:pStyle w:val="13"/>
            </w:pPr>
            <w:r>
              <w:t>22.36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2101199</w:t>
            </w:r>
          </w:p>
        </w:tc>
        <w:tc>
          <w:tcPr>
            <w:tcW w:w="1095" w:type="dxa"/>
            <w:vAlign w:val="center"/>
          </w:tcPr>
          <w:p>
            <w:pPr>
              <w:pStyle w:val="14"/>
            </w:pPr>
            <w:r>
              <w:t>其他行政事业单位医疗支出</w:t>
            </w:r>
          </w:p>
        </w:tc>
        <w:tc>
          <w:tcPr>
            <w:tcW w:w="1095" w:type="dxa"/>
            <w:vAlign w:val="center"/>
          </w:tcPr>
          <w:p>
            <w:pPr>
              <w:pStyle w:val="13"/>
            </w:pPr>
            <w:r>
              <w:t>22.36</w:t>
            </w:r>
          </w:p>
        </w:tc>
        <w:tc>
          <w:tcPr>
            <w:tcW w:w="1095" w:type="dxa"/>
            <w:vAlign w:val="center"/>
          </w:tcPr>
          <w:p>
            <w:pPr>
              <w:pStyle w:val="13"/>
            </w:pPr>
            <w:r>
              <w:t>22.36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2949.57</w:t>
            </w:r>
          </w:p>
        </w:tc>
        <w:tc>
          <w:tcPr>
            <w:tcW w:w="1095" w:type="dxa"/>
            <w:vAlign w:val="center"/>
          </w:tcPr>
          <w:p>
            <w:pPr>
              <w:pStyle w:val="13"/>
            </w:pPr>
          </w:p>
        </w:tc>
        <w:tc>
          <w:tcPr>
            <w:tcW w:w="1095" w:type="dxa"/>
            <w:vAlign w:val="center"/>
          </w:tcPr>
          <w:p>
            <w:pPr>
              <w:pStyle w:val="13"/>
            </w:pPr>
            <w:r>
              <w:t>2949.57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21203</w:t>
            </w:r>
          </w:p>
        </w:tc>
        <w:tc>
          <w:tcPr>
            <w:tcW w:w="1095" w:type="dxa"/>
            <w:vAlign w:val="center"/>
          </w:tcPr>
          <w:p>
            <w:pPr>
              <w:pStyle w:val="14"/>
            </w:pPr>
            <w:r>
              <w:t>城乡社区公共设施</w:t>
            </w:r>
          </w:p>
        </w:tc>
        <w:tc>
          <w:tcPr>
            <w:tcW w:w="1095" w:type="dxa"/>
            <w:vAlign w:val="center"/>
          </w:tcPr>
          <w:p>
            <w:pPr>
              <w:pStyle w:val="13"/>
            </w:pPr>
            <w:r>
              <w:t>2949.57</w:t>
            </w:r>
          </w:p>
        </w:tc>
        <w:tc>
          <w:tcPr>
            <w:tcW w:w="1095" w:type="dxa"/>
            <w:vAlign w:val="center"/>
          </w:tcPr>
          <w:p>
            <w:pPr>
              <w:pStyle w:val="13"/>
            </w:pPr>
          </w:p>
        </w:tc>
        <w:tc>
          <w:tcPr>
            <w:tcW w:w="1095" w:type="dxa"/>
            <w:vAlign w:val="center"/>
          </w:tcPr>
          <w:p>
            <w:pPr>
              <w:pStyle w:val="13"/>
            </w:pPr>
            <w:r>
              <w:t>2949.57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2120303</w:t>
            </w:r>
          </w:p>
        </w:tc>
        <w:tc>
          <w:tcPr>
            <w:tcW w:w="1095" w:type="dxa"/>
            <w:vAlign w:val="center"/>
          </w:tcPr>
          <w:p>
            <w:pPr>
              <w:pStyle w:val="14"/>
            </w:pPr>
            <w:r>
              <w:t>小城镇基础设施建设</w:t>
            </w:r>
          </w:p>
        </w:tc>
        <w:tc>
          <w:tcPr>
            <w:tcW w:w="1095" w:type="dxa"/>
            <w:vAlign w:val="center"/>
          </w:tcPr>
          <w:p>
            <w:pPr>
              <w:pStyle w:val="13"/>
            </w:pPr>
            <w:r>
              <w:t>2949.57</w:t>
            </w:r>
          </w:p>
        </w:tc>
        <w:tc>
          <w:tcPr>
            <w:tcW w:w="1095" w:type="dxa"/>
            <w:vAlign w:val="center"/>
          </w:tcPr>
          <w:p>
            <w:pPr>
              <w:pStyle w:val="13"/>
            </w:pPr>
          </w:p>
        </w:tc>
        <w:tc>
          <w:tcPr>
            <w:tcW w:w="1095" w:type="dxa"/>
            <w:vAlign w:val="center"/>
          </w:tcPr>
          <w:p>
            <w:pPr>
              <w:pStyle w:val="13"/>
            </w:pPr>
            <w:r>
              <w:t>2949.57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40.26</w:t>
            </w:r>
          </w:p>
        </w:tc>
        <w:tc>
          <w:tcPr>
            <w:tcW w:w="1095" w:type="dxa"/>
            <w:vAlign w:val="center"/>
          </w:tcPr>
          <w:p>
            <w:pPr>
              <w:pStyle w:val="13"/>
            </w:pPr>
            <w:r>
              <w:t>40.26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40.26</w:t>
            </w:r>
          </w:p>
        </w:tc>
        <w:tc>
          <w:tcPr>
            <w:tcW w:w="1095" w:type="dxa"/>
            <w:vAlign w:val="center"/>
          </w:tcPr>
          <w:p>
            <w:pPr>
              <w:pStyle w:val="13"/>
            </w:pPr>
            <w:r>
              <w:t>40.26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40.26</w:t>
            </w:r>
          </w:p>
        </w:tc>
        <w:tc>
          <w:tcPr>
            <w:tcW w:w="1095" w:type="dxa"/>
            <w:vAlign w:val="center"/>
          </w:tcPr>
          <w:p>
            <w:pPr>
              <w:pStyle w:val="13"/>
            </w:pPr>
            <w:r>
              <w:t>40.26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115河北沙河经济开发区管理委员会</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4300.00</w:t>
            </w:r>
          </w:p>
        </w:tc>
        <w:tc>
          <w:tcPr>
            <w:tcW w:w="1232" w:type="dxa"/>
            <w:vAlign w:val="center"/>
          </w:tcPr>
          <w:p>
            <w:pPr>
              <w:pStyle w:val="14"/>
            </w:pPr>
            <w:r>
              <w:t>一、一般公共服务支出</w:t>
            </w:r>
          </w:p>
        </w:tc>
        <w:tc>
          <w:tcPr>
            <w:tcW w:w="1232" w:type="dxa"/>
            <w:vAlign w:val="center"/>
          </w:tcPr>
          <w:p>
            <w:pPr>
              <w:pStyle w:val="13"/>
            </w:pPr>
            <w:r>
              <w:t>1238.74</w:t>
            </w:r>
          </w:p>
        </w:tc>
        <w:tc>
          <w:tcPr>
            <w:tcW w:w="1232" w:type="dxa"/>
            <w:vAlign w:val="center"/>
          </w:tcPr>
          <w:p>
            <w:pPr>
              <w:pStyle w:val="13"/>
            </w:pPr>
            <w:r>
              <w:t>1238.74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49.07</w:t>
            </w:r>
          </w:p>
        </w:tc>
        <w:tc>
          <w:tcPr>
            <w:tcW w:w="1232" w:type="dxa"/>
            <w:vAlign w:val="center"/>
          </w:tcPr>
          <w:p>
            <w:pPr>
              <w:pStyle w:val="13"/>
            </w:pPr>
            <w:r>
              <w:t>49.07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十、其他机关事业单位基本养老保险基金支出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十一、卫生健康支出</w:t>
            </w:r>
          </w:p>
        </w:tc>
        <w:tc>
          <w:tcPr>
            <w:tcW w:w="1232" w:type="dxa"/>
            <w:vAlign w:val="center"/>
          </w:tcPr>
          <w:p>
            <w:pPr>
              <w:pStyle w:val="13"/>
            </w:pPr>
            <w:r>
              <w:t>22.36</w:t>
            </w:r>
          </w:p>
        </w:tc>
        <w:tc>
          <w:tcPr>
            <w:tcW w:w="1232" w:type="dxa"/>
            <w:vAlign w:val="center"/>
          </w:tcPr>
          <w:p>
            <w:pPr>
              <w:pStyle w:val="13"/>
            </w:pPr>
            <w:r>
              <w:t>22.36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十三、城乡社区支出</w:t>
            </w:r>
          </w:p>
        </w:tc>
        <w:tc>
          <w:tcPr>
            <w:tcW w:w="1232" w:type="dxa"/>
            <w:vAlign w:val="center"/>
          </w:tcPr>
          <w:p>
            <w:pPr>
              <w:pStyle w:val="13"/>
            </w:pPr>
            <w:r>
              <w:t>2949.57</w:t>
            </w:r>
          </w:p>
        </w:tc>
        <w:tc>
          <w:tcPr>
            <w:tcW w:w="1232" w:type="dxa"/>
            <w:vAlign w:val="center"/>
          </w:tcPr>
          <w:p>
            <w:pPr>
              <w:pStyle w:val="13"/>
            </w:pPr>
            <w:r>
              <w:t>2949.57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二十一、住房保障支出</w:t>
            </w:r>
          </w:p>
        </w:tc>
        <w:tc>
          <w:tcPr>
            <w:tcW w:w="1232" w:type="dxa"/>
            <w:vAlign w:val="center"/>
          </w:tcPr>
          <w:p>
            <w:pPr>
              <w:pStyle w:val="13"/>
            </w:pPr>
            <w:r>
              <w:t>40.26</w:t>
            </w:r>
          </w:p>
        </w:tc>
        <w:tc>
          <w:tcPr>
            <w:tcW w:w="1232" w:type="dxa"/>
            <w:vAlign w:val="center"/>
          </w:tcPr>
          <w:p>
            <w:pPr>
              <w:pStyle w:val="13"/>
            </w:pPr>
            <w:r>
              <w:t>40.26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三十二、人行科目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6"/>
            </w:pPr>
            <w:r>
              <w:t>本年收入合计</w:t>
            </w:r>
          </w:p>
        </w:tc>
        <w:tc>
          <w:tcPr>
            <w:tcW w:w="1232" w:type="dxa"/>
            <w:vAlign w:val="center"/>
          </w:tcPr>
          <w:p>
            <w:pPr>
              <w:pStyle w:val="17"/>
            </w:pPr>
            <w:r>
              <w:t>4300.00</w:t>
            </w:r>
          </w:p>
        </w:tc>
        <w:tc>
          <w:tcPr>
            <w:tcW w:w="1232" w:type="dxa"/>
            <w:vAlign w:val="center"/>
          </w:tcPr>
          <w:p>
            <w:pPr>
              <w:pStyle w:val="16"/>
            </w:pPr>
            <w:r>
              <w:t>本年支出合计</w:t>
            </w:r>
          </w:p>
        </w:tc>
        <w:tc>
          <w:tcPr>
            <w:tcW w:w="1232" w:type="dxa"/>
            <w:vAlign w:val="center"/>
          </w:tcPr>
          <w:p>
            <w:pPr>
              <w:pStyle w:val="17"/>
            </w:pPr>
            <w:r>
              <w:t>4300.00</w:t>
            </w:r>
          </w:p>
        </w:tc>
        <w:tc>
          <w:tcPr>
            <w:tcW w:w="1232" w:type="dxa"/>
            <w:vAlign w:val="center"/>
          </w:tcPr>
          <w:p>
            <w:pPr>
              <w:pStyle w:val="17"/>
            </w:pPr>
            <w:r>
              <w:t>4300.00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38</w:t>
            </w:r>
          </w:p>
        </w:tc>
        <w:tc>
          <w:tcPr>
            <w:tcW w:w="1232" w:type="dxa"/>
            <w:vAlign w:val="center"/>
          </w:tcPr>
          <w:p>
            <w:pPr>
              <w:pStyle w:val="16"/>
            </w:pPr>
            <w:r>
              <w:t>收入总计</w:t>
            </w:r>
          </w:p>
        </w:tc>
        <w:tc>
          <w:tcPr>
            <w:tcW w:w="1232" w:type="dxa"/>
            <w:vAlign w:val="center"/>
          </w:tcPr>
          <w:p>
            <w:pPr>
              <w:pStyle w:val="17"/>
            </w:pPr>
            <w:r>
              <w:t>4300.00</w:t>
            </w:r>
          </w:p>
        </w:tc>
        <w:tc>
          <w:tcPr>
            <w:tcW w:w="1232" w:type="dxa"/>
            <w:vAlign w:val="center"/>
          </w:tcPr>
          <w:p>
            <w:pPr>
              <w:pStyle w:val="16"/>
            </w:pPr>
            <w:r>
              <w:t>支出总计</w:t>
            </w:r>
          </w:p>
        </w:tc>
        <w:tc>
          <w:tcPr>
            <w:tcW w:w="1232" w:type="dxa"/>
            <w:vAlign w:val="center"/>
          </w:tcPr>
          <w:p>
            <w:pPr>
              <w:pStyle w:val="17"/>
            </w:pPr>
            <w:r>
              <w:t>4300.00</w:t>
            </w:r>
          </w:p>
        </w:tc>
        <w:tc>
          <w:tcPr>
            <w:tcW w:w="1232" w:type="dxa"/>
            <w:vAlign w:val="center"/>
          </w:tcPr>
          <w:p>
            <w:pPr>
              <w:pStyle w:val="17"/>
            </w:pPr>
            <w:r>
              <w:t>4300.00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115河北沙河经济开发区管理委员会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4300.00</w:t>
            </w:r>
          </w:p>
        </w:tc>
        <w:tc>
          <w:tcPr>
            <w:tcW w:w="1643" w:type="dxa"/>
            <w:vAlign w:val="center"/>
          </w:tcPr>
          <w:p>
            <w:pPr>
              <w:pStyle w:val="17"/>
            </w:pPr>
            <w:r>
              <w:t>1350.43</w:t>
            </w:r>
          </w:p>
        </w:tc>
        <w:tc>
          <w:tcPr>
            <w:tcW w:w="1643" w:type="dxa"/>
            <w:vAlign w:val="center"/>
          </w:tcPr>
          <w:p>
            <w:pPr>
              <w:pStyle w:val="17"/>
            </w:pPr>
            <w:r>
              <w:t>2949.57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1238.74</w:t>
            </w:r>
          </w:p>
        </w:tc>
        <w:tc>
          <w:tcPr>
            <w:tcW w:w="1643" w:type="dxa"/>
            <w:vAlign w:val="center"/>
          </w:tcPr>
          <w:p>
            <w:pPr>
              <w:pStyle w:val="13"/>
            </w:pPr>
            <w:r>
              <w:t>1238.74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1238.74</w:t>
            </w:r>
          </w:p>
        </w:tc>
        <w:tc>
          <w:tcPr>
            <w:tcW w:w="1643" w:type="dxa"/>
            <w:vAlign w:val="center"/>
          </w:tcPr>
          <w:p>
            <w:pPr>
              <w:pStyle w:val="13"/>
            </w:pPr>
            <w:r>
              <w:t>1238.74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1238.74</w:t>
            </w:r>
          </w:p>
        </w:tc>
        <w:tc>
          <w:tcPr>
            <w:tcW w:w="1643" w:type="dxa"/>
            <w:vAlign w:val="center"/>
          </w:tcPr>
          <w:p>
            <w:pPr>
              <w:pStyle w:val="13"/>
            </w:pPr>
            <w:r>
              <w:t>1238.74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49.07</w:t>
            </w:r>
          </w:p>
        </w:tc>
        <w:tc>
          <w:tcPr>
            <w:tcW w:w="1643" w:type="dxa"/>
            <w:vAlign w:val="center"/>
          </w:tcPr>
          <w:p>
            <w:pPr>
              <w:pStyle w:val="13"/>
            </w:pPr>
            <w:r>
              <w:t>49.07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49.07</w:t>
            </w:r>
          </w:p>
        </w:tc>
        <w:tc>
          <w:tcPr>
            <w:tcW w:w="1643" w:type="dxa"/>
            <w:vAlign w:val="center"/>
          </w:tcPr>
          <w:p>
            <w:pPr>
              <w:pStyle w:val="13"/>
            </w:pPr>
            <w:r>
              <w:t>49.07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49.07</w:t>
            </w:r>
          </w:p>
        </w:tc>
        <w:tc>
          <w:tcPr>
            <w:tcW w:w="1643" w:type="dxa"/>
            <w:vAlign w:val="center"/>
          </w:tcPr>
          <w:p>
            <w:pPr>
              <w:pStyle w:val="13"/>
            </w:pPr>
            <w:r>
              <w:t>49.07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22.36</w:t>
            </w:r>
          </w:p>
        </w:tc>
        <w:tc>
          <w:tcPr>
            <w:tcW w:w="1643" w:type="dxa"/>
            <w:vAlign w:val="center"/>
          </w:tcPr>
          <w:p>
            <w:pPr>
              <w:pStyle w:val="13"/>
            </w:pPr>
            <w:r>
              <w:t>22.36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22.36</w:t>
            </w:r>
          </w:p>
        </w:tc>
        <w:tc>
          <w:tcPr>
            <w:tcW w:w="1643" w:type="dxa"/>
            <w:vAlign w:val="center"/>
          </w:tcPr>
          <w:p>
            <w:pPr>
              <w:pStyle w:val="13"/>
            </w:pPr>
            <w:r>
              <w:t>22.36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2101199</w:t>
            </w:r>
          </w:p>
        </w:tc>
        <w:tc>
          <w:tcPr>
            <w:tcW w:w="1643" w:type="dxa"/>
            <w:vAlign w:val="center"/>
          </w:tcPr>
          <w:p>
            <w:pPr>
              <w:pStyle w:val="14"/>
            </w:pPr>
            <w:r>
              <w:t>其他行政事业单位医疗支出</w:t>
            </w:r>
          </w:p>
        </w:tc>
        <w:tc>
          <w:tcPr>
            <w:tcW w:w="1643" w:type="dxa"/>
            <w:vAlign w:val="center"/>
          </w:tcPr>
          <w:p>
            <w:pPr>
              <w:pStyle w:val="13"/>
            </w:pPr>
            <w:r>
              <w:t>22.36</w:t>
            </w:r>
          </w:p>
        </w:tc>
        <w:tc>
          <w:tcPr>
            <w:tcW w:w="1643" w:type="dxa"/>
            <w:vAlign w:val="center"/>
          </w:tcPr>
          <w:p>
            <w:pPr>
              <w:pStyle w:val="13"/>
            </w:pPr>
            <w:r>
              <w:t>22.36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2949.57</w:t>
            </w:r>
          </w:p>
        </w:tc>
        <w:tc>
          <w:tcPr>
            <w:tcW w:w="1643" w:type="dxa"/>
            <w:vAlign w:val="center"/>
          </w:tcPr>
          <w:p>
            <w:pPr>
              <w:pStyle w:val="13"/>
            </w:pPr>
          </w:p>
        </w:tc>
        <w:tc>
          <w:tcPr>
            <w:tcW w:w="1643" w:type="dxa"/>
            <w:vAlign w:val="center"/>
          </w:tcPr>
          <w:p>
            <w:pPr>
              <w:pStyle w:val="13"/>
            </w:pPr>
            <w:r>
              <w:t>2949.57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5"/>
            </w:pPr>
            <w:r>
              <w:t>12</w:t>
            </w:r>
          </w:p>
        </w:tc>
        <w:tc>
          <w:tcPr>
            <w:tcW w:w="1643" w:type="dxa"/>
            <w:vAlign w:val="center"/>
          </w:tcPr>
          <w:p>
            <w:pPr>
              <w:pStyle w:val="14"/>
            </w:pPr>
            <w:r>
              <w:t>21203</w:t>
            </w:r>
          </w:p>
        </w:tc>
        <w:tc>
          <w:tcPr>
            <w:tcW w:w="1643" w:type="dxa"/>
            <w:vAlign w:val="center"/>
          </w:tcPr>
          <w:p>
            <w:pPr>
              <w:pStyle w:val="14"/>
            </w:pPr>
            <w:r>
              <w:t>城乡社区公共设施</w:t>
            </w:r>
          </w:p>
        </w:tc>
        <w:tc>
          <w:tcPr>
            <w:tcW w:w="1643" w:type="dxa"/>
            <w:vAlign w:val="center"/>
          </w:tcPr>
          <w:p>
            <w:pPr>
              <w:pStyle w:val="13"/>
            </w:pPr>
            <w:r>
              <w:t>2949.57</w:t>
            </w:r>
          </w:p>
        </w:tc>
        <w:tc>
          <w:tcPr>
            <w:tcW w:w="1643" w:type="dxa"/>
            <w:vAlign w:val="center"/>
          </w:tcPr>
          <w:p>
            <w:pPr>
              <w:pStyle w:val="13"/>
            </w:pPr>
          </w:p>
        </w:tc>
        <w:tc>
          <w:tcPr>
            <w:tcW w:w="1643" w:type="dxa"/>
            <w:vAlign w:val="center"/>
          </w:tcPr>
          <w:p>
            <w:pPr>
              <w:pStyle w:val="13"/>
            </w:pPr>
            <w:r>
              <w:t>2949.57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2120303</w:t>
            </w:r>
          </w:p>
        </w:tc>
        <w:tc>
          <w:tcPr>
            <w:tcW w:w="1643" w:type="dxa"/>
            <w:vAlign w:val="center"/>
          </w:tcPr>
          <w:p>
            <w:pPr>
              <w:pStyle w:val="14"/>
            </w:pPr>
            <w:r>
              <w:t>小城镇基础设施建设</w:t>
            </w:r>
          </w:p>
        </w:tc>
        <w:tc>
          <w:tcPr>
            <w:tcW w:w="1643" w:type="dxa"/>
            <w:vAlign w:val="center"/>
          </w:tcPr>
          <w:p>
            <w:pPr>
              <w:pStyle w:val="13"/>
            </w:pPr>
            <w:r>
              <w:t>2949.57</w:t>
            </w:r>
          </w:p>
        </w:tc>
        <w:tc>
          <w:tcPr>
            <w:tcW w:w="1643" w:type="dxa"/>
            <w:vAlign w:val="center"/>
          </w:tcPr>
          <w:p>
            <w:pPr>
              <w:pStyle w:val="13"/>
            </w:pPr>
          </w:p>
        </w:tc>
        <w:tc>
          <w:tcPr>
            <w:tcW w:w="1643" w:type="dxa"/>
            <w:vAlign w:val="center"/>
          </w:tcPr>
          <w:p>
            <w:pPr>
              <w:pStyle w:val="13"/>
            </w:pPr>
            <w:r>
              <w:t>2949.57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5"/>
            </w:pPr>
            <w:r>
              <w:t>14</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40.26</w:t>
            </w:r>
          </w:p>
        </w:tc>
        <w:tc>
          <w:tcPr>
            <w:tcW w:w="1643" w:type="dxa"/>
            <w:vAlign w:val="center"/>
          </w:tcPr>
          <w:p>
            <w:pPr>
              <w:pStyle w:val="13"/>
            </w:pPr>
            <w:r>
              <w:t>40.26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40.26</w:t>
            </w:r>
          </w:p>
        </w:tc>
        <w:tc>
          <w:tcPr>
            <w:tcW w:w="1643" w:type="dxa"/>
            <w:vAlign w:val="center"/>
          </w:tcPr>
          <w:p>
            <w:pPr>
              <w:pStyle w:val="13"/>
            </w:pPr>
            <w:r>
              <w:t>40.26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40.26</w:t>
            </w:r>
          </w:p>
        </w:tc>
        <w:tc>
          <w:tcPr>
            <w:tcW w:w="1643" w:type="dxa"/>
            <w:vAlign w:val="center"/>
          </w:tcPr>
          <w:p>
            <w:pPr>
              <w:pStyle w:val="13"/>
            </w:pPr>
            <w:r>
              <w:t>40.26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115河北沙河经济开发区管理委员会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1350.43</w:t>
            </w:r>
          </w:p>
        </w:tc>
        <w:tc>
          <w:tcPr>
            <w:tcW w:w="1643" w:type="dxa"/>
            <w:vAlign w:val="center"/>
          </w:tcPr>
          <w:p>
            <w:pPr>
              <w:pStyle w:val="17"/>
            </w:pPr>
            <w:r>
              <w:t>520.79</w:t>
            </w:r>
          </w:p>
        </w:tc>
        <w:tc>
          <w:tcPr>
            <w:tcW w:w="1643" w:type="dxa"/>
            <w:vAlign w:val="center"/>
          </w:tcPr>
          <w:p>
            <w:pPr>
              <w:pStyle w:val="17"/>
            </w:pPr>
            <w:r>
              <w:t>829.64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520.64</w:t>
            </w:r>
          </w:p>
        </w:tc>
        <w:tc>
          <w:tcPr>
            <w:tcW w:w="1643" w:type="dxa"/>
            <w:vAlign w:val="center"/>
          </w:tcPr>
          <w:p>
            <w:pPr>
              <w:pStyle w:val="13"/>
            </w:pPr>
            <w:r>
              <w:t>520.64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168.90</w:t>
            </w:r>
          </w:p>
        </w:tc>
        <w:tc>
          <w:tcPr>
            <w:tcW w:w="1643" w:type="dxa"/>
            <w:vAlign w:val="center"/>
          </w:tcPr>
          <w:p>
            <w:pPr>
              <w:pStyle w:val="13"/>
            </w:pPr>
            <w:r>
              <w:t>168.90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47.62</w:t>
            </w:r>
          </w:p>
        </w:tc>
        <w:tc>
          <w:tcPr>
            <w:tcW w:w="1643" w:type="dxa"/>
            <w:vAlign w:val="center"/>
          </w:tcPr>
          <w:p>
            <w:pPr>
              <w:pStyle w:val="13"/>
            </w:pPr>
            <w:r>
              <w:t>47.62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57.63</w:t>
            </w:r>
          </w:p>
        </w:tc>
        <w:tc>
          <w:tcPr>
            <w:tcW w:w="1643" w:type="dxa"/>
            <w:vAlign w:val="center"/>
          </w:tcPr>
          <w:p>
            <w:pPr>
              <w:pStyle w:val="13"/>
            </w:pPr>
            <w:r>
              <w:t>57.63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56.98</w:t>
            </w:r>
          </w:p>
        </w:tc>
        <w:tc>
          <w:tcPr>
            <w:tcW w:w="1643" w:type="dxa"/>
            <w:vAlign w:val="center"/>
          </w:tcPr>
          <w:p>
            <w:pPr>
              <w:pStyle w:val="13"/>
            </w:pPr>
            <w:r>
              <w:t>56.98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49.07</w:t>
            </w:r>
          </w:p>
        </w:tc>
        <w:tc>
          <w:tcPr>
            <w:tcW w:w="1643" w:type="dxa"/>
            <w:vAlign w:val="center"/>
          </w:tcPr>
          <w:p>
            <w:pPr>
              <w:pStyle w:val="13"/>
            </w:pPr>
            <w:r>
              <w:t>49.07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22.36</w:t>
            </w:r>
          </w:p>
        </w:tc>
        <w:tc>
          <w:tcPr>
            <w:tcW w:w="1643" w:type="dxa"/>
            <w:vAlign w:val="center"/>
          </w:tcPr>
          <w:p>
            <w:pPr>
              <w:pStyle w:val="13"/>
            </w:pPr>
            <w:r>
              <w:t>22.36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40.26</w:t>
            </w:r>
          </w:p>
        </w:tc>
        <w:tc>
          <w:tcPr>
            <w:tcW w:w="1643" w:type="dxa"/>
            <w:vAlign w:val="center"/>
          </w:tcPr>
          <w:p>
            <w:pPr>
              <w:pStyle w:val="13"/>
            </w:pPr>
            <w:r>
              <w:t>40.26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77.82</w:t>
            </w:r>
          </w:p>
        </w:tc>
        <w:tc>
          <w:tcPr>
            <w:tcW w:w="1643" w:type="dxa"/>
            <w:vAlign w:val="center"/>
          </w:tcPr>
          <w:p>
            <w:pPr>
              <w:pStyle w:val="13"/>
            </w:pPr>
            <w:r>
              <w:t>77.82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829.64</w:t>
            </w:r>
          </w:p>
        </w:tc>
        <w:tc>
          <w:tcPr>
            <w:tcW w:w="1643" w:type="dxa"/>
            <w:vAlign w:val="center"/>
          </w:tcPr>
          <w:p>
            <w:pPr>
              <w:pStyle w:val="13"/>
            </w:pPr>
          </w:p>
        </w:tc>
        <w:tc>
          <w:tcPr>
            <w:tcW w:w="1643" w:type="dxa"/>
            <w:vAlign w:val="center"/>
          </w:tcPr>
          <w:p>
            <w:pPr>
              <w:pStyle w:val="13"/>
            </w:pPr>
            <w:r>
              <w:t>829.64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30.00</w:t>
            </w:r>
          </w:p>
        </w:tc>
        <w:tc>
          <w:tcPr>
            <w:tcW w:w="1643" w:type="dxa"/>
            <w:vAlign w:val="center"/>
          </w:tcPr>
          <w:p>
            <w:pPr>
              <w:pStyle w:val="13"/>
            </w:pP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6.24</w:t>
            </w:r>
          </w:p>
        </w:tc>
        <w:tc>
          <w:tcPr>
            <w:tcW w:w="1643" w:type="dxa"/>
            <w:vAlign w:val="center"/>
          </w:tcPr>
          <w:p>
            <w:pPr>
              <w:pStyle w:val="13"/>
            </w:pPr>
          </w:p>
        </w:tc>
        <w:tc>
          <w:tcPr>
            <w:tcW w:w="1643" w:type="dxa"/>
            <w:vAlign w:val="center"/>
          </w:tcPr>
          <w:p>
            <w:pPr>
              <w:pStyle w:val="13"/>
            </w:pPr>
            <w:r>
              <w:t>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17.00</w:t>
            </w:r>
          </w:p>
        </w:tc>
        <w:tc>
          <w:tcPr>
            <w:tcW w:w="1643" w:type="dxa"/>
            <w:vAlign w:val="center"/>
          </w:tcPr>
          <w:p>
            <w:pPr>
              <w:pStyle w:val="13"/>
            </w:pPr>
          </w:p>
        </w:tc>
        <w:tc>
          <w:tcPr>
            <w:tcW w:w="1643" w:type="dxa"/>
            <w:vAlign w:val="center"/>
          </w:tcPr>
          <w:p>
            <w:pPr>
              <w:pStyle w:val="13"/>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716.00</w:t>
            </w:r>
          </w:p>
        </w:tc>
        <w:tc>
          <w:tcPr>
            <w:tcW w:w="1643" w:type="dxa"/>
            <w:vAlign w:val="center"/>
          </w:tcPr>
          <w:p>
            <w:pPr>
              <w:pStyle w:val="13"/>
            </w:pPr>
          </w:p>
        </w:tc>
        <w:tc>
          <w:tcPr>
            <w:tcW w:w="1643" w:type="dxa"/>
            <w:vAlign w:val="center"/>
          </w:tcPr>
          <w:p>
            <w:pPr>
              <w:pStyle w:val="13"/>
            </w:pPr>
            <w:r>
              <w:t>716.00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30227</w:t>
            </w:r>
          </w:p>
        </w:tc>
        <w:tc>
          <w:tcPr>
            <w:tcW w:w="1643" w:type="dxa"/>
            <w:vAlign w:val="center"/>
          </w:tcPr>
          <w:p>
            <w:pPr>
              <w:pStyle w:val="14"/>
            </w:pPr>
            <w:r>
              <w:t>委托业务费</w:t>
            </w:r>
          </w:p>
        </w:tc>
        <w:tc>
          <w:tcPr>
            <w:tcW w:w="1643" w:type="dxa"/>
            <w:vAlign w:val="center"/>
          </w:tcPr>
          <w:p>
            <w:pPr>
              <w:pStyle w:val="13"/>
            </w:pPr>
            <w:r>
              <w:t>30.00</w:t>
            </w:r>
          </w:p>
        </w:tc>
        <w:tc>
          <w:tcPr>
            <w:tcW w:w="1643" w:type="dxa"/>
            <w:vAlign w:val="center"/>
          </w:tcPr>
          <w:p>
            <w:pPr>
              <w:pStyle w:val="13"/>
            </w:pP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3.38</w:t>
            </w:r>
          </w:p>
        </w:tc>
        <w:tc>
          <w:tcPr>
            <w:tcW w:w="1643" w:type="dxa"/>
            <w:vAlign w:val="center"/>
          </w:tcPr>
          <w:p>
            <w:pPr>
              <w:pStyle w:val="13"/>
            </w:pPr>
          </w:p>
        </w:tc>
        <w:tc>
          <w:tcPr>
            <w:tcW w:w="1643" w:type="dxa"/>
            <w:vAlign w:val="center"/>
          </w:tcPr>
          <w:p>
            <w:pPr>
              <w:pStyle w:val="13"/>
            </w:pPr>
            <w: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4.22</w:t>
            </w:r>
          </w:p>
        </w:tc>
        <w:tc>
          <w:tcPr>
            <w:tcW w:w="1643" w:type="dxa"/>
            <w:vAlign w:val="center"/>
          </w:tcPr>
          <w:p>
            <w:pPr>
              <w:pStyle w:val="13"/>
            </w:pPr>
          </w:p>
        </w:tc>
        <w:tc>
          <w:tcPr>
            <w:tcW w:w="1643" w:type="dxa"/>
            <w:vAlign w:val="center"/>
          </w:tcPr>
          <w:p>
            <w:pPr>
              <w:pStyle w:val="13"/>
            </w:pPr>
            <w:r>
              <w:t>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6.00</w:t>
            </w:r>
          </w:p>
        </w:tc>
        <w:tc>
          <w:tcPr>
            <w:tcW w:w="1643" w:type="dxa"/>
            <w:vAlign w:val="center"/>
          </w:tcPr>
          <w:p>
            <w:pPr>
              <w:pStyle w:val="13"/>
            </w:pPr>
          </w:p>
        </w:tc>
        <w:tc>
          <w:tcPr>
            <w:tcW w:w="1643"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13.80</w:t>
            </w:r>
          </w:p>
        </w:tc>
        <w:tc>
          <w:tcPr>
            <w:tcW w:w="1643" w:type="dxa"/>
            <w:vAlign w:val="center"/>
          </w:tcPr>
          <w:p>
            <w:pPr>
              <w:pStyle w:val="13"/>
            </w:pPr>
          </w:p>
        </w:tc>
        <w:tc>
          <w:tcPr>
            <w:tcW w:w="1643"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0.15</w:t>
            </w:r>
          </w:p>
        </w:tc>
        <w:tc>
          <w:tcPr>
            <w:tcW w:w="1643" w:type="dxa"/>
            <w:vAlign w:val="center"/>
          </w:tcPr>
          <w:p>
            <w:pPr>
              <w:pStyle w:val="13"/>
            </w:pPr>
            <w:r>
              <w:t>0.15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0.15</w:t>
            </w:r>
          </w:p>
        </w:tc>
        <w:tc>
          <w:tcPr>
            <w:tcW w:w="1643" w:type="dxa"/>
            <w:vAlign w:val="center"/>
          </w:tcPr>
          <w:p>
            <w:pPr>
              <w:pStyle w:val="13"/>
            </w:pPr>
            <w:r>
              <w:t>0.15</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115河北沙河经济开发区管理委员会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115河北沙河经济开发区管理委员会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115河北沙河经济开发区管理委员会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6.00</w:t>
            </w:r>
          </w:p>
        </w:tc>
        <w:tc>
          <w:tcPr>
            <w:tcW w:w="1643" w:type="dxa"/>
            <w:vAlign w:val="center"/>
          </w:tcPr>
          <w:p>
            <w:pPr>
              <w:pStyle w:val="17"/>
            </w:pPr>
            <w:r>
              <w:t>6.00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6.00</w:t>
            </w:r>
          </w:p>
        </w:tc>
        <w:tc>
          <w:tcPr>
            <w:tcW w:w="1643" w:type="dxa"/>
            <w:vAlign w:val="center"/>
          </w:tcPr>
          <w:p>
            <w:pPr>
              <w:pStyle w:val="13"/>
            </w:pPr>
            <w:r>
              <w:t>6.00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河北沙河经济开发区管理委员会2023年部门预算信息公开情况说明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河北沙河经济开发区管理委员会2023年部门预算信息公开情况说明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预算法》、《地方预决算公开操作规程》和《关于进一步推进预算公开工作的实施意见》规定，现将河北沙河经济开发区管理委员会2023年部门预算公开如下：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（一）开发区贯彻落实党的路线方针，研究辖区内重大经济社会发展问题，组织协调辖区内社会治安综合治理和维护稳定工作。</w:t>
      </w:r>
    </w:p>
    <w:p>
      <w:pPr>
        <w:pStyle w:val="19"/>
      </w:pPr>
      <w:r>
        <w:t>（二）编制辖区的总体规划和经济、社会发展规划，经批准后组织实施；编制辖区区域性城市发展规划、国土利用规划，经批准后组织实施；审批或审核辖区固定资产投资项目；</w:t>
      </w:r>
    </w:p>
    <w:p>
      <w:pPr>
        <w:pStyle w:val="19"/>
      </w:pPr>
      <w:r>
        <w:t>（三）负责辖区基础设施和公用设施的建设和管理；负责辖区内财政管理，实施辖区内财政预算、决算、国有资产管理和财政监督工作。</w:t>
      </w:r>
    </w:p>
    <w:p>
      <w:pPr>
        <w:pStyle w:val="19"/>
      </w:pPr>
      <w:r>
        <w:t>（四）负责招商引资、进出口贸易和国内外经济技术合作工作，负责辖区内环境保护和安全生产监督管理工作 。</w:t>
      </w:r>
    </w:p>
    <w:p>
      <w:pPr>
        <w:pStyle w:val="19"/>
      </w:pPr>
      <w:r>
        <w:t>（五）负责协调辖区内上级有关部门派出机构工作，负责沙河市政府交办的其他事项。</w:t>
      </w:r>
    </w:p>
    <w:p>
      <w:pPr>
        <w:pStyle w:val="19"/>
      </w:pPr>
      <w:r>
        <w:t>（六）负责辖区内党的纪律检查工作及工会、共青团、妇联等群团工作，完成沙河市委交办的其他事项。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河北沙河经济开发区管理委员会本级</w:t>
            </w:r>
          </w:p>
        </w:tc>
        <w:tc>
          <w:tcPr>
            <w:tcW w:w="2464" w:type="dxa"/>
            <w:vAlign w:val="center"/>
          </w:tcPr>
          <w:p>
            <w:pPr>
              <w:pStyle w:val="15"/>
            </w:pPr>
            <w:r>
              <w:t>行政</w:t>
            </w:r>
          </w:p>
        </w:tc>
        <w:tc>
          <w:tcPr>
            <w:tcW w:w="2464" w:type="dxa"/>
            <w:vAlign w:val="center"/>
          </w:tcPr>
          <w:p>
            <w:pPr>
              <w:pStyle w:val="15"/>
            </w:pPr>
            <w:r>
              <w:t>副处（县）级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按照预算管理有关规定，目前我省部门预算的编制实行综合预算管理，即全部收入和支出都反映在预算中。河北沙河经济开发区管理委员会机关及所属事业单位的收支包含在部门预算中。</w:t>
      </w:r>
    </w:p>
    <w:p>
      <w:pPr>
        <w:pStyle w:val="20"/>
      </w:pPr>
    </w:p>
    <w:p>
      <w:pPr>
        <w:pStyle w:val="20"/>
      </w:pPr>
      <w:r>
        <w:t>部门预算安排的总体情况</w:t>
      </w:r>
    </w:p>
    <w:p>
      <w:pPr>
        <w:pStyle w:val="20"/>
      </w:pPr>
      <w:r>
        <w:t>按照预算管理有关规定，目前我市部门预算的编制实行综合预算制度，即全部收入和支出都反映在预算中。</w:t>
      </w:r>
    </w:p>
    <w:p>
      <w:pPr>
        <w:pStyle w:val="20"/>
      </w:pPr>
      <w:r>
        <w:t>（一）收入说明</w:t>
      </w:r>
    </w:p>
    <w:p>
      <w:pPr>
        <w:pStyle w:val="20"/>
      </w:pPr>
      <w:r>
        <w:t>反映本部门当年全部收入。2023年预算收入4300万元，其中：一般公共预算收入4300万元，基金预算拨款0元。</w:t>
      </w:r>
    </w:p>
    <w:p>
      <w:pPr>
        <w:pStyle w:val="20"/>
      </w:pPr>
      <w:r>
        <w:t>（二）支出说明</w:t>
      </w:r>
    </w:p>
    <w:p>
      <w:pPr>
        <w:pStyle w:val="20"/>
      </w:pPr>
      <w:r>
        <w:t>收支预算总表支出栏、基本支出表、项目支出表按经济分类和支出功能分类科目编制，反映河北沙河经济开发区2023年度部门预算中支出预算的总体情况。2023年支出预算4300万元，其中基本支出1350.43万元，包括人员经费和日常公用经费；项目支出2949.57万元，包括开发区小城镇基础设施建设、招商工作、安全监管等经费。</w:t>
      </w:r>
    </w:p>
    <w:p>
      <w:pPr>
        <w:pStyle w:val="20"/>
      </w:pPr>
      <w:r>
        <w:t>（三）比上年增减情况</w:t>
      </w:r>
    </w:p>
    <w:p>
      <w:pPr>
        <w:pStyle w:val="20"/>
      </w:pPr>
      <w:r>
        <w:t>2023年预算收支安排4300万元，与2022年预算收支安排持平，其中基本支出减少353.52万元，主要是填报口径变化的原因。项目支出较2022年增加353.52万元，主要是填报口径变化的原因。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机关运行经费安排情况：</w:t>
      </w:r>
    </w:p>
    <w:p>
      <w:pPr>
        <w:pStyle w:val="21"/>
      </w:pPr>
      <w:r>
        <w:t>机关运行经费安排829.64万元，主要用于机关正常运转、公务用车运行、办公用房维修维护等日常运行支出。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三公”经费预算安排6万元，其中因公出国（境）费0元；公务用车购置及运维费6万元（公务用车购置费0元，公务用车运维费6万元）；公务接待费0万元。“三公”经费与去年减少2万元，主要原因是近两年未发生公务接待费用。</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坚持以习近平新时代中国特色社会主义思想为指导，深入落实上级决策部署，坚持稳中求进工作总基调，坚持高质量发展根本要求，在市委、市政府的坚强领导和大力支持下，结合京津冀一体化发展的重要契机，围绕打造“千亿产业园区、创建国家级开发区”的总目标，以新的发展理念、新的工作举措为保障，继续抓好招商引资和项目建设，牢固树立经济发展第一位的观念；继续优化产业结构，深化供给侧结构性改革，推进玻璃产业转型升级，实现提质增效；进一步明确为企服务为重点，加快生产性服务业全要素平台构建步伐；进一步明确创新发展为亮点，创品牌、建小镇、抓旅游，以点带面，提升园区品</w:t>
      </w:r>
      <w:r>
        <w:rPr>
          <w:rFonts w:hint="eastAsia"/>
          <w:lang w:val="en-US" w:eastAsia="zh-CN"/>
        </w:rPr>
        <w:t>位</w:t>
      </w:r>
      <w:r>
        <w:t>；进一步明确优化环境为保障，加快智慧园区建设，打好安全生产和大气治理两场硬仗，为经济发展和产业转型提供基础保障。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（一）推进开发区基础设施建设，改善招商投资环境</w:t>
      </w:r>
    </w:p>
    <w:p>
      <w:pPr>
        <w:pStyle w:val="24"/>
      </w:pPr>
      <w:r>
        <w:t>绩效目标：加快开发区建设，改善开发区硬件指标及招商投资环境</w:t>
      </w:r>
    </w:p>
    <w:p>
      <w:pPr>
        <w:pStyle w:val="24"/>
      </w:pPr>
      <w:r>
        <w:t>绩效指标：项目（工程）验收合格率达到100%、项目（工程）验收及时率达到100%、道路工程使用年限大于30年、</w:t>
      </w:r>
      <w:r>
        <w:rPr>
          <w:rFonts w:hint="eastAsia"/>
          <w:lang w:val="en-US" w:eastAsia="zh-CN"/>
        </w:rPr>
        <w:t>受</w:t>
      </w:r>
      <w:r>
        <w:t>益人口满意度达到100%。</w:t>
      </w:r>
    </w:p>
    <w:p>
      <w:pPr>
        <w:pStyle w:val="24"/>
      </w:pPr>
      <w:r>
        <w:t>（二）改善开发区环境卫生，创建优质</w:t>
      </w:r>
      <w:r>
        <w:rPr>
          <w:rFonts w:hint="eastAsia"/>
          <w:lang w:val="en-US" w:eastAsia="zh-CN"/>
        </w:rPr>
        <w:t>营</w:t>
      </w:r>
      <w:r>
        <w:t>商环境</w:t>
      </w:r>
    </w:p>
    <w:p>
      <w:pPr>
        <w:pStyle w:val="24"/>
      </w:pPr>
      <w:r>
        <w:t>绩效目标：做好绿化、亮化、美化等方面工作</w:t>
      </w:r>
    </w:p>
    <w:p>
      <w:pPr>
        <w:pStyle w:val="24"/>
      </w:pPr>
      <w:r>
        <w:t>绩效指标：项目（工程）验收合格率达到100%、项目（工程）验收及时率达到100%、不超过工程预算最高价达到100%。</w:t>
      </w:r>
    </w:p>
    <w:p>
      <w:pPr>
        <w:pStyle w:val="24"/>
      </w:pPr>
      <w:r>
        <w:t>（三）履行信访职责，维护社会稳定</w:t>
      </w:r>
    </w:p>
    <w:p>
      <w:pPr>
        <w:pStyle w:val="24"/>
      </w:pPr>
      <w:r>
        <w:t>绩效目标：参与全部信访活动，防止非法信访活动发生</w:t>
      </w:r>
    </w:p>
    <w:p>
      <w:pPr>
        <w:pStyle w:val="24"/>
      </w:pPr>
      <w:r>
        <w:t>绩效指标：对开发区内企业拖欠工人工资事宜协调、化解、稳控及时化解率达到100%、被拖欠工资工人满意率达到100%。</w:t>
      </w:r>
    </w:p>
    <w:p>
      <w:pPr>
        <w:pStyle w:val="24"/>
      </w:pPr>
      <w:r>
        <w:t>（四）做好招商引资，扶持实体经济</w:t>
      </w:r>
    </w:p>
    <w:p>
      <w:pPr>
        <w:pStyle w:val="24"/>
      </w:pPr>
      <w:r>
        <w:t>绩效目标：做好招商引资工作，引导开发区经济健康有序发展</w:t>
      </w:r>
    </w:p>
    <w:p>
      <w:pPr>
        <w:pStyle w:val="24"/>
      </w:pPr>
      <w:r>
        <w:t>绩效指标：推动重点开工项目4个、招商活动的签约项目金额近50亿元、客商满意度达到100%。</w:t>
      </w:r>
    </w:p>
    <w:p>
      <w:pPr>
        <w:pStyle w:val="24"/>
      </w:pPr>
      <w:r>
        <w:t>（五）加强大气污染综合整治力度</w:t>
      </w:r>
    </w:p>
    <w:p>
      <w:pPr>
        <w:pStyle w:val="24"/>
      </w:pPr>
      <w:r>
        <w:t>绩效目标：加大园区巡视</w:t>
      </w:r>
      <w:r>
        <w:rPr>
          <w:rFonts w:hint="eastAsia"/>
          <w:lang w:val="en-US" w:eastAsia="zh-CN"/>
        </w:rPr>
        <w:t>力</w:t>
      </w:r>
      <w:r>
        <w:t>度，防止无证企业偷干、偷排</w:t>
      </w:r>
    </w:p>
    <w:p>
      <w:pPr>
        <w:pStyle w:val="24"/>
      </w:pPr>
      <w:r>
        <w:t>绩效指标：有针对性的在园区广泛开展污染治理，以水、气、扬尘、固废治理为重点，聚焦源头，攻坚产业转型升级，走绿色发展之路，确保开发区生态环境状况指数和绿色发展指数稳步提升。</w:t>
      </w:r>
    </w:p>
    <w:p>
      <w:pPr>
        <w:pStyle w:val="24"/>
      </w:pPr>
      <w:r>
        <w:t>（六）加强安全生产工作力度，加大安全生产宣传力度，做好安全专项检查工作</w:t>
      </w:r>
    </w:p>
    <w:p>
      <w:pPr>
        <w:pStyle w:val="24"/>
      </w:pPr>
      <w:r>
        <w:t>绩效目标：做好招商引资工作，引导开发区经济健康有序发展。</w:t>
      </w:r>
    </w:p>
    <w:p>
      <w:pPr>
        <w:pStyle w:val="24"/>
      </w:pPr>
      <w:r>
        <w:t>绩效指标：聘请专业机构安全生产专家对园区内各行各业安全生产工作排查指导、有效减少事故发生、减少企业安全事故对人支出费用大于90%。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（一）狠抓任务落实、完善制度建设</w:t>
      </w:r>
    </w:p>
    <w:p>
      <w:pPr>
        <w:pStyle w:val="25"/>
      </w:pPr>
      <w:r>
        <w:t>按照“谁花钱、谁负责，谁牵</w:t>
      </w:r>
      <w:r>
        <w:rPr>
          <w:rFonts w:hint="eastAsia"/>
          <w:lang w:val="en-US" w:eastAsia="zh-CN"/>
        </w:rPr>
        <w:t>头</w:t>
      </w:r>
      <w:r>
        <w:t>、谁主责”的原则，明确业务部门预算绩效管理职责。以提升效能为重点，专业细分、细化到人，做到“事事有专属”“人人有担子”。建立健全开发区行政预算绩效管理统筹协调、分工协作、密切配合、合力推进的工作机制。严格执行开发区《财务管理制度》，围绕年度总体绩效目标和分类绩效目标，细化工作方案，明确责任主体、实施进度要求，确保如期完成。</w:t>
      </w:r>
    </w:p>
    <w:p>
      <w:pPr>
        <w:pStyle w:val="25"/>
      </w:pPr>
      <w:r>
        <w:t>（二）强化预算执行、加强支出管理</w:t>
      </w:r>
    </w:p>
    <w:p>
      <w:pPr>
        <w:pStyle w:val="25"/>
      </w:pPr>
      <w:r>
        <w:t>强化财政预算执行，在实现“保工资、保运转、保稳定”的基础上，围绕重大工作部署，严格做到专款专用、事财相符，做到支出事项合理，程序合法，进度合规，及时支出各项资金，确保开发区各重点工作顺利推进，按照时间节点完成支出任务。</w:t>
      </w:r>
    </w:p>
    <w:p>
      <w:pPr>
        <w:pStyle w:val="25"/>
      </w:pPr>
      <w:r>
        <w:t>（三）加强内部监督、规范财务管理</w:t>
      </w:r>
    </w:p>
    <w:p>
      <w:pPr>
        <w:pStyle w:val="25"/>
      </w:pPr>
      <w:r>
        <w:t>针对开发区项目多、开支大、财力有限等现实情况，严格按照财经规章和纪律办事，坚决做到不乱拨一笔款，不乱支一笔款。同时，进一步加强对各类项目资金的审核管理工作，通过严格把关，并配合做好审计、财政监督等外部监督工作，确保财政资金的合理安排，高效使用。</w:t>
      </w:r>
    </w:p>
    <w:p>
      <w:pPr>
        <w:pStyle w:val="25"/>
      </w:pPr>
      <w:r>
        <w:t>（四）加强绩效运行监控、做好绩效自评</w:t>
      </w:r>
    </w:p>
    <w:p>
      <w:pPr>
        <w:pStyle w:val="25"/>
      </w:pPr>
      <w:r>
        <w:t>充分发挥项目绩效管理规定的作用，对支出进度、资金绩效、内控制度执行情况等进行实时监控，发现问题及时采取措施，确保绩效目标如期保质实现。按要求开展上年度部门预算绩效自评和重点评价工作,对评价中发现的问题及时整改，将评价结果与下年度预算安排相结合，调整优化支出结构，提高财政资金使用效益。</w:t>
      </w:r>
    </w:p>
    <w:p>
      <w:pPr>
        <w:pStyle w:val="25"/>
      </w:pPr>
      <w:r>
        <w:t>（五）强化业务培训，加大宣传力度</w:t>
      </w:r>
    </w:p>
    <w:p>
      <w:pPr>
        <w:pStyle w:val="25"/>
      </w:pPr>
      <w:r>
        <w:t>以提升工作能力为目标，加强对财政管理、财务纪律等专业知识学习，制定培训计划，使财务人员熟悉工作流程，掌握工作方法，提升工作能力。同时，加强宣传，强化预算绩效管理意识，促进预算绩效管理水平进一步提升。</w:t>
      </w:r>
    </w:p>
    <w:p>
      <w:pPr>
        <w:spacing w:before="0" w:after="0" w:line="240" w:lineRule="auto"/>
        <w:jc w:val="left"/>
        <w:outlineLvl w:val="9"/>
        <w:rPr>
          <w:rFonts w:ascii="方正楷体_GBK" w:hAnsi="方正楷体_GBK" w:eastAsia="方正楷体_GBK" w:cs="方正楷体_GBK"/>
          <w:b/>
          <w:color w:val="000000"/>
          <w:sz w:val="32"/>
          <w:lang w:val="en-US" w:eastAsia="uk-UA"/>
        </w:rPr>
      </w:pPr>
      <w:r>
        <w:rPr>
          <w:rFonts w:ascii="方正楷体_GBK" w:hAnsi="方正楷体_GBK" w:eastAsia="方正楷体_GBK" w:cs="方正楷体_GBK"/>
          <w:b/>
          <w:color w:val="000000"/>
          <w:sz w:val="32"/>
          <w:lang w:val="en-US" w:eastAsia="uk-UA"/>
        </w:rPr>
        <w:t xml:space="preserve"> </w:t>
      </w:r>
      <w:r>
        <w:rPr>
          <w:rFonts w:hint="eastAsia" w:ascii="方正楷体_GBK" w:hAnsi="方正楷体_GBK" w:eastAsia="方正楷体_GBK" w:cs="方正楷体_GBK"/>
          <w:b/>
          <w:color w:val="000000"/>
          <w:sz w:val="32"/>
          <w:lang w:val="en-US" w:eastAsia="zh-CN"/>
        </w:rPr>
        <w:t xml:space="preserve">第二部分  </w:t>
      </w:r>
      <w:r>
        <w:rPr>
          <w:rFonts w:ascii="方正楷体_GBK" w:hAnsi="方正楷体_GBK" w:eastAsia="方正楷体_GBK" w:cs="方正楷体_GBK"/>
          <w:b/>
          <w:color w:val="000000"/>
          <w:sz w:val="32"/>
          <w:lang w:val="en-US" w:eastAsia="uk-UA"/>
        </w:rPr>
        <w:t>专项资金绩效目标</w:t>
      </w:r>
    </w:p>
    <w:p>
      <w:pPr>
        <w:numPr>
          <w:numId w:val="0"/>
        </w:numPr>
        <w:spacing w:before="0" w:after="0" w:line="240" w:lineRule="auto"/>
        <w:jc w:val="left"/>
        <w:outlineLvl w:val="9"/>
        <w:rPr>
          <w:rFonts w:hint="eastAsia" w:ascii="Times New Roman" w:hAnsi="Times New Roman" w:eastAsia="方正仿宋_GBK" w:cs="Times New Roman"/>
          <w:sz w:val="28"/>
          <w:szCs w:val="24"/>
          <w:lang w:val="en-US" w:eastAsia="zh-CN" w:bidi="ar-SA"/>
        </w:rPr>
      </w:pPr>
    </w:p>
    <w:p>
      <w:pPr>
        <w:numPr>
          <w:numId w:val="0"/>
        </w:numPr>
        <w:spacing w:before="0" w:after="0" w:line="240" w:lineRule="auto"/>
        <w:jc w:val="left"/>
        <w:outlineLvl w:val="9"/>
        <w:rPr>
          <w:rFonts w:hint="eastAsia" w:eastAsia="方正仿宋_GBK" w:cs="Times New Roman"/>
          <w:sz w:val="28"/>
          <w:szCs w:val="24"/>
          <w:lang w:val="en-US" w:eastAsia="zh-CN" w:bidi="ar-SA"/>
        </w:rPr>
      </w:pPr>
      <w:r>
        <w:rPr>
          <w:rFonts w:hint="eastAsia" w:eastAsia="方正仿宋_GBK" w:cs="Times New Roman"/>
          <w:sz w:val="28"/>
          <w:szCs w:val="24"/>
          <w:lang w:val="en-US" w:eastAsia="zh-CN" w:bidi="ar-SA"/>
        </w:rPr>
        <w:t>无</w:t>
      </w:r>
    </w:p>
    <w:p>
      <w:pPr>
        <w:numPr>
          <w:numId w:val="0"/>
        </w:numPr>
        <w:spacing w:before="0" w:after="0" w:line="240" w:lineRule="auto"/>
        <w:jc w:val="left"/>
        <w:outlineLvl w:val="9"/>
        <w:rPr>
          <w:rFonts w:hint="eastAsia" w:eastAsia="方正仿宋_GBK" w:cs="Times New Roman"/>
          <w:sz w:val="28"/>
          <w:szCs w:val="24"/>
          <w:lang w:val="en-US" w:eastAsia="zh-CN" w:bidi="ar-SA"/>
        </w:rPr>
      </w:pPr>
    </w:p>
    <w:p>
      <w:pPr>
        <w:pStyle w:val="25"/>
        <w:ind w:left="0" w:leftChars="0" w:firstLine="0" w:firstLineChars="0"/>
        <w:rPr>
          <w:rFonts w:hint="eastAsia" w:ascii="方正楷体_GBK" w:hAnsi="方正楷体_GBK" w:eastAsia="方正楷体_GBK" w:cs="方正楷体_GBK"/>
          <w:b/>
          <w:color w:val="000000"/>
          <w:sz w:val="32"/>
          <w:szCs w:val="24"/>
          <w:lang w:val="en-US" w:eastAsia="zh-CN" w:bidi="ar-SA"/>
        </w:rPr>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szCs w:val="24"/>
          <w:lang w:val="en-US" w:eastAsia="zh-CN" w:bidi="ar-SA"/>
        </w:rPr>
        <w:t>第三部门  预算项目绩效</w:t>
      </w:r>
    </w:p>
    <w:p>
      <w:pPr>
        <w:spacing w:before="0" w:after="0"/>
        <w:jc w:val="left"/>
        <w:outlineLvl w:val="9"/>
      </w:pPr>
      <w:r>
        <w:rPr>
          <w:rFonts w:ascii="方正仿宋_GBK" w:hAnsi="方正仿宋_GBK" w:eastAsia="方正仿宋_GBK" w:cs="方正仿宋_GBK"/>
          <w:b/>
          <w:color w:val="000000"/>
          <w:sz w:val="28"/>
        </w:rPr>
        <w:t>1、专项公用经费绩效目标表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坚持以招商引资和项目建设为中心，再创经济发展新局面。坚持以污染治理和生态建设为底线，巩固绿色发展新成效。坚持以专项整治和提质达标为导向，取得安全生产新作为。坚持以优化生态环境和提升服务为抓手，展现和谐发展新风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绿化日常养护及改造提升面积</w:t>
            </w:r>
          </w:p>
        </w:tc>
        <w:tc>
          <w:tcPr>
            <w:tcW w:w="2466" w:type="dxa"/>
            <w:vAlign w:val="center"/>
          </w:tcPr>
          <w:p>
            <w:pPr>
              <w:pStyle w:val="14"/>
            </w:pPr>
            <w:r>
              <w:t>绿化日常养护及改造提升面积</w:t>
            </w:r>
          </w:p>
          <w:p>
            <w:pPr>
              <w:pStyle w:val="14"/>
            </w:pPr>
          </w:p>
        </w:tc>
        <w:tc>
          <w:tcPr>
            <w:tcW w:w="2466" w:type="dxa"/>
            <w:vAlign w:val="center"/>
          </w:tcPr>
          <w:p>
            <w:pPr>
              <w:pStyle w:val="14"/>
            </w:pPr>
            <w:r>
              <w:t>≥980000平方米</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开发区道路提升面积</w:t>
            </w:r>
          </w:p>
        </w:tc>
        <w:tc>
          <w:tcPr>
            <w:tcW w:w="2466" w:type="dxa"/>
            <w:vAlign w:val="center"/>
          </w:tcPr>
          <w:p>
            <w:pPr>
              <w:pStyle w:val="14"/>
            </w:pPr>
            <w:r>
              <w:t>开发区道路提升面积</w:t>
            </w:r>
          </w:p>
        </w:tc>
        <w:tc>
          <w:tcPr>
            <w:tcW w:w="2466" w:type="dxa"/>
            <w:vAlign w:val="center"/>
          </w:tcPr>
          <w:p>
            <w:pPr>
              <w:pStyle w:val="14"/>
            </w:pPr>
            <w:r>
              <w:t>≤946553平方米</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项目工程验收合格率</w:t>
            </w:r>
          </w:p>
        </w:tc>
        <w:tc>
          <w:tcPr>
            <w:tcW w:w="2466" w:type="dxa"/>
            <w:vAlign w:val="center"/>
          </w:tcPr>
          <w:p>
            <w:pPr>
              <w:pStyle w:val="14"/>
            </w:pPr>
            <w:r>
              <w:t>项目工程验收合格率</w:t>
            </w:r>
          </w:p>
        </w:tc>
        <w:tc>
          <w:tcPr>
            <w:tcW w:w="2466" w:type="dxa"/>
            <w:vAlign w:val="center"/>
          </w:tcPr>
          <w:p>
            <w:pPr>
              <w:pStyle w:val="14"/>
            </w:pPr>
            <w:r>
              <w:t>≥95%</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项目工程验收及时率</w:t>
            </w:r>
          </w:p>
        </w:tc>
        <w:tc>
          <w:tcPr>
            <w:tcW w:w="2466" w:type="dxa"/>
            <w:vAlign w:val="center"/>
          </w:tcPr>
          <w:p>
            <w:pPr>
              <w:pStyle w:val="14"/>
            </w:pPr>
            <w:r>
              <w:t>项目工程验收及时率</w:t>
            </w:r>
          </w:p>
        </w:tc>
        <w:tc>
          <w:tcPr>
            <w:tcW w:w="2466" w:type="dxa"/>
            <w:vAlign w:val="center"/>
          </w:tcPr>
          <w:p>
            <w:pPr>
              <w:pStyle w:val="14"/>
            </w:pPr>
            <w:r>
              <w:t>≥95%</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不超过项目工程预算值</w:t>
            </w:r>
          </w:p>
        </w:tc>
        <w:tc>
          <w:tcPr>
            <w:tcW w:w="2466" w:type="dxa"/>
            <w:vAlign w:val="center"/>
          </w:tcPr>
          <w:p>
            <w:pPr>
              <w:pStyle w:val="14"/>
            </w:pPr>
            <w:r>
              <w:t>不超过项目工程预算值</w:t>
            </w:r>
          </w:p>
        </w:tc>
        <w:tc>
          <w:tcPr>
            <w:tcW w:w="2466" w:type="dxa"/>
            <w:vAlign w:val="center"/>
          </w:tcPr>
          <w:p>
            <w:pPr>
              <w:pStyle w:val="14"/>
            </w:pPr>
            <w:r>
              <w:t>指标100%完成</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对经济发展的促进作用</w:t>
            </w:r>
          </w:p>
        </w:tc>
        <w:tc>
          <w:tcPr>
            <w:tcW w:w="2466" w:type="dxa"/>
            <w:vAlign w:val="center"/>
          </w:tcPr>
          <w:p>
            <w:pPr>
              <w:pStyle w:val="14"/>
            </w:pPr>
            <w:r>
              <w:t>对经济发展的促进作用</w:t>
            </w:r>
          </w:p>
        </w:tc>
        <w:tc>
          <w:tcPr>
            <w:tcW w:w="2466" w:type="dxa"/>
            <w:vAlign w:val="center"/>
          </w:tcPr>
          <w:p>
            <w:pPr>
              <w:pStyle w:val="14"/>
            </w:pPr>
            <w:r>
              <w:t>优</w:t>
            </w:r>
          </w:p>
        </w:tc>
        <w:tc>
          <w:tcPr>
            <w:tcW w:w="2466" w:type="dxa"/>
            <w:vAlign w:val="center"/>
          </w:tcPr>
          <w:p>
            <w:pPr>
              <w:pStyle w:val="14"/>
            </w:pPr>
            <w:r>
              <w:t>项目目标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改善开发区基础设施</w:t>
            </w:r>
          </w:p>
        </w:tc>
        <w:tc>
          <w:tcPr>
            <w:tcW w:w="2466" w:type="dxa"/>
            <w:vAlign w:val="center"/>
          </w:tcPr>
          <w:p>
            <w:pPr>
              <w:pStyle w:val="14"/>
            </w:pPr>
            <w:r>
              <w:t>改善开发区基础设施</w:t>
            </w:r>
          </w:p>
        </w:tc>
        <w:tc>
          <w:tcPr>
            <w:tcW w:w="2466" w:type="dxa"/>
            <w:vAlign w:val="center"/>
          </w:tcPr>
          <w:p>
            <w:pPr>
              <w:pStyle w:val="14"/>
            </w:pPr>
            <w:r>
              <w:t>优</w:t>
            </w:r>
          </w:p>
        </w:tc>
        <w:tc>
          <w:tcPr>
            <w:tcW w:w="2466" w:type="dxa"/>
            <w:vAlign w:val="center"/>
          </w:tcPr>
          <w:p>
            <w:pPr>
              <w:pStyle w:val="14"/>
            </w:pPr>
            <w:r>
              <w:t>项目目标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受益群众调查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2023年，河北沙河经济开发区管理委员会安排政府采购预算0.00万元。具体内容见下表。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115河北沙河经济开发区管理委员会</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河北沙河经济开发区管理委员会（含所属单位）上年末固定资产金额为284.86万元（详见下表）。本年度拟购置固定资产总额为20.00万元，已按要求列入政府采购预算，详见政府采购预算表。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115河北沙河经济开发区管理委员会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284.86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19</w:t>
            </w:r>
          </w:p>
        </w:tc>
        <w:tc>
          <w:tcPr>
            <w:tcW w:w="4933" w:type="dxa"/>
            <w:vAlign w:val="center"/>
          </w:tcPr>
          <w:p>
            <w:pPr>
              <w:pStyle w:val="13"/>
            </w:pPr>
            <w:r>
              <w:t>284.86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ZmE1Mjk3NDdmZmZhYjA3ODE5OWI0YWYzMjdjZDgifQ=="/>
  </w:docVars>
  <w:rsids>
    <w:rsidRoot w:val="00000000"/>
    <w:rsid w:val="0C5E6314"/>
    <w:rsid w:val="0D7177A4"/>
    <w:rsid w:val="1AC26313"/>
    <w:rsid w:val="20075685"/>
    <w:rsid w:val="274020C9"/>
    <w:rsid w:val="2BD27F42"/>
    <w:rsid w:val="2D6F2E0E"/>
    <w:rsid w:val="31635655"/>
    <w:rsid w:val="36460C93"/>
    <w:rsid w:val="38643D15"/>
    <w:rsid w:val="3B433B71"/>
    <w:rsid w:val="432F0921"/>
    <w:rsid w:val="463D754A"/>
    <w:rsid w:val="4BDB2578"/>
    <w:rsid w:val="586D7F1B"/>
    <w:rsid w:val="5A892511"/>
    <w:rsid w:val="62E556CB"/>
    <w:rsid w:val="64B60462"/>
    <w:rsid w:val="7A6C5149"/>
    <w:rsid w:val="7EF84C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2023-03-02T10:53:57Z</dcterms:created>
  <dcterms:modified xsi:type="dcterms:W3CDTF">2023-03-02T02:53:57Z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2023-03-02T10:54:02Z</dcterms:created>
  <dcterms:modified xsi:type="dcterms:W3CDTF">2023-03-02T02:54:02Z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2023-03-02T10:54:02Z</dcterms:created>
  <dcterms:modified xsi:type="dcterms:W3CDTF">2023-03-02T02:54:02Z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2023-03-02T10:54:01Z</dcterms:created>
  <dcterms:modified xsi:type="dcterms:W3CDTF">2023-03-02T02:54:01Z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2023-03-02T10:53:58Z</dcterms:created>
  <dcterms:modified xsi:type="dcterms:W3CDTF">2023-03-02T02:53:58Z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2023-03-02T10:53:58Z</dcterms:created>
  <dcterms:modified xsi:type="dcterms:W3CDTF">2023-03-02T02:53:58Z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2023-03-02T10:53:58Z</dcterms:created>
  <dcterms:modified xsi:type="dcterms:W3CDTF">2023-03-02T02:53:58Z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4d7d50c-9330-460b-93f8-227d7a6eebbf}">
  <ds:schemaRefs/>
</ds:datastoreItem>
</file>

<file path=customXml/itemProps10.xml><?xml version="1.0" encoding="utf-8"?>
<ds:datastoreItem xmlns:ds="http://schemas.openxmlformats.org/officeDocument/2006/customXml" ds:itemID="{8700fc04-d575-42af-8393-6cea0bdba96a}">
  <ds:schemaRefs/>
</ds:datastoreItem>
</file>

<file path=customXml/itemProps11.xml><?xml version="1.0" encoding="utf-8"?>
<ds:datastoreItem xmlns:ds="http://schemas.openxmlformats.org/officeDocument/2006/customXml" ds:itemID="{f15fc4ac-2de8-48cb-a834-8401be6eb636}">
  <ds:schemaRefs/>
</ds:datastoreItem>
</file>

<file path=customXml/itemProps12.xml><?xml version="1.0" encoding="utf-8"?>
<ds:datastoreItem xmlns:ds="http://schemas.openxmlformats.org/officeDocument/2006/customXml" ds:itemID="{c3cbcbd5-e56d-4070-9e23-ced9f261af47}">
  <ds:schemaRefs/>
</ds:datastoreItem>
</file>

<file path=customXml/itemProps13.xml><?xml version="1.0" encoding="utf-8"?>
<ds:datastoreItem xmlns:ds="http://schemas.openxmlformats.org/officeDocument/2006/customXml" ds:itemID="{6af8f66d-71fc-455a-9303-0340add25905}">
  <ds:schemaRefs/>
</ds:datastoreItem>
</file>

<file path=customXml/itemProps14.xml><?xml version="1.0" encoding="utf-8"?>
<ds:datastoreItem xmlns:ds="http://schemas.openxmlformats.org/officeDocument/2006/customXml" ds:itemID="{8e277887-270e-48e9-9288-94928e92f0e3}">
  <ds:schemaRefs/>
</ds:datastoreItem>
</file>

<file path=customXml/itemProps2.xml><?xml version="1.0" encoding="utf-8"?>
<ds:datastoreItem xmlns:ds="http://schemas.openxmlformats.org/officeDocument/2006/customXml" ds:itemID="{a2c77aa9-0665-487c-99de-8f59b309f873}">
  <ds:schemaRefs/>
</ds:datastoreItem>
</file>

<file path=customXml/itemProps3.xml><?xml version="1.0" encoding="utf-8"?>
<ds:datastoreItem xmlns:ds="http://schemas.openxmlformats.org/officeDocument/2006/customXml" ds:itemID="{58c97e05-1862-4d42-9e8e-db962a97a516}">
  <ds:schemaRefs/>
</ds:datastoreItem>
</file>

<file path=customXml/itemProps4.xml><?xml version="1.0" encoding="utf-8"?>
<ds:datastoreItem xmlns:ds="http://schemas.openxmlformats.org/officeDocument/2006/customXml" ds:itemID="{6432be9c-2dbe-418b-afa8-bdf594bedee4}">
  <ds:schemaRefs/>
</ds:datastoreItem>
</file>

<file path=customXml/itemProps5.xml><?xml version="1.0" encoding="utf-8"?>
<ds:datastoreItem xmlns:ds="http://schemas.openxmlformats.org/officeDocument/2006/customXml" ds:itemID="{9709f364-bea9-4035-9f78-9d9fab2f2268}">
  <ds:schemaRefs/>
</ds:datastoreItem>
</file>

<file path=customXml/itemProps6.xml><?xml version="1.0" encoding="utf-8"?>
<ds:datastoreItem xmlns:ds="http://schemas.openxmlformats.org/officeDocument/2006/customXml" ds:itemID="{4d36d1e2-62ed-46fc-94ff-435a94cbac51}">
  <ds:schemaRefs/>
</ds:datastoreItem>
</file>

<file path=customXml/itemProps7.xml><?xml version="1.0" encoding="utf-8"?>
<ds:datastoreItem xmlns:ds="http://schemas.openxmlformats.org/officeDocument/2006/customXml" ds:itemID="{a7f20b59-c9d8-4930-b415-5c7dcf83f444}">
  <ds:schemaRefs/>
</ds:datastoreItem>
</file>

<file path=customXml/itemProps8.xml><?xml version="1.0" encoding="utf-8"?>
<ds:datastoreItem xmlns:ds="http://schemas.openxmlformats.org/officeDocument/2006/customXml" ds:itemID="{5b0f95e0-28cf-4e09-8ba9-9b90ff0737b5}">
  <ds:schemaRefs/>
</ds:datastoreItem>
</file>

<file path=customXml/itemProps9.xml><?xml version="1.0" encoding="utf-8"?>
<ds:datastoreItem xmlns:ds="http://schemas.openxmlformats.org/officeDocument/2006/customXml" ds:itemID="{24fab6b3-acd3-49cd-a7e5-2f0b153abd34}">
  <ds:schemaRefs/>
</ds:datastoreItem>
</file>

<file path=docProps/app.xml><?xml version="1.0" encoding="utf-8"?>
<Properties xmlns="http://schemas.openxmlformats.org/officeDocument/2006/extended-properties" xmlns:vt="http://schemas.openxmlformats.org/officeDocument/2006/docPropsVTypes">
  <Pages>40</Pages>
  <Words>7432</Words>
  <Characters>8916</Characters>
  <TotalTime>4</TotalTime>
  <ScaleCrop>false</ScaleCrop>
  <LinksUpToDate>false</LinksUpToDate>
  <CharactersWithSpaces>9382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2023-03-02T10:54:00Z</dcterms:created>
  <dc:creator>Administrator</dc:creator>
  <cp:lastModifiedBy>lenovo</cp:lastModifiedBy>
  <dcterms:modified xsi:type="dcterms:W3CDTF">2024-03-19T07:23:08Z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BBD827D6A4CF404887EC5876EFC4F729_12</vt:lpwstr>
  </property>
</Properties>
</file>