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3297.12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27186.00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2835.52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30483.12</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30483.12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30483.12</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30483.12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eastAsia" w:eastAsia="方正书宋_GBK"/>
                <w:lang w:eastAsia="zh-CN"/>
              </w:rPr>
            </w:pPr>
            <w:r>
              <w:t>30</w:t>
            </w:r>
            <w:r>
              <w:rPr>
                <w:rFonts w:hint="eastAsia"/>
                <w:lang w:val="en-US" w:eastAsia="zh-CN"/>
              </w:rPr>
              <w:t>483</w:t>
            </w:r>
            <w:r>
              <w:t>.1</w:t>
            </w:r>
            <w:r>
              <w:rPr>
                <w:rFonts w:hint="eastAsia"/>
                <w:lang w:val="en-US" w:eastAsia="zh-CN"/>
              </w:rPr>
              <w:t>2</w:t>
            </w:r>
          </w:p>
        </w:tc>
        <w:tc>
          <w:tcPr>
            <w:tcW w:w="758" w:type="dxa"/>
            <w:vAlign w:val="center"/>
          </w:tcPr>
          <w:p>
            <w:pPr>
              <w:pStyle w:val="15"/>
            </w:pPr>
            <w:r>
              <w:t>30</w:t>
            </w:r>
            <w:r>
              <w:rPr>
                <w:rFonts w:hint="eastAsia"/>
                <w:lang w:val="en-US" w:eastAsia="zh-CN"/>
              </w:rPr>
              <w:t>483</w:t>
            </w:r>
            <w:r>
              <w:t>.1</w:t>
            </w:r>
            <w:r>
              <w:rPr>
                <w:rFonts w:hint="eastAsia"/>
                <w:lang w:val="en-US" w:eastAsia="zh-CN"/>
              </w:rPr>
              <w:t>2</w:t>
            </w:r>
          </w:p>
        </w:tc>
        <w:tc>
          <w:tcPr>
            <w:tcW w:w="758" w:type="dxa"/>
            <w:vAlign w:val="center"/>
          </w:tcPr>
          <w:p>
            <w:pPr>
              <w:pStyle w:val="15"/>
            </w:pPr>
            <w:r>
              <w:t>30</w:t>
            </w:r>
            <w:r>
              <w:rPr>
                <w:rFonts w:hint="eastAsia"/>
                <w:lang w:val="en-US" w:eastAsia="zh-CN"/>
              </w:rPr>
              <w:t>483</w:t>
            </w:r>
            <w:r>
              <w:t>.1</w:t>
            </w:r>
            <w:r>
              <w:rPr>
                <w:rFonts w:hint="eastAsia"/>
                <w:lang w:val="en-US" w:eastAsia="zh-CN"/>
              </w:rPr>
              <w:t>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r>
              <w:t>172.15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r>
              <w:t>74.14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27186.00</w:t>
            </w:r>
          </w:p>
        </w:tc>
        <w:tc>
          <w:tcPr>
            <w:tcW w:w="758" w:type="dxa"/>
            <w:vAlign w:val="center"/>
          </w:tcPr>
          <w:p>
            <w:pPr>
              <w:pStyle w:val="11"/>
            </w:pPr>
            <w:r>
              <w:t>27186.00</w:t>
            </w:r>
          </w:p>
        </w:tc>
        <w:tc>
          <w:tcPr>
            <w:tcW w:w="758" w:type="dxa"/>
            <w:vAlign w:val="center"/>
          </w:tcPr>
          <w:p>
            <w:pPr>
              <w:pStyle w:val="11"/>
            </w:pPr>
            <w:r>
              <w:t>27186.00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25186.00</w:t>
            </w:r>
          </w:p>
        </w:tc>
        <w:tc>
          <w:tcPr>
            <w:tcW w:w="758" w:type="dxa"/>
            <w:vAlign w:val="center"/>
          </w:tcPr>
          <w:p>
            <w:pPr>
              <w:pStyle w:val="11"/>
            </w:pPr>
            <w:r>
              <w:t>25186.00</w:t>
            </w:r>
          </w:p>
        </w:tc>
        <w:tc>
          <w:tcPr>
            <w:tcW w:w="758" w:type="dxa"/>
            <w:vAlign w:val="center"/>
          </w:tcPr>
          <w:p>
            <w:pPr>
              <w:pStyle w:val="11"/>
            </w:pPr>
            <w:r>
              <w:t>25186.00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19186.00</w:t>
            </w:r>
          </w:p>
        </w:tc>
        <w:tc>
          <w:tcPr>
            <w:tcW w:w="758" w:type="dxa"/>
            <w:vAlign w:val="center"/>
          </w:tcPr>
          <w:p>
            <w:pPr>
              <w:pStyle w:val="11"/>
            </w:pPr>
            <w:r>
              <w:t>19186.00</w:t>
            </w:r>
          </w:p>
        </w:tc>
        <w:tc>
          <w:tcPr>
            <w:tcW w:w="758" w:type="dxa"/>
            <w:vAlign w:val="center"/>
          </w:tcPr>
          <w:p>
            <w:pPr>
              <w:pStyle w:val="11"/>
            </w:pPr>
            <w:r>
              <w:t>19186.00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2120805</w:t>
            </w:r>
          </w:p>
        </w:tc>
        <w:tc>
          <w:tcPr>
            <w:tcW w:w="758" w:type="dxa"/>
            <w:vAlign w:val="center"/>
          </w:tcPr>
          <w:p>
            <w:pPr>
              <w:pStyle w:val="12"/>
            </w:pPr>
            <w:r>
              <w:t>补助被征地农民支出</w:t>
            </w:r>
          </w:p>
        </w:tc>
        <w:tc>
          <w:tcPr>
            <w:tcW w:w="758" w:type="dxa"/>
            <w:vAlign w:val="center"/>
          </w:tcPr>
          <w:p>
            <w:pPr>
              <w:pStyle w:val="11"/>
            </w:pPr>
            <w:r>
              <w:t>3500.00</w:t>
            </w:r>
          </w:p>
        </w:tc>
        <w:tc>
          <w:tcPr>
            <w:tcW w:w="758" w:type="dxa"/>
            <w:vAlign w:val="center"/>
          </w:tcPr>
          <w:p>
            <w:pPr>
              <w:pStyle w:val="11"/>
            </w:pPr>
            <w:r>
              <w:t>3500.00</w:t>
            </w:r>
          </w:p>
        </w:tc>
        <w:tc>
          <w:tcPr>
            <w:tcW w:w="758" w:type="dxa"/>
            <w:vAlign w:val="center"/>
          </w:tcPr>
          <w:p>
            <w:pPr>
              <w:pStyle w:val="11"/>
            </w:pPr>
            <w:r>
              <w:t>3500.00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2120806</w:t>
            </w:r>
          </w:p>
        </w:tc>
        <w:tc>
          <w:tcPr>
            <w:tcW w:w="758" w:type="dxa"/>
            <w:vAlign w:val="center"/>
          </w:tcPr>
          <w:p>
            <w:pPr>
              <w:pStyle w:val="12"/>
            </w:pPr>
            <w:r>
              <w:t>土地出让业务支出</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2120814</w:t>
            </w:r>
          </w:p>
        </w:tc>
        <w:tc>
          <w:tcPr>
            <w:tcW w:w="758" w:type="dxa"/>
            <w:vAlign w:val="center"/>
          </w:tcPr>
          <w:p>
            <w:pPr>
              <w:pStyle w:val="12"/>
            </w:pPr>
            <w:r>
              <w:t>农业生产发展支出</w:t>
            </w:r>
          </w:p>
        </w:tc>
        <w:tc>
          <w:tcPr>
            <w:tcW w:w="758" w:type="dxa"/>
            <w:vAlign w:val="center"/>
          </w:tcPr>
          <w:p>
            <w:pPr>
              <w:pStyle w:val="11"/>
            </w:pPr>
            <w:r>
              <w:t>1000.00</w:t>
            </w:r>
          </w:p>
        </w:tc>
        <w:tc>
          <w:tcPr>
            <w:tcW w:w="758" w:type="dxa"/>
            <w:vAlign w:val="center"/>
          </w:tcPr>
          <w:p>
            <w:pPr>
              <w:pStyle w:val="11"/>
            </w:pPr>
            <w:r>
              <w:t>1000.00</w:t>
            </w:r>
          </w:p>
        </w:tc>
        <w:tc>
          <w:tcPr>
            <w:tcW w:w="758" w:type="dxa"/>
            <w:vAlign w:val="center"/>
          </w:tcPr>
          <w:p>
            <w:pPr>
              <w:pStyle w:val="11"/>
            </w:pPr>
            <w:r>
              <w:t>1000.00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21210</w:t>
            </w:r>
          </w:p>
        </w:tc>
        <w:tc>
          <w:tcPr>
            <w:tcW w:w="758" w:type="dxa"/>
            <w:vAlign w:val="center"/>
          </w:tcPr>
          <w:p>
            <w:pPr>
              <w:pStyle w:val="12"/>
            </w:pPr>
            <w:r>
              <w:t>国有土地收益基金安排的支出</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2121001</w:t>
            </w:r>
          </w:p>
        </w:tc>
        <w:tc>
          <w:tcPr>
            <w:tcW w:w="758" w:type="dxa"/>
            <w:vAlign w:val="center"/>
          </w:tcPr>
          <w:p>
            <w:pPr>
              <w:pStyle w:val="12"/>
            </w:pPr>
            <w:r>
              <w:t>征地和拆迁补偿支出</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75.00</w:t>
            </w:r>
          </w:p>
        </w:tc>
        <w:tc>
          <w:tcPr>
            <w:tcW w:w="758"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75.00</w:t>
            </w:r>
          </w:p>
        </w:tc>
        <w:tc>
          <w:tcPr>
            <w:tcW w:w="758"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21302</w:t>
            </w:r>
          </w:p>
        </w:tc>
        <w:tc>
          <w:tcPr>
            <w:tcW w:w="758" w:type="dxa"/>
            <w:vAlign w:val="center"/>
          </w:tcPr>
          <w:p>
            <w:pPr>
              <w:pStyle w:val="12"/>
            </w:pPr>
            <w:r>
              <w:t>林业和草原</w:t>
            </w:r>
          </w:p>
        </w:tc>
        <w:tc>
          <w:tcPr>
            <w:tcW w:w="758" w:type="dxa"/>
            <w:vAlign w:val="center"/>
          </w:tcPr>
          <w:p>
            <w:pPr>
              <w:pStyle w:val="11"/>
              <w:rPr>
                <w:rFonts w:hint="default" w:eastAsia="方正书宋_GBK"/>
                <w:lang w:val="en-US" w:eastAsia="zh-CN"/>
              </w:rPr>
            </w:pPr>
            <w:r>
              <w:rPr>
                <w:rFonts w:hint="eastAsia"/>
                <w:lang w:val="en-US" w:eastAsia="zh-CN"/>
              </w:rPr>
              <w:t>75.00</w:t>
            </w:r>
          </w:p>
        </w:tc>
        <w:tc>
          <w:tcPr>
            <w:tcW w:w="758" w:type="dxa"/>
            <w:vAlign w:val="center"/>
          </w:tcPr>
          <w:p>
            <w:pPr>
              <w:pStyle w:val="11"/>
            </w:pPr>
            <w:r>
              <w:rPr>
                <w:rFonts w:hint="eastAsia"/>
                <w:lang w:val="en-US" w:eastAsia="zh-CN"/>
              </w:rPr>
              <w:t>75.00</w:t>
            </w:r>
          </w:p>
        </w:tc>
        <w:tc>
          <w:tcPr>
            <w:tcW w:w="758" w:type="dxa"/>
            <w:vAlign w:val="center"/>
          </w:tcPr>
          <w:p>
            <w:pPr>
              <w:pStyle w:val="11"/>
            </w:pPr>
            <w:r>
              <w:rPr>
                <w:rFonts w:hint="eastAsia"/>
                <w:lang w:val="en-US" w:eastAsia="zh-CN"/>
              </w:rPr>
              <w:t>75.00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2130205</w:t>
            </w:r>
          </w:p>
        </w:tc>
        <w:tc>
          <w:tcPr>
            <w:tcW w:w="758" w:type="dxa"/>
            <w:vAlign w:val="center"/>
          </w:tcPr>
          <w:p>
            <w:pPr>
              <w:pStyle w:val="12"/>
            </w:pPr>
            <w:r>
              <w:t>森林资源培育</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2130209</w:t>
            </w:r>
          </w:p>
        </w:tc>
        <w:tc>
          <w:tcPr>
            <w:tcW w:w="758" w:type="dxa"/>
            <w:vAlign w:val="center"/>
          </w:tcPr>
          <w:p>
            <w:pPr>
              <w:pStyle w:val="12"/>
            </w:pPr>
            <w:r>
              <w:t>森林生态效益补偿</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2130211</w:t>
            </w:r>
          </w:p>
        </w:tc>
        <w:tc>
          <w:tcPr>
            <w:tcW w:w="758" w:type="dxa"/>
            <w:vAlign w:val="center"/>
          </w:tcPr>
          <w:p>
            <w:pPr>
              <w:pStyle w:val="12"/>
            </w:pPr>
            <w:r>
              <w:t>动植物保护</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2130234</w:t>
            </w:r>
          </w:p>
        </w:tc>
        <w:tc>
          <w:tcPr>
            <w:tcW w:w="758" w:type="dxa"/>
            <w:vAlign w:val="center"/>
          </w:tcPr>
          <w:p>
            <w:pPr>
              <w:pStyle w:val="12"/>
            </w:pPr>
            <w:r>
              <w:t>林业草原防灾减灾</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2130299</w:t>
            </w:r>
          </w:p>
        </w:tc>
        <w:tc>
          <w:tcPr>
            <w:tcW w:w="758" w:type="dxa"/>
            <w:vAlign w:val="center"/>
          </w:tcPr>
          <w:p>
            <w:pPr>
              <w:pStyle w:val="12"/>
            </w:pPr>
            <w:r>
              <w:t>其他林业和草原支出</w:t>
            </w:r>
          </w:p>
        </w:tc>
        <w:tc>
          <w:tcPr>
            <w:tcW w:w="758" w:type="dxa"/>
            <w:vAlign w:val="center"/>
          </w:tcPr>
          <w:p>
            <w:pPr>
              <w:pStyle w:val="11"/>
              <w:rPr>
                <w:rFonts w:hint="default" w:eastAsia="方正书宋_GBK"/>
                <w:lang w:val="en-US" w:eastAsia="zh-CN"/>
              </w:rPr>
            </w:pPr>
            <w:r>
              <w:rPr>
                <w:rFonts w:hint="eastAsia"/>
                <w:lang w:val="en-US" w:eastAsia="zh-CN"/>
              </w:rPr>
              <w:t>65.00</w:t>
            </w:r>
          </w:p>
        </w:tc>
        <w:tc>
          <w:tcPr>
            <w:tcW w:w="758" w:type="dxa"/>
            <w:vAlign w:val="center"/>
          </w:tcPr>
          <w:p>
            <w:pPr>
              <w:pStyle w:val="11"/>
            </w:pPr>
            <w:r>
              <w:rPr>
                <w:rFonts w:hint="eastAsia"/>
                <w:lang w:val="en-US" w:eastAsia="zh-CN"/>
              </w:rPr>
              <w:t>65.00</w:t>
            </w:r>
          </w:p>
        </w:tc>
        <w:tc>
          <w:tcPr>
            <w:tcW w:w="758" w:type="dxa"/>
            <w:vAlign w:val="center"/>
          </w:tcPr>
          <w:p>
            <w:pPr>
              <w:pStyle w:val="11"/>
            </w:pPr>
            <w:r>
              <w:rPr>
                <w:rFonts w:hint="eastAsia"/>
                <w:lang w:val="en-US" w:eastAsia="zh-CN"/>
              </w:rPr>
              <w:t>65.00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2835.52</w:t>
            </w:r>
          </w:p>
        </w:tc>
        <w:tc>
          <w:tcPr>
            <w:tcW w:w="758" w:type="dxa"/>
            <w:vAlign w:val="center"/>
          </w:tcPr>
          <w:p>
            <w:pPr>
              <w:pStyle w:val="11"/>
            </w:pPr>
            <w:r>
              <w:t>2835.52</w:t>
            </w:r>
          </w:p>
        </w:tc>
        <w:tc>
          <w:tcPr>
            <w:tcW w:w="758" w:type="dxa"/>
            <w:vAlign w:val="center"/>
          </w:tcPr>
          <w:p>
            <w:pPr>
              <w:pStyle w:val="11"/>
            </w:pPr>
            <w:r>
              <w:t>2835.52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2835.52</w:t>
            </w:r>
          </w:p>
        </w:tc>
        <w:tc>
          <w:tcPr>
            <w:tcW w:w="758" w:type="dxa"/>
            <w:vAlign w:val="center"/>
          </w:tcPr>
          <w:p>
            <w:pPr>
              <w:pStyle w:val="11"/>
            </w:pPr>
            <w:r>
              <w:t>2835.52</w:t>
            </w:r>
          </w:p>
        </w:tc>
        <w:tc>
          <w:tcPr>
            <w:tcW w:w="758" w:type="dxa"/>
            <w:vAlign w:val="center"/>
          </w:tcPr>
          <w:p>
            <w:pPr>
              <w:pStyle w:val="11"/>
            </w:pPr>
            <w:r>
              <w:t>2835.52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1915.52</w:t>
            </w:r>
          </w:p>
        </w:tc>
        <w:tc>
          <w:tcPr>
            <w:tcW w:w="758" w:type="dxa"/>
            <w:vAlign w:val="center"/>
          </w:tcPr>
          <w:p>
            <w:pPr>
              <w:pStyle w:val="11"/>
            </w:pPr>
            <w:r>
              <w:t>1915.52</w:t>
            </w:r>
          </w:p>
        </w:tc>
        <w:tc>
          <w:tcPr>
            <w:tcW w:w="758" w:type="dxa"/>
            <w:vAlign w:val="center"/>
          </w:tcPr>
          <w:p>
            <w:pPr>
              <w:pStyle w:val="11"/>
            </w:pPr>
            <w:r>
              <w:t>1915.52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2200106</w:t>
            </w:r>
          </w:p>
        </w:tc>
        <w:tc>
          <w:tcPr>
            <w:tcW w:w="758" w:type="dxa"/>
            <w:vAlign w:val="center"/>
          </w:tcPr>
          <w:p>
            <w:pPr>
              <w:pStyle w:val="12"/>
            </w:pPr>
            <w:r>
              <w:t>自然资源利用与保护</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2200199</w:t>
            </w:r>
          </w:p>
        </w:tc>
        <w:tc>
          <w:tcPr>
            <w:tcW w:w="758" w:type="dxa"/>
            <w:vAlign w:val="center"/>
          </w:tcPr>
          <w:p>
            <w:pPr>
              <w:pStyle w:val="12"/>
            </w:pPr>
            <w:r>
              <w:t>其他自然资源事务支出</w:t>
            </w:r>
          </w:p>
        </w:tc>
        <w:tc>
          <w:tcPr>
            <w:tcW w:w="758" w:type="dxa"/>
            <w:vAlign w:val="center"/>
          </w:tcPr>
          <w:p>
            <w:pPr>
              <w:pStyle w:val="11"/>
            </w:pPr>
            <w:r>
              <w:t>220.00</w:t>
            </w:r>
          </w:p>
        </w:tc>
        <w:tc>
          <w:tcPr>
            <w:tcW w:w="758" w:type="dxa"/>
            <w:vAlign w:val="center"/>
          </w:tcPr>
          <w:p>
            <w:pPr>
              <w:pStyle w:val="11"/>
            </w:pPr>
            <w:r>
              <w:t>220.00</w:t>
            </w:r>
          </w:p>
        </w:tc>
        <w:tc>
          <w:tcPr>
            <w:tcW w:w="758" w:type="dxa"/>
            <w:vAlign w:val="center"/>
          </w:tcPr>
          <w:p>
            <w:pPr>
              <w:pStyle w:val="11"/>
            </w:pPr>
            <w:r>
              <w:t>220.00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r>
              <w:t>140.31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30483.12</w:t>
            </w:r>
          </w:p>
        </w:tc>
        <w:tc>
          <w:tcPr>
            <w:tcW w:w="1095" w:type="dxa"/>
            <w:vAlign w:val="center"/>
          </w:tcPr>
          <w:p>
            <w:pPr>
              <w:pStyle w:val="15"/>
            </w:pPr>
            <w:r>
              <w:t>2302.12</w:t>
            </w:r>
          </w:p>
        </w:tc>
        <w:tc>
          <w:tcPr>
            <w:tcW w:w="1095" w:type="dxa"/>
            <w:vAlign w:val="center"/>
          </w:tcPr>
          <w:p>
            <w:pPr>
              <w:pStyle w:val="15"/>
              <w:rPr>
                <w:rFonts w:hint="default" w:eastAsia="方正书宋_GBK"/>
                <w:lang w:val="en-US" w:eastAsia="zh-CN"/>
              </w:rPr>
            </w:pPr>
            <w:r>
              <w:rPr>
                <w:rFonts w:hint="eastAsia"/>
                <w:lang w:val="en-US" w:eastAsia="zh-CN"/>
              </w:rPr>
              <w:t>28181.00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172.15</w:t>
            </w:r>
          </w:p>
        </w:tc>
        <w:tc>
          <w:tcPr>
            <w:tcW w:w="1095" w:type="dxa"/>
            <w:vAlign w:val="center"/>
          </w:tcPr>
          <w:p>
            <w:pPr>
              <w:pStyle w:val="11"/>
            </w:pPr>
            <w:r>
              <w:t>172.15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172.15</w:t>
            </w:r>
          </w:p>
        </w:tc>
        <w:tc>
          <w:tcPr>
            <w:tcW w:w="1095" w:type="dxa"/>
            <w:vAlign w:val="center"/>
          </w:tcPr>
          <w:p>
            <w:pPr>
              <w:pStyle w:val="11"/>
            </w:pPr>
            <w:r>
              <w:t>172.15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172.15</w:t>
            </w:r>
          </w:p>
        </w:tc>
        <w:tc>
          <w:tcPr>
            <w:tcW w:w="1095" w:type="dxa"/>
            <w:vAlign w:val="center"/>
          </w:tcPr>
          <w:p>
            <w:pPr>
              <w:pStyle w:val="11"/>
            </w:pPr>
            <w:r>
              <w:t>172.15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74.14</w:t>
            </w:r>
          </w:p>
        </w:tc>
        <w:tc>
          <w:tcPr>
            <w:tcW w:w="1095" w:type="dxa"/>
            <w:vAlign w:val="center"/>
          </w:tcPr>
          <w:p>
            <w:pPr>
              <w:pStyle w:val="11"/>
            </w:pPr>
            <w:r>
              <w:t>74.14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74.14</w:t>
            </w:r>
          </w:p>
        </w:tc>
        <w:tc>
          <w:tcPr>
            <w:tcW w:w="1095" w:type="dxa"/>
            <w:vAlign w:val="center"/>
          </w:tcPr>
          <w:p>
            <w:pPr>
              <w:pStyle w:val="11"/>
            </w:pPr>
            <w:r>
              <w:t>74.14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74.14</w:t>
            </w:r>
          </w:p>
        </w:tc>
        <w:tc>
          <w:tcPr>
            <w:tcW w:w="1095" w:type="dxa"/>
            <w:vAlign w:val="center"/>
          </w:tcPr>
          <w:p>
            <w:pPr>
              <w:pStyle w:val="11"/>
            </w:pPr>
            <w:r>
              <w:t>74.14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27186.00</w:t>
            </w:r>
          </w:p>
        </w:tc>
        <w:tc>
          <w:tcPr>
            <w:tcW w:w="1095" w:type="dxa"/>
            <w:vAlign w:val="center"/>
          </w:tcPr>
          <w:p>
            <w:pPr>
              <w:pStyle w:val="11"/>
            </w:pPr>
          </w:p>
        </w:tc>
        <w:tc>
          <w:tcPr>
            <w:tcW w:w="1095" w:type="dxa"/>
            <w:vAlign w:val="center"/>
          </w:tcPr>
          <w:p>
            <w:pPr>
              <w:pStyle w:val="11"/>
            </w:pPr>
            <w:r>
              <w:t>27186.00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25186.00</w:t>
            </w:r>
          </w:p>
        </w:tc>
        <w:tc>
          <w:tcPr>
            <w:tcW w:w="1095" w:type="dxa"/>
            <w:vAlign w:val="center"/>
          </w:tcPr>
          <w:p>
            <w:pPr>
              <w:pStyle w:val="11"/>
            </w:pPr>
          </w:p>
        </w:tc>
        <w:tc>
          <w:tcPr>
            <w:tcW w:w="1095" w:type="dxa"/>
            <w:vAlign w:val="center"/>
          </w:tcPr>
          <w:p>
            <w:pPr>
              <w:pStyle w:val="11"/>
            </w:pPr>
            <w:r>
              <w:t>25186.00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19186.00</w:t>
            </w:r>
          </w:p>
        </w:tc>
        <w:tc>
          <w:tcPr>
            <w:tcW w:w="1095" w:type="dxa"/>
            <w:vAlign w:val="center"/>
          </w:tcPr>
          <w:p>
            <w:pPr>
              <w:pStyle w:val="11"/>
            </w:pPr>
          </w:p>
        </w:tc>
        <w:tc>
          <w:tcPr>
            <w:tcW w:w="1095" w:type="dxa"/>
            <w:vAlign w:val="center"/>
          </w:tcPr>
          <w:p>
            <w:pPr>
              <w:pStyle w:val="11"/>
            </w:pPr>
            <w:r>
              <w:t>19186.00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2120805</w:t>
            </w:r>
          </w:p>
        </w:tc>
        <w:tc>
          <w:tcPr>
            <w:tcW w:w="1095" w:type="dxa"/>
            <w:vAlign w:val="center"/>
          </w:tcPr>
          <w:p>
            <w:pPr>
              <w:pStyle w:val="12"/>
            </w:pPr>
            <w:r>
              <w:t>补助被征地农民支出</w:t>
            </w:r>
          </w:p>
        </w:tc>
        <w:tc>
          <w:tcPr>
            <w:tcW w:w="1095" w:type="dxa"/>
            <w:vAlign w:val="center"/>
          </w:tcPr>
          <w:p>
            <w:pPr>
              <w:pStyle w:val="11"/>
            </w:pPr>
            <w:r>
              <w:t>3500.00</w:t>
            </w:r>
          </w:p>
        </w:tc>
        <w:tc>
          <w:tcPr>
            <w:tcW w:w="1095" w:type="dxa"/>
            <w:vAlign w:val="center"/>
          </w:tcPr>
          <w:p>
            <w:pPr>
              <w:pStyle w:val="11"/>
            </w:pPr>
          </w:p>
        </w:tc>
        <w:tc>
          <w:tcPr>
            <w:tcW w:w="1095" w:type="dxa"/>
            <w:vAlign w:val="center"/>
          </w:tcPr>
          <w:p>
            <w:pPr>
              <w:pStyle w:val="11"/>
            </w:pPr>
            <w:r>
              <w:t>3500.00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2120806</w:t>
            </w:r>
          </w:p>
        </w:tc>
        <w:tc>
          <w:tcPr>
            <w:tcW w:w="1095" w:type="dxa"/>
            <w:vAlign w:val="center"/>
          </w:tcPr>
          <w:p>
            <w:pPr>
              <w:pStyle w:val="12"/>
            </w:pPr>
            <w:r>
              <w:t>土地出让业务支出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2120814</w:t>
            </w:r>
          </w:p>
        </w:tc>
        <w:tc>
          <w:tcPr>
            <w:tcW w:w="1095" w:type="dxa"/>
            <w:vAlign w:val="center"/>
          </w:tcPr>
          <w:p>
            <w:pPr>
              <w:pStyle w:val="12"/>
            </w:pPr>
            <w:r>
              <w:t>农业生产发展支出</w:t>
            </w:r>
          </w:p>
        </w:tc>
        <w:tc>
          <w:tcPr>
            <w:tcW w:w="1095" w:type="dxa"/>
            <w:vAlign w:val="center"/>
          </w:tcPr>
          <w:p>
            <w:pPr>
              <w:pStyle w:val="11"/>
            </w:pPr>
            <w:r>
              <w:t>1000.00</w:t>
            </w:r>
          </w:p>
        </w:tc>
        <w:tc>
          <w:tcPr>
            <w:tcW w:w="1095" w:type="dxa"/>
            <w:vAlign w:val="center"/>
          </w:tcPr>
          <w:p>
            <w:pPr>
              <w:pStyle w:val="11"/>
            </w:pPr>
          </w:p>
        </w:tc>
        <w:tc>
          <w:tcPr>
            <w:tcW w:w="1095" w:type="dxa"/>
            <w:vAlign w:val="center"/>
          </w:tcPr>
          <w:p>
            <w:pPr>
              <w:pStyle w:val="11"/>
            </w:pPr>
            <w:r>
              <w:t>1000.00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21210</w:t>
            </w:r>
          </w:p>
        </w:tc>
        <w:tc>
          <w:tcPr>
            <w:tcW w:w="1095" w:type="dxa"/>
            <w:vAlign w:val="center"/>
          </w:tcPr>
          <w:p>
            <w:pPr>
              <w:pStyle w:val="12"/>
            </w:pPr>
            <w:r>
              <w:t>国有土地收益基金安排的支出</w:t>
            </w: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2121001</w:t>
            </w:r>
          </w:p>
        </w:tc>
        <w:tc>
          <w:tcPr>
            <w:tcW w:w="1095" w:type="dxa"/>
            <w:vAlign w:val="center"/>
          </w:tcPr>
          <w:p>
            <w:pPr>
              <w:pStyle w:val="12"/>
            </w:pPr>
            <w:r>
              <w:t>征地和拆迁补偿支出</w:t>
            </w: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75.00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75.00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21302</w:t>
            </w:r>
          </w:p>
        </w:tc>
        <w:tc>
          <w:tcPr>
            <w:tcW w:w="1095" w:type="dxa"/>
            <w:vAlign w:val="center"/>
          </w:tcPr>
          <w:p>
            <w:pPr>
              <w:pStyle w:val="12"/>
            </w:pPr>
            <w:r>
              <w:t>林业和草原</w:t>
            </w:r>
          </w:p>
        </w:tc>
        <w:tc>
          <w:tcPr>
            <w:tcW w:w="1095"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75.00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75.00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2130205</w:t>
            </w:r>
          </w:p>
        </w:tc>
        <w:tc>
          <w:tcPr>
            <w:tcW w:w="1095" w:type="dxa"/>
            <w:vAlign w:val="center"/>
          </w:tcPr>
          <w:p>
            <w:pPr>
              <w:pStyle w:val="12"/>
            </w:pPr>
            <w:r>
              <w:t>森林资源培育</w:t>
            </w:r>
          </w:p>
        </w:tc>
        <w:tc>
          <w:tcPr>
            <w:tcW w:w="1095"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2130209</w:t>
            </w:r>
          </w:p>
        </w:tc>
        <w:tc>
          <w:tcPr>
            <w:tcW w:w="1095" w:type="dxa"/>
            <w:vAlign w:val="center"/>
          </w:tcPr>
          <w:p>
            <w:pPr>
              <w:pStyle w:val="12"/>
            </w:pPr>
            <w:r>
              <w:t>森林生态效益补偿</w:t>
            </w:r>
          </w:p>
        </w:tc>
        <w:tc>
          <w:tcPr>
            <w:tcW w:w="1095"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2130211</w:t>
            </w:r>
          </w:p>
        </w:tc>
        <w:tc>
          <w:tcPr>
            <w:tcW w:w="1095" w:type="dxa"/>
            <w:vAlign w:val="center"/>
          </w:tcPr>
          <w:p>
            <w:pPr>
              <w:pStyle w:val="12"/>
            </w:pPr>
            <w:r>
              <w:t>动植物保护</w:t>
            </w:r>
          </w:p>
        </w:tc>
        <w:tc>
          <w:tcPr>
            <w:tcW w:w="1095" w:type="dxa"/>
            <w:vAlign w:val="center"/>
          </w:tcPr>
          <w:p>
            <w:pPr>
              <w:pStyle w:val="11"/>
              <w:ind w:firstLine="0" w:firstLineChars="0"/>
              <w:rPr>
                <w:rFonts w:ascii="方正书宋_GBK" w:hAnsi="方正书宋_GBK" w:eastAsia="方正书宋_GBK" w:cs="方正书宋_GBK"/>
                <w:sz w:val="21"/>
                <w:szCs w:val="24"/>
                <w:lang w:val="en-US" w:eastAsia="uk-UA" w:bidi="ar-SA"/>
              </w:rPr>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2130234</w:t>
            </w:r>
          </w:p>
        </w:tc>
        <w:tc>
          <w:tcPr>
            <w:tcW w:w="1095" w:type="dxa"/>
            <w:vAlign w:val="center"/>
          </w:tcPr>
          <w:p>
            <w:pPr>
              <w:pStyle w:val="12"/>
            </w:pPr>
            <w:r>
              <w:t>林业草原防灾减灾</w:t>
            </w:r>
          </w:p>
        </w:tc>
        <w:tc>
          <w:tcPr>
            <w:tcW w:w="1095"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2130299</w:t>
            </w:r>
          </w:p>
        </w:tc>
        <w:tc>
          <w:tcPr>
            <w:tcW w:w="1095" w:type="dxa"/>
            <w:vAlign w:val="center"/>
          </w:tcPr>
          <w:p>
            <w:pPr>
              <w:pStyle w:val="12"/>
            </w:pPr>
            <w:r>
              <w:t>其他林业和草原支出</w:t>
            </w:r>
          </w:p>
        </w:tc>
        <w:tc>
          <w:tcPr>
            <w:tcW w:w="1095"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65.00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2835.52</w:t>
            </w:r>
          </w:p>
        </w:tc>
        <w:tc>
          <w:tcPr>
            <w:tcW w:w="1095" w:type="dxa"/>
            <w:vAlign w:val="center"/>
          </w:tcPr>
          <w:p>
            <w:pPr>
              <w:pStyle w:val="11"/>
            </w:pPr>
            <w:r>
              <w:t>1915.52</w:t>
            </w:r>
          </w:p>
        </w:tc>
        <w:tc>
          <w:tcPr>
            <w:tcW w:w="1095" w:type="dxa"/>
            <w:vAlign w:val="center"/>
          </w:tcPr>
          <w:p>
            <w:pPr>
              <w:pStyle w:val="11"/>
            </w:pPr>
            <w:r>
              <w:t>920.00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2835.52</w:t>
            </w:r>
          </w:p>
        </w:tc>
        <w:tc>
          <w:tcPr>
            <w:tcW w:w="1095" w:type="dxa"/>
            <w:vAlign w:val="center"/>
          </w:tcPr>
          <w:p>
            <w:pPr>
              <w:pStyle w:val="11"/>
            </w:pPr>
            <w:r>
              <w:t>1915.52</w:t>
            </w:r>
          </w:p>
        </w:tc>
        <w:tc>
          <w:tcPr>
            <w:tcW w:w="1095" w:type="dxa"/>
            <w:vAlign w:val="center"/>
          </w:tcPr>
          <w:p>
            <w:pPr>
              <w:pStyle w:val="11"/>
            </w:pPr>
            <w:r>
              <w:t>920.00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1915.52</w:t>
            </w:r>
          </w:p>
        </w:tc>
        <w:tc>
          <w:tcPr>
            <w:tcW w:w="1095" w:type="dxa"/>
            <w:vAlign w:val="center"/>
          </w:tcPr>
          <w:p>
            <w:pPr>
              <w:pStyle w:val="11"/>
            </w:pPr>
            <w:r>
              <w:t>1915.52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2200106</w:t>
            </w:r>
          </w:p>
        </w:tc>
        <w:tc>
          <w:tcPr>
            <w:tcW w:w="1095" w:type="dxa"/>
            <w:vAlign w:val="center"/>
          </w:tcPr>
          <w:p>
            <w:pPr>
              <w:pStyle w:val="12"/>
            </w:pPr>
            <w:r>
              <w:t>自然资源利用与保护</w:t>
            </w: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2200199</w:t>
            </w:r>
          </w:p>
        </w:tc>
        <w:tc>
          <w:tcPr>
            <w:tcW w:w="1095" w:type="dxa"/>
            <w:vAlign w:val="center"/>
          </w:tcPr>
          <w:p>
            <w:pPr>
              <w:pStyle w:val="12"/>
            </w:pPr>
            <w:r>
              <w:t>其他自然资源事务支出</w:t>
            </w:r>
          </w:p>
        </w:tc>
        <w:tc>
          <w:tcPr>
            <w:tcW w:w="1095" w:type="dxa"/>
            <w:vAlign w:val="center"/>
          </w:tcPr>
          <w:p>
            <w:pPr>
              <w:pStyle w:val="11"/>
            </w:pPr>
            <w:r>
              <w:t>220.00</w:t>
            </w:r>
          </w:p>
        </w:tc>
        <w:tc>
          <w:tcPr>
            <w:tcW w:w="1095" w:type="dxa"/>
            <w:vAlign w:val="center"/>
          </w:tcPr>
          <w:p>
            <w:pPr>
              <w:pStyle w:val="11"/>
            </w:pPr>
          </w:p>
        </w:tc>
        <w:tc>
          <w:tcPr>
            <w:tcW w:w="1095" w:type="dxa"/>
            <w:vAlign w:val="center"/>
          </w:tcPr>
          <w:p>
            <w:pPr>
              <w:pStyle w:val="11"/>
            </w:pPr>
            <w:r>
              <w:t>220.00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140.31</w:t>
            </w:r>
          </w:p>
        </w:tc>
        <w:tc>
          <w:tcPr>
            <w:tcW w:w="1095" w:type="dxa"/>
            <w:vAlign w:val="center"/>
          </w:tcPr>
          <w:p>
            <w:pPr>
              <w:pStyle w:val="11"/>
            </w:pPr>
            <w:r>
              <w:t>140.31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140.31</w:t>
            </w:r>
          </w:p>
        </w:tc>
        <w:tc>
          <w:tcPr>
            <w:tcW w:w="1095" w:type="dxa"/>
            <w:vAlign w:val="center"/>
          </w:tcPr>
          <w:p>
            <w:pPr>
              <w:pStyle w:val="11"/>
            </w:pPr>
            <w:r>
              <w:t>140.31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140.31</w:t>
            </w:r>
          </w:p>
        </w:tc>
        <w:tc>
          <w:tcPr>
            <w:tcW w:w="1095" w:type="dxa"/>
            <w:vAlign w:val="center"/>
          </w:tcPr>
          <w:p>
            <w:pPr>
              <w:pStyle w:val="11"/>
            </w:pPr>
            <w:r>
              <w:t>140.31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rPr>
                <w:rFonts w:hint="default" w:eastAsia="方正书宋_GBK"/>
                <w:lang w:val="en-US" w:eastAsia="zh-CN"/>
              </w:rPr>
            </w:pPr>
            <w:r>
              <w:rPr>
                <w:rFonts w:hint="eastAsia"/>
                <w:lang w:val="en-US" w:eastAsia="zh-CN"/>
              </w:rPr>
              <w:t>3297.12</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27186.00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172.15</w:t>
            </w:r>
          </w:p>
        </w:tc>
        <w:tc>
          <w:tcPr>
            <w:tcW w:w="1232" w:type="dxa"/>
            <w:vAlign w:val="center"/>
          </w:tcPr>
          <w:p>
            <w:pPr>
              <w:pStyle w:val="11"/>
            </w:pPr>
            <w:r>
              <w:t>172.15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74.14</w:t>
            </w:r>
          </w:p>
        </w:tc>
        <w:tc>
          <w:tcPr>
            <w:tcW w:w="1232" w:type="dxa"/>
            <w:vAlign w:val="center"/>
          </w:tcPr>
          <w:p>
            <w:pPr>
              <w:pStyle w:val="11"/>
            </w:pPr>
            <w:r>
              <w:t>74.14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27186.00</w:t>
            </w:r>
          </w:p>
        </w:tc>
        <w:tc>
          <w:tcPr>
            <w:tcW w:w="1232" w:type="dxa"/>
            <w:vAlign w:val="center"/>
          </w:tcPr>
          <w:p>
            <w:pPr>
              <w:pStyle w:val="11"/>
            </w:pPr>
          </w:p>
        </w:tc>
        <w:tc>
          <w:tcPr>
            <w:tcW w:w="1232" w:type="dxa"/>
            <w:vAlign w:val="center"/>
          </w:tcPr>
          <w:p>
            <w:pPr>
              <w:pStyle w:val="11"/>
            </w:pPr>
            <w:r>
              <w:t>27186.00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rPr>
                <w:rFonts w:hint="default" w:eastAsia="方正书宋_GBK"/>
                <w:lang w:val="en-US" w:eastAsia="zh-CN"/>
              </w:rPr>
            </w:pPr>
            <w:r>
              <w:rPr>
                <w:rFonts w:hint="eastAsia"/>
                <w:lang w:val="en-US" w:eastAsia="zh-CN"/>
              </w:rPr>
              <w:t>75.00</w:t>
            </w:r>
          </w:p>
        </w:tc>
        <w:tc>
          <w:tcPr>
            <w:tcW w:w="1232" w:type="dxa"/>
            <w:vAlign w:val="center"/>
          </w:tcPr>
          <w:p>
            <w:pPr>
              <w:pStyle w:val="11"/>
              <w:rPr>
                <w:rFonts w:hint="default" w:eastAsia="方正书宋_GBK"/>
                <w:lang w:val="en-US" w:eastAsia="zh-CN"/>
              </w:rPr>
            </w:pPr>
            <w:r>
              <w:rPr>
                <w:rFonts w:hint="eastAsia"/>
                <w:lang w:val="en-US" w:eastAsia="zh-CN"/>
              </w:rPr>
              <w:t>75.00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2835.52</w:t>
            </w:r>
          </w:p>
        </w:tc>
        <w:tc>
          <w:tcPr>
            <w:tcW w:w="1232" w:type="dxa"/>
            <w:vAlign w:val="center"/>
          </w:tcPr>
          <w:p>
            <w:pPr>
              <w:pStyle w:val="11"/>
            </w:pPr>
            <w:r>
              <w:t>2835.52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140.31</w:t>
            </w:r>
          </w:p>
        </w:tc>
        <w:tc>
          <w:tcPr>
            <w:tcW w:w="1232" w:type="dxa"/>
            <w:vAlign w:val="center"/>
          </w:tcPr>
          <w:p>
            <w:pPr>
              <w:pStyle w:val="11"/>
            </w:pPr>
            <w:r>
              <w:t>140.31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rPr>
                <w:rFonts w:hint="default" w:eastAsia="方正书宋_GBK"/>
                <w:lang w:val="en-US" w:eastAsia="zh-CN"/>
              </w:rPr>
            </w:pPr>
            <w:r>
              <w:rPr>
                <w:rFonts w:hint="eastAsia"/>
                <w:lang w:val="en-US" w:eastAsia="zh-CN"/>
              </w:rPr>
              <w:t>30483.12</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30483.12</w:t>
            </w:r>
          </w:p>
        </w:tc>
        <w:tc>
          <w:tcPr>
            <w:tcW w:w="1232" w:type="dxa"/>
            <w:vAlign w:val="center"/>
          </w:tcPr>
          <w:p>
            <w:pPr>
              <w:pStyle w:val="15"/>
              <w:rPr>
                <w:rFonts w:hint="default" w:eastAsia="方正书宋_GBK"/>
                <w:lang w:val="en-US" w:eastAsia="zh-CN"/>
              </w:rPr>
            </w:pPr>
            <w:r>
              <w:rPr>
                <w:rFonts w:hint="eastAsia"/>
                <w:lang w:val="en-US" w:eastAsia="zh-CN"/>
              </w:rPr>
              <w:t>3297.12</w:t>
            </w:r>
          </w:p>
        </w:tc>
        <w:tc>
          <w:tcPr>
            <w:tcW w:w="1232" w:type="dxa"/>
            <w:vAlign w:val="center"/>
          </w:tcPr>
          <w:p>
            <w:pPr>
              <w:pStyle w:val="15"/>
            </w:pPr>
            <w:r>
              <w:t>27186.00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30483.12</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t>30</w:t>
            </w:r>
            <w:r>
              <w:rPr>
                <w:rFonts w:hint="eastAsia"/>
                <w:lang w:val="en-US" w:eastAsia="zh-CN"/>
              </w:rPr>
              <w:t>483.12</w:t>
            </w:r>
          </w:p>
        </w:tc>
        <w:tc>
          <w:tcPr>
            <w:tcW w:w="1232" w:type="dxa"/>
            <w:vAlign w:val="center"/>
          </w:tcPr>
          <w:p>
            <w:pPr>
              <w:pStyle w:val="15"/>
              <w:rPr>
                <w:rFonts w:hint="default" w:eastAsia="方正书宋_GBK"/>
                <w:lang w:val="en-US" w:eastAsia="zh-CN"/>
              </w:rPr>
            </w:pPr>
            <w:r>
              <w:rPr>
                <w:rFonts w:hint="eastAsia"/>
                <w:lang w:val="en-US" w:eastAsia="zh-CN"/>
              </w:rPr>
              <w:t>3297.12</w:t>
            </w:r>
          </w:p>
        </w:tc>
        <w:tc>
          <w:tcPr>
            <w:tcW w:w="1232" w:type="dxa"/>
            <w:vAlign w:val="center"/>
          </w:tcPr>
          <w:p>
            <w:pPr>
              <w:pStyle w:val="15"/>
            </w:pPr>
            <w:r>
              <w:t>27186.00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3297.12</w:t>
            </w:r>
          </w:p>
        </w:tc>
        <w:tc>
          <w:tcPr>
            <w:tcW w:w="2551" w:type="dxa"/>
            <w:vAlign w:val="center"/>
          </w:tcPr>
          <w:p>
            <w:pPr>
              <w:pStyle w:val="15"/>
            </w:pPr>
            <w:r>
              <w:t>2302.12</w:t>
            </w:r>
          </w:p>
        </w:tc>
        <w:tc>
          <w:tcPr>
            <w:tcW w:w="2551" w:type="dxa"/>
            <w:vAlign w:val="center"/>
          </w:tcPr>
          <w:p>
            <w:pPr>
              <w:pStyle w:val="15"/>
              <w:rPr>
                <w:rFonts w:hint="default" w:eastAsia="方正书宋_GBK"/>
                <w:lang w:val="en-US" w:eastAsia="zh-CN"/>
              </w:rPr>
            </w:pPr>
            <w:r>
              <w:rPr>
                <w:rFonts w:hint="eastAsia"/>
                <w:lang w:val="en-US" w:eastAsia="zh-CN"/>
              </w:rP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172.15</w:t>
            </w:r>
          </w:p>
        </w:tc>
        <w:tc>
          <w:tcPr>
            <w:tcW w:w="2551" w:type="dxa"/>
            <w:vAlign w:val="center"/>
          </w:tcPr>
          <w:p>
            <w:pPr>
              <w:pStyle w:val="11"/>
            </w:pPr>
            <w:r>
              <w:t>172.15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172.15</w:t>
            </w:r>
          </w:p>
        </w:tc>
        <w:tc>
          <w:tcPr>
            <w:tcW w:w="2551" w:type="dxa"/>
            <w:vAlign w:val="center"/>
          </w:tcPr>
          <w:p>
            <w:pPr>
              <w:pStyle w:val="11"/>
            </w:pPr>
            <w:r>
              <w:t>172.15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172.15</w:t>
            </w:r>
          </w:p>
        </w:tc>
        <w:tc>
          <w:tcPr>
            <w:tcW w:w="2551" w:type="dxa"/>
            <w:vAlign w:val="center"/>
          </w:tcPr>
          <w:p>
            <w:pPr>
              <w:pStyle w:val="11"/>
            </w:pPr>
            <w:r>
              <w:t>172.15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74.14</w:t>
            </w:r>
          </w:p>
        </w:tc>
        <w:tc>
          <w:tcPr>
            <w:tcW w:w="2551" w:type="dxa"/>
            <w:vAlign w:val="center"/>
          </w:tcPr>
          <w:p>
            <w:pPr>
              <w:pStyle w:val="11"/>
            </w:pPr>
            <w:r>
              <w:t>74.14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74.14</w:t>
            </w:r>
          </w:p>
        </w:tc>
        <w:tc>
          <w:tcPr>
            <w:tcW w:w="2551" w:type="dxa"/>
            <w:vAlign w:val="center"/>
          </w:tcPr>
          <w:p>
            <w:pPr>
              <w:pStyle w:val="11"/>
            </w:pPr>
            <w:r>
              <w:t>74.14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74.14</w:t>
            </w:r>
          </w:p>
        </w:tc>
        <w:tc>
          <w:tcPr>
            <w:tcW w:w="2551" w:type="dxa"/>
            <w:vAlign w:val="center"/>
          </w:tcPr>
          <w:p>
            <w:pPr>
              <w:pStyle w:val="11"/>
            </w:pPr>
            <w:r>
              <w:t>74.14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rPr>
                <w:rFonts w:hint="default" w:eastAsia="方正书宋_GBK"/>
                <w:lang w:val="en-US" w:eastAsia="zh-CN"/>
              </w:rPr>
            </w:pPr>
            <w:r>
              <w:rPr>
                <w:rFonts w:hint="eastAsia"/>
                <w:lang w:val="en-US" w:eastAsia="zh-CN"/>
              </w:rPr>
              <w:t>75.00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rPr>
                <w:rFonts w:hint="default" w:eastAsia="方正书宋_GBK"/>
                <w:lang w:val="en-US" w:eastAsia="zh-CN"/>
              </w:rPr>
            </w:pPr>
            <w:r>
              <w:rPr>
                <w:rFonts w:hint="eastAsia"/>
                <w:lang w:val="en-US" w:eastAsia="zh-CN"/>
              </w:rPr>
              <w:t>75.00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2130209</w:t>
            </w:r>
          </w:p>
        </w:tc>
        <w:tc>
          <w:tcPr>
            <w:tcW w:w="4535" w:type="dxa"/>
            <w:vAlign w:val="center"/>
          </w:tcPr>
          <w:p>
            <w:pPr>
              <w:pStyle w:val="12"/>
            </w:pPr>
            <w:r>
              <w:t>森林生态效益补偿</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2130211</w:t>
            </w:r>
          </w:p>
        </w:tc>
        <w:tc>
          <w:tcPr>
            <w:tcW w:w="4535" w:type="dxa"/>
            <w:vAlign w:val="center"/>
          </w:tcPr>
          <w:p>
            <w:pPr>
              <w:pStyle w:val="12"/>
            </w:pPr>
            <w:r>
              <w:t>动植物保护</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rPr>
                <w:rFonts w:hint="default" w:eastAsia="方正书宋_GBK"/>
                <w:lang w:val="en-US" w:eastAsia="zh-CN"/>
              </w:rPr>
            </w:pPr>
            <w:r>
              <w:rPr>
                <w:rFonts w:hint="eastAsia"/>
                <w:lang w:val="en-US" w:eastAsia="zh-CN"/>
              </w:rPr>
              <w:t>65.00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2835.52</w:t>
            </w:r>
          </w:p>
        </w:tc>
        <w:tc>
          <w:tcPr>
            <w:tcW w:w="2551" w:type="dxa"/>
            <w:vAlign w:val="center"/>
          </w:tcPr>
          <w:p>
            <w:pPr>
              <w:pStyle w:val="11"/>
            </w:pPr>
            <w:r>
              <w:t>1915.52</w:t>
            </w:r>
          </w:p>
        </w:tc>
        <w:tc>
          <w:tcPr>
            <w:tcW w:w="2551" w:type="dxa"/>
            <w:vAlign w:val="center"/>
          </w:tcPr>
          <w:p>
            <w:pPr>
              <w:pStyle w:val="11"/>
            </w:pPr>
            <w:r>
              <w:t>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2835.52</w:t>
            </w:r>
          </w:p>
        </w:tc>
        <w:tc>
          <w:tcPr>
            <w:tcW w:w="2551" w:type="dxa"/>
            <w:vAlign w:val="center"/>
          </w:tcPr>
          <w:p>
            <w:pPr>
              <w:pStyle w:val="11"/>
            </w:pPr>
            <w:r>
              <w:t>1915.52</w:t>
            </w:r>
          </w:p>
        </w:tc>
        <w:tc>
          <w:tcPr>
            <w:tcW w:w="2551" w:type="dxa"/>
            <w:vAlign w:val="center"/>
          </w:tcPr>
          <w:p>
            <w:pPr>
              <w:pStyle w:val="11"/>
            </w:pPr>
            <w:r>
              <w:t>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1915.52</w:t>
            </w:r>
          </w:p>
        </w:tc>
        <w:tc>
          <w:tcPr>
            <w:tcW w:w="2551" w:type="dxa"/>
            <w:vAlign w:val="center"/>
          </w:tcPr>
          <w:p>
            <w:pPr>
              <w:pStyle w:val="11"/>
            </w:pPr>
            <w:r>
              <w:t>1915.52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2200199</w:t>
            </w:r>
          </w:p>
        </w:tc>
        <w:tc>
          <w:tcPr>
            <w:tcW w:w="4535" w:type="dxa"/>
            <w:vAlign w:val="center"/>
          </w:tcPr>
          <w:p>
            <w:pPr>
              <w:pStyle w:val="12"/>
            </w:pPr>
            <w:r>
              <w:t>其他自然资源事务支出</w:t>
            </w:r>
          </w:p>
        </w:tc>
        <w:tc>
          <w:tcPr>
            <w:tcW w:w="2551" w:type="dxa"/>
            <w:vAlign w:val="center"/>
          </w:tcPr>
          <w:p>
            <w:pPr>
              <w:pStyle w:val="11"/>
            </w:pPr>
            <w:r>
              <w:t>220.00</w:t>
            </w:r>
          </w:p>
        </w:tc>
        <w:tc>
          <w:tcPr>
            <w:tcW w:w="2551" w:type="dxa"/>
            <w:vAlign w:val="center"/>
          </w:tcPr>
          <w:p>
            <w:pPr>
              <w:pStyle w:val="11"/>
            </w:pPr>
          </w:p>
        </w:tc>
        <w:tc>
          <w:tcPr>
            <w:tcW w:w="2551"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140.31</w:t>
            </w:r>
          </w:p>
        </w:tc>
        <w:tc>
          <w:tcPr>
            <w:tcW w:w="2551" w:type="dxa"/>
            <w:vAlign w:val="center"/>
          </w:tcPr>
          <w:p>
            <w:pPr>
              <w:pStyle w:val="11"/>
            </w:pPr>
            <w:r>
              <w:t>140.31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140.31</w:t>
            </w:r>
          </w:p>
        </w:tc>
        <w:tc>
          <w:tcPr>
            <w:tcW w:w="2551" w:type="dxa"/>
            <w:vAlign w:val="center"/>
          </w:tcPr>
          <w:p>
            <w:pPr>
              <w:pStyle w:val="11"/>
            </w:pPr>
            <w:r>
              <w:t>140.31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140.31</w:t>
            </w:r>
          </w:p>
        </w:tc>
        <w:tc>
          <w:tcPr>
            <w:tcW w:w="2551" w:type="dxa"/>
            <w:vAlign w:val="center"/>
          </w:tcPr>
          <w:p>
            <w:pPr>
              <w:pStyle w:val="11"/>
            </w:pPr>
            <w:r>
              <w:t>140.31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2302.12</w:t>
            </w:r>
          </w:p>
        </w:tc>
        <w:tc>
          <w:tcPr>
            <w:tcW w:w="2551" w:type="dxa"/>
            <w:vAlign w:val="center"/>
          </w:tcPr>
          <w:p>
            <w:pPr>
              <w:pStyle w:val="15"/>
            </w:pPr>
            <w:r>
              <w:t>2223.05</w:t>
            </w:r>
          </w:p>
        </w:tc>
        <w:tc>
          <w:tcPr>
            <w:tcW w:w="2551" w:type="dxa"/>
            <w:vAlign w:val="center"/>
          </w:tcPr>
          <w:p>
            <w:pPr>
              <w:pStyle w:val="15"/>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2058.88</w:t>
            </w:r>
          </w:p>
        </w:tc>
        <w:tc>
          <w:tcPr>
            <w:tcW w:w="2551" w:type="dxa"/>
            <w:vAlign w:val="center"/>
          </w:tcPr>
          <w:p>
            <w:pPr>
              <w:pStyle w:val="11"/>
            </w:pPr>
            <w:r>
              <w:t>2058.88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1109.12</w:t>
            </w:r>
          </w:p>
        </w:tc>
        <w:tc>
          <w:tcPr>
            <w:tcW w:w="2551" w:type="dxa"/>
            <w:vAlign w:val="center"/>
          </w:tcPr>
          <w:p>
            <w:pPr>
              <w:pStyle w:val="11"/>
            </w:pPr>
            <w:r>
              <w:t>1109.12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81.04</w:t>
            </w:r>
          </w:p>
        </w:tc>
        <w:tc>
          <w:tcPr>
            <w:tcW w:w="2551" w:type="dxa"/>
            <w:vAlign w:val="center"/>
          </w:tcPr>
          <w:p>
            <w:pPr>
              <w:pStyle w:val="11"/>
            </w:pPr>
            <w:r>
              <w:t>81.04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36.50</w:t>
            </w:r>
          </w:p>
        </w:tc>
        <w:tc>
          <w:tcPr>
            <w:tcW w:w="2551" w:type="dxa"/>
            <w:vAlign w:val="center"/>
          </w:tcPr>
          <w:p>
            <w:pPr>
              <w:pStyle w:val="11"/>
            </w:pPr>
            <w:r>
              <w:t>36.50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445.62</w:t>
            </w:r>
          </w:p>
        </w:tc>
        <w:tc>
          <w:tcPr>
            <w:tcW w:w="2551" w:type="dxa"/>
            <w:vAlign w:val="center"/>
          </w:tcPr>
          <w:p>
            <w:pPr>
              <w:pStyle w:val="11"/>
            </w:pPr>
            <w:r>
              <w:t>445.62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172.15</w:t>
            </w:r>
          </w:p>
        </w:tc>
        <w:tc>
          <w:tcPr>
            <w:tcW w:w="2551" w:type="dxa"/>
            <w:vAlign w:val="center"/>
          </w:tcPr>
          <w:p>
            <w:pPr>
              <w:pStyle w:val="11"/>
            </w:pPr>
            <w:r>
              <w:t>172.15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74.14</w:t>
            </w:r>
          </w:p>
        </w:tc>
        <w:tc>
          <w:tcPr>
            <w:tcW w:w="2551" w:type="dxa"/>
            <w:vAlign w:val="center"/>
          </w:tcPr>
          <w:p>
            <w:pPr>
              <w:pStyle w:val="11"/>
            </w:pPr>
            <w:r>
              <w:t>74.14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140.31</w:t>
            </w:r>
          </w:p>
        </w:tc>
        <w:tc>
          <w:tcPr>
            <w:tcW w:w="2551" w:type="dxa"/>
            <w:vAlign w:val="center"/>
          </w:tcPr>
          <w:p>
            <w:pPr>
              <w:pStyle w:val="11"/>
            </w:pPr>
            <w:r>
              <w:t>140.31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79.07</w:t>
            </w:r>
          </w:p>
        </w:tc>
        <w:tc>
          <w:tcPr>
            <w:tcW w:w="2551" w:type="dxa"/>
            <w:vAlign w:val="center"/>
          </w:tcPr>
          <w:p>
            <w:pPr>
              <w:pStyle w:val="11"/>
            </w:pPr>
          </w:p>
        </w:tc>
        <w:tc>
          <w:tcPr>
            <w:tcW w:w="2551" w:type="dxa"/>
            <w:vAlign w:val="center"/>
          </w:tcPr>
          <w:p>
            <w:pPr>
              <w:pStyle w:val="11"/>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11.20</w:t>
            </w:r>
          </w:p>
        </w:tc>
        <w:tc>
          <w:tcPr>
            <w:tcW w:w="2551" w:type="dxa"/>
            <w:vAlign w:val="center"/>
          </w:tcPr>
          <w:p>
            <w:pPr>
              <w:pStyle w:val="11"/>
            </w:pPr>
          </w:p>
        </w:tc>
        <w:tc>
          <w:tcPr>
            <w:tcW w:w="2551" w:type="dxa"/>
            <w:vAlign w:val="center"/>
          </w:tcPr>
          <w:p>
            <w:pPr>
              <w:pStyle w:val="11"/>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18.12</w:t>
            </w:r>
          </w:p>
        </w:tc>
        <w:tc>
          <w:tcPr>
            <w:tcW w:w="2551" w:type="dxa"/>
            <w:vAlign w:val="center"/>
          </w:tcPr>
          <w:p>
            <w:pPr>
              <w:pStyle w:val="11"/>
            </w:pPr>
          </w:p>
        </w:tc>
        <w:tc>
          <w:tcPr>
            <w:tcW w:w="2551"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12.37</w:t>
            </w:r>
          </w:p>
        </w:tc>
        <w:tc>
          <w:tcPr>
            <w:tcW w:w="2551" w:type="dxa"/>
            <w:vAlign w:val="center"/>
          </w:tcPr>
          <w:p>
            <w:pPr>
              <w:pStyle w:val="11"/>
            </w:pPr>
          </w:p>
        </w:tc>
        <w:tc>
          <w:tcPr>
            <w:tcW w:w="2551"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15.46</w:t>
            </w:r>
          </w:p>
        </w:tc>
        <w:tc>
          <w:tcPr>
            <w:tcW w:w="2551" w:type="dxa"/>
            <w:vAlign w:val="center"/>
          </w:tcPr>
          <w:p>
            <w:pPr>
              <w:pStyle w:val="11"/>
            </w:pPr>
          </w:p>
        </w:tc>
        <w:tc>
          <w:tcPr>
            <w:tcW w:w="2551" w:type="dxa"/>
            <w:vAlign w:val="center"/>
          </w:tcPr>
          <w:p>
            <w:pPr>
              <w:pStyle w:val="11"/>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16.32</w:t>
            </w:r>
          </w:p>
        </w:tc>
        <w:tc>
          <w:tcPr>
            <w:tcW w:w="2551" w:type="dxa"/>
            <w:vAlign w:val="center"/>
          </w:tcPr>
          <w:p>
            <w:pPr>
              <w:pStyle w:val="11"/>
            </w:pPr>
          </w:p>
        </w:tc>
        <w:tc>
          <w:tcPr>
            <w:tcW w:w="2551" w:type="dxa"/>
            <w:vAlign w:val="center"/>
          </w:tcPr>
          <w:p>
            <w:pPr>
              <w:pStyle w:val="11"/>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164.17</w:t>
            </w:r>
          </w:p>
        </w:tc>
        <w:tc>
          <w:tcPr>
            <w:tcW w:w="2551" w:type="dxa"/>
            <w:vAlign w:val="center"/>
          </w:tcPr>
          <w:p>
            <w:pPr>
              <w:pStyle w:val="11"/>
            </w:pPr>
            <w:r>
              <w:t>164.17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103.09</w:t>
            </w:r>
          </w:p>
        </w:tc>
        <w:tc>
          <w:tcPr>
            <w:tcW w:w="2551" w:type="dxa"/>
            <w:vAlign w:val="center"/>
          </w:tcPr>
          <w:p>
            <w:pPr>
              <w:pStyle w:val="11"/>
            </w:pPr>
            <w:r>
              <w:t>103.09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6.08</w:t>
            </w:r>
          </w:p>
        </w:tc>
        <w:tc>
          <w:tcPr>
            <w:tcW w:w="2551" w:type="dxa"/>
            <w:vAlign w:val="center"/>
          </w:tcPr>
          <w:p>
            <w:pPr>
              <w:pStyle w:val="11"/>
            </w:pPr>
            <w:r>
              <w:t>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27186.00</w:t>
            </w:r>
          </w:p>
        </w:tc>
        <w:tc>
          <w:tcPr>
            <w:tcW w:w="2551" w:type="dxa"/>
            <w:vAlign w:val="center"/>
          </w:tcPr>
          <w:p>
            <w:pPr>
              <w:pStyle w:val="15"/>
            </w:pPr>
          </w:p>
        </w:tc>
        <w:tc>
          <w:tcPr>
            <w:tcW w:w="2551" w:type="dxa"/>
            <w:vAlign w:val="center"/>
          </w:tcPr>
          <w:p>
            <w:pPr>
              <w:pStyle w:val="15"/>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27186.00</w:t>
            </w:r>
          </w:p>
        </w:tc>
        <w:tc>
          <w:tcPr>
            <w:tcW w:w="2551" w:type="dxa"/>
            <w:vAlign w:val="center"/>
          </w:tcPr>
          <w:p>
            <w:pPr>
              <w:pStyle w:val="11"/>
            </w:pPr>
          </w:p>
        </w:tc>
        <w:tc>
          <w:tcPr>
            <w:tcW w:w="2551" w:type="dxa"/>
            <w:vAlign w:val="center"/>
          </w:tcPr>
          <w:p>
            <w:pPr>
              <w:pStyle w:val="11"/>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25186.00</w:t>
            </w:r>
          </w:p>
        </w:tc>
        <w:tc>
          <w:tcPr>
            <w:tcW w:w="2551" w:type="dxa"/>
            <w:vAlign w:val="center"/>
          </w:tcPr>
          <w:p>
            <w:pPr>
              <w:pStyle w:val="11"/>
            </w:pPr>
          </w:p>
        </w:tc>
        <w:tc>
          <w:tcPr>
            <w:tcW w:w="2551" w:type="dxa"/>
            <w:vAlign w:val="center"/>
          </w:tcPr>
          <w:p>
            <w:pPr>
              <w:pStyle w:val="11"/>
            </w:pPr>
            <w:r>
              <w:t>25186.00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19186.00</w:t>
            </w:r>
          </w:p>
        </w:tc>
        <w:tc>
          <w:tcPr>
            <w:tcW w:w="2551" w:type="dxa"/>
            <w:vAlign w:val="center"/>
          </w:tcPr>
          <w:p>
            <w:pPr>
              <w:pStyle w:val="11"/>
            </w:pPr>
          </w:p>
        </w:tc>
        <w:tc>
          <w:tcPr>
            <w:tcW w:w="2551" w:type="dxa"/>
            <w:vAlign w:val="center"/>
          </w:tcPr>
          <w:p>
            <w:pPr>
              <w:pStyle w:val="11"/>
            </w:pPr>
            <w:r>
              <w:t>19186.00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21210</w:t>
            </w:r>
          </w:p>
        </w:tc>
        <w:tc>
          <w:tcPr>
            <w:tcW w:w="4535" w:type="dxa"/>
            <w:vAlign w:val="center"/>
          </w:tcPr>
          <w:p>
            <w:pPr>
              <w:pStyle w:val="12"/>
            </w:pPr>
            <w:r>
              <w:t>国有土地收益基金安排的支出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2121001</w:t>
            </w:r>
          </w:p>
        </w:tc>
        <w:tc>
          <w:tcPr>
            <w:tcW w:w="4535" w:type="dxa"/>
            <w:vAlign w:val="center"/>
          </w:tcPr>
          <w:p>
            <w:pPr>
              <w:pStyle w:val="12"/>
            </w:pPr>
            <w:r>
              <w:t>征地和拆迁补偿支出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8215" w:type="dxa"/>
            <w:gridSpan w:val="5"/>
            <w:vMerge w:val="restart"/>
            <w:vAlign w:val="center"/>
          </w:tcPr>
          <w:p>
            <w:pPr>
              <w:pStyle w:val="10"/>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6.90</w:t>
            </w:r>
          </w:p>
        </w:tc>
        <w:tc>
          <w:tcPr>
            <w:tcW w:w="1643" w:type="dxa"/>
            <w:vAlign w:val="center"/>
          </w:tcPr>
          <w:p>
            <w:pPr>
              <w:pStyle w:val="15"/>
            </w:pPr>
            <w:r>
              <w:t>6.90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4.90</w:t>
            </w:r>
          </w:p>
        </w:tc>
        <w:tc>
          <w:tcPr>
            <w:tcW w:w="1643" w:type="dxa"/>
            <w:vAlign w:val="center"/>
          </w:tcPr>
          <w:p>
            <w:pPr>
              <w:pStyle w:val="11"/>
            </w:pPr>
            <w:r>
              <w:t>4.90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jc w:val="cente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4.90</w:t>
            </w:r>
          </w:p>
        </w:tc>
        <w:tc>
          <w:tcPr>
            <w:tcW w:w="1643" w:type="dxa"/>
            <w:vAlign w:val="center"/>
          </w:tcPr>
          <w:p>
            <w:pPr>
              <w:pStyle w:val="11"/>
            </w:pPr>
            <w:r>
              <w:t>4.90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10</w:t>
            </w:r>
          </w:p>
        </w:tc>
        <w:tc>
          <w:tcPr>
            <w:tcW w:w="1643" w:type="dxa"/>
            <w:vAlign w:val="center"/>
          </w:tcPr>
          <w:p>
            <w:pPr>
              <w:pStyle w:val="12"/>
            </w:pPr>
            <w:r>
              <w:t>四、会议费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11</w:t>
            </w:r>
          </w:p>
        </w:tc>
        <w:tc>
          <w:tcPr>
            <w:tcW w:w="1643"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沙河市自然资源和规划局本级2024年单位预算信息公开情况说明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按照《中华人民共和国预算法》、《地方预决算公开操作规程》和《关于进一步推进预算公开工作的实施意见》规定，现将沙河市自然资源和规划局本级2024年单位预算公开如下：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（一）履行全民所有土地、矿产、森林、草原、湿地、水等自然资源资产所有者职责和所有国土空间用途管制职责。</w:t>
      </w:r>
    </w:p>
    <w:p>
      <w:pPr>
        <w:pStyle w:val="17"/>
      </w:pPr>
      <w:r>
        <w:t>（二）负责全市自然资源调查监测评价。</w:t>
      </w:r>
    </w:p>
    <w:p>
      <w:pPr>
        <w:pStyle w:val="17"/>
      </w:pPr>
      <w:r>
        <w:t>（三）负责全市自然资源统一确权登记工作。</w:t>
      </w:r>
    </w:p>
    <w:p>
      <w:pPr>
        <w:pStyle w:val="17"/>
      </w:pPr>
      <w:r>
        <w:t>（四）负责全市自然资源资产有偿使用工作。</w:t>
      </w:r>
    </w:p>
    <w:p>
      <w:pPr>
        <w:pStyle w:val="17"/>
      </w:pPr>
      <w:r>
        <w:t>（五）负责全市自然资源的合理开发利用。</w:t>
      </w:r>
    </w:p>
    <w:p>
      <w:pPr>
        <w:pStyle w:val="17"/>
      </w:pPr>
      <w:r>
        <w:t>（六）负责建立全市空间规划体系并监督实施。</w:t>
      </w:r>
    </w:p>
    <w:p>
      <w:pPr>
        <w:pStyle w:val="17"/>
      </w:pPr>
      <w:r>
        <w:t>（七）负责统筹全市国土空间生态修复。</w:t>
      </w:r>
    </w:p>
    <w:p>
      <w:pPr>
        <w:pStyle w:val="17"/>
      </w:pPr>
      <w:r>
        <w:t>（八）负责组织实施最严格的耕地保护制度。</w:t>
      </w:r>
    </w:p>
    <w:p>
      <w:pPr>
        <w:pStyle w:val="17"/>
      </w:pPr>
      <w:r>
        <w:t>（九）负责城乡规划的实施和管理。</w:t>
      </w:r>
    </w:p>
    <w:p>
      <w:pPr>
        <w:pStyle w:val="17"/>
      </w:pPr>
      <w:r>
        <w:t>（十）负责全市林业和草原及其生态保护修复的监督管理。</w:t>
      </w:r>
    </w:p>
    <w:p>
      <w:pPr>
        <w:pStyle w:val="17"/>
      </w:pPr>
      <w:r>
        <w:t>（十一）负责管理全市地质勘查行业和地质工作。编制地质勘查规划并监督检查执行情况。管理地质勘查项目。组织实施重大地质矿产勘查专项。负责古生物化石的监督管理。</w:t>
      </w:r>
    </w:p>
    <w:p>
      <w:pPr>
        <w:pStyle w:val="17"/>
      </w:pPr>
      <w:r>
        <w:t>（十二）负责地质灾害预防和治理。</w:t>
      </w:r>
    </w:p>
    <w:p>
      <w:pPr>
        <w:pStyle w:val="17"/>
      </w:pPr>
      <w:r>
        <w:t>（十三）负责全市矿产资源管理工作。</w:t>
      </w:r>
    </w:p>
    <w:p>
      <w:pPr>
        <w:pStyle w:val="17"/>
      </w:pPr>
      <w:r>
        <w:t>（十四）负责全市城乡规划、测绘地理信息管理工作。</w:t>
      </w:r>
    </w:p>
    <w:p>
      <w:pPr>
        <w:pStyle w:val="17"/>
      </w:pPr>
      <w:r>
        <w:t>（十五）推动全市自然资源领域科技发展。</w:t>
      </w:r>
    </w:p>
    <w:p>
      <w:pPr>
        <w:pStyle w:val="17"/>
      </w:pPr>
      <w:r>
        <w:t>（十六）组织开展全市自然资源和规划及林业和草原领域对外交流合作。</w:t>
      </w:r>
    </w:p>
    <w:p>
      <w:pPr>
        <w:pStyle w:val="17"/>
      </w:pPr>
      <w:r>
        <w:t>（十七）查处全市自然资源开发利用、国土空间规划、测绘及林业重大违法案件。</w:t>
      </w:r>
    </w:p>
    <w:p>
      <w:pPr>
        <w:pStyle w:val="17"/>
      </w:pPr>
      <w:r>
        <w:t>（十八）负责全市规划设计单位资质管理，监督注册规划师执业行为；负责自然资源和城乡规划档案的相关管理工作。负责乡村建筑风貌规划管理工作。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反映本单位当年全部收入。2024年预算收入30</w:t>
      </w:r>
      <w:r>
        <w:rPr>
          <w:rFonts w:hint="eastAsia"/>
          <w:lang w:val="en-US" w:eastAsia="zh-CN"/>
        </w:rPr>
        <w:t>483.12</w:t>
      </w:r>
      <w:r>
        <w:t>万元，其中：一般公共预算收入</w:t>
      </w:r>
      <w:r>
        <w:rPr>
          <w:rFonts w:hint="eastAsia"/>
          <w:lang w:val="en-US" w:eastAsia="zh-CN"/>
        </w:rPr>
        <w:t>3297.12</w:t>
      </w:r>
      <w:r>
        <w:t>万元，基金预算收入27186.00万元，国有资本经营预算收入0.00万元，财政专户核拨收入0.00万元，单位资金收入0.00万元，上年结转结余0.00万元。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收支预算总表支出栏、基本支出表、项目支出表按经济分类和支出功能分类科目编制，反映沙河市自然资源和规划局本级年度单位预算中支出预算的总体情况。2024年支出预算30</w:t>
      </w:r>
      <w:r>
        <w:rPr>
          <w:rFonts w:hint="eastAsia"/>
          <w:lang w:val="en-US" w:eastAsia="zh-CN"/>
        </w:rPr>
        <w:t>483.12</w:t>
      </w:r>
      <w:r>
        <w:t>万元，其中基本支出2302.12万元，包括人员经费2223.05万元和日常公用经费79.07万元；项目支出</w:t>
      </w:r>
      <w:r>
        <w:rPr>
          <w:rFonts w:hint="eastAsia"/>
          <w:lang w:val="en-US" w:eastAsia="zh-CN"/>
        </w:rPr>
        <w:t>28181</w:t>
      </w:r>
      <w:r>
        <w:t>万元，主要为一般公共预算拨款项目支出995万元，其中：高标准农田700万元、野生动物保护经费10万元、自然资源和规划局工作经费20万元、林业行业管理经费5万元、森林植被恢复费60万元、自然资源事务业务经费200万元；政府性基金预算拨款项目支出27186万元，其中：征地和拆迁补偿支出1986万元、补助被征地农民支出（社保费及风险基金）3500万元、农业生产发展支出（土地整合整治）1000万元、土地出让业务支出（土地出让业务费）1500万元、国有土地收益基金安排的征地和拆迁补偿支出2000万元。</w:t>
      </w:r>
    </w:p>
    <w:p>
      <w:pPr>
        <w:pStyle w:val="18"/>
      </w:pPr>
      <w:r>
        <w:t>3、比上年增减情况</w:t>
      </w:r>
    </w:p>
    <w:p>
      <w:pPr>
        <w:pStyle w:val="18"/>
      </w:pPr>
      <w:r>
        <w:t>2024年预算收支安排30</w:t>
      </w:r>
      <w:r>
        <w:rPr>
          <w:rFonts w:hint="eastAsia"/>
          <w:lang w:val="en-US" w:eastAsia="zh-CN"/>
        </w:rPr>
        <w:t>483.12</w:t>
      </w:r>
      <w:r>
        <w:t>万元，较2023年预算</w:t>
      </w:r>
      <w:r>
        <w:rPr>
          <w:rFonts w:hint="eastAsia"/>
          <w:lang w:eastAsia="zh-CN"/>
        </w:rPr>
        <w:t>增加</w:t>
      </w:r>
      <w:r>
        <w:rPr>
          <w:rFonts w:hint="eastAsia"/>
          <w:lang w:val="en-US" w:eastAsia="zh-CN"/>
        </w:rPr>
        <w:t>135.78</w:t>
      </w:r>
      <w:r>
        <w:t>万元，其中：基本支出减少63.43万元，主要为人员经费2223.05万元，其中：财政供养人员代扣个人工资部分218.61万元、财政供养人员工资福利支出1271.17万元（包括：基本工资399.92万元、津补贴54.26万元、奖金（在职人员年终一次性奖金）9.87万元、行政人员基础绩效奖17.83万元、基础性绩效工资183.07万元、奖励性绩效工资118.33万元、补充绩效工资97.02万元、基本养老保险费172.15万元、基本医疗保险费74.14万元、住房公积金140.31万元、乡镇工作补贴4.27万元）、财政供养人员其他工资性支出187.68万元(包括：在职人员住宅取暖费21万元、岗位性及其他津补贴1.51万元、行政人员年度考核奖8.8万元、事业人员年度考核奖47.2万元、退休金1.19万元、退休人员住宅取暖费13.05万元、退休人员月度生活补贴59.49万元、退休人员年度一次性生活补贴29.36万元、遗属补助6.08万元）、离退休人员补助经费55万元、补助经费490.59万元。较上年减少52.2万元，减少2.29%，减少原因为人员正常退休，人员减少。正常公用经费79.07万元，较上年减少11.23万元，减少12.43%，减少原因为压减办公经费。项目支出减少81.41万元，主要为项目支出28181万元，其中一般公共预算拨款项目支出995万元，其中：高标准农田700万元、野生动物保护经费10万元、自然资源和规划局工作经费20万元、林业行业管理经费5万元、森林植被恢复费60万元、自然资源事务业务经费200万元。一般公共预算项目支出减少1762.79万元，较上年度减少63.92%，主要原因为减少高标准农田项目资金等；政府性基金预算拨款项目支出27186万元，其中：征地和拆迁补偿支出1986万元、补助被征地农民支出（社保费及风险基金）3500万元、农业生产发展支出（土地整合整治）1000万元、土地出让业务支出（土地出让业务费）1500万元、国有土地收益基金安排的征地和拆迁补偿支出2000万元。政府性基金预算拨款项目支出增加1962万元，较上年度增加7.77%，主要原因为增加补助被征地农民支出（社保费及风险基金）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w:t>
      </w:r>
      <w:r>
        <w:rPr>
          <w:rFonts w:hint="eastAsia"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zh-CN" w:bidi="ar-SA"/>
        </w:rPr>
        <w:t>79.07万元</w:t>
      </w:r>
      <w:r>
        <w:rPr>
          <w:rFonts w:hint="eastAsia" w:ascii="Times New Roman" w:hAnsi="Times New Roman" w:eastAsia="方正仿宋_GBK" w:cs="Times New Roman"/>
          <w:sz w:val="28"/>
          <w:szCs w:val="24"/>
          <w:lang w:val="en-US" w:eastAsia="uk-UA" w:bidi="ar-SA"/>
        </w:rPr>
        <w:t>，主要用于日常维修、办公用房水电费、办公用房取暖费、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widowControl/>
        <w:spacing w:line="610" w:lineRule="atLeast"/>
        <w:ind w:firstLine="480" w:firstLineChars="200"/>
        <w:jc w:val="left"/>
        <w:rPr>
          <w:rFonts w:ascii="Times New Roman" w:hAnsi="Times New Roman" w:eastAsia="方正仿宋_GBK" w:cs="Times New Roman"/>
          <w:sz w:val="28"/>
          <w:szCs w:val="24"/>
          <w:lang w:val="en-US" w:eastAsia="zh-CN" w:bidi="ar-SA"/>
        </w:rPr>
      </w:pPr>
      <w:r>
        <w:t>2</w:t>
      </w:r>
      <w:r>
        <w:rPr>
          <w:rFonts w:ascii="Times New Roman" w:hAnsi="Times New Roman" w:eastAsia="方正仿宋_GBK" w:cs="Times New Roman"/>
          <w:sz w:val="28"/>
          <w:szCs w:val="24"/>
          <w:lang w:val="en-US" w:eastAsia="zh-CN" w:bidi="ar-SA"/>
        </w:rPr>
        <w:t>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年</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zh-CN" w:bidi="ar-SA"/>
        </w:rPr>
        <w:t>预算财政拨款</w:t>
      </w:r>
      <w:r>
        <w:rPr>
          <w:rFonts w:hint="eastAsia" w:eastAsia="方正仿宋_GBK" w:cs="Times New Roman"/>
          <w:sz w:val="28"/>
          <w:szCs w:val="24"/>
          <w:lang w:val="en-US" w:eastAsia="zh-CN" w:bidi="ar-SA"/>
        </w:rPr>
        <w:t>“三公”经费</w:t>
      </w:r>
      <w:r>
        <w:rPr>
          <w:rFonts w:ascii="Times New Roman" w:hAnsi="Times New Roman" w:eastAsia="方正仿宋_GBK" w:cs="Times New Roman"/>
          <w:sz w:val="28"/>
          <w:szCs w:val="24"/>
          <w:lang w:val="en-US" w:eastAsia="zh-CN" w:bidi="ar-SA"/>
        </w:rPr>
        <w:t>支出安排6.9万元，其中一、因公出国（境）费0万元，二</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公务用车运行费0万元，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ascii="Times New Roman" w:hAnsi="Times New Roman" w:eastAsia="方正仿宋_GBK" w:cs="Times New Roman"/>
          <w:sz w:val="28"/>
          <w:szCs w:val="24"/>
          <w:lang w:val="en-US" w:eastAsia="zh-CN" w:bidi="ar-SA"/>
        </w:rPr>
        <w:t>三</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公务接待费4.9万元，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ascii="Times New Roman" w:hAnsi="Times New Roman" w:eastAsia="方正仿宋_GBK" w:cs="Times New Roman"/>
          <w:sz w:val="28"/>
          <w:szCs w:val="24"/>
          <w:lang w:val="en-US" w:eastAsia="zh-CN" w:bidi="ar-SA"/>
        </w:rPr>
        <w:t>四</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会议费2万元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hint="eastAsia" w:ascii="Times New Roman" w:hAnsi="Times New Roman" w:eastAsia="方正仿宋_GBK" w:cs="Times New Roman"/>
          <w:sz w:val="28"/>
          <w:szCs w:val="24"/>
          <w:lang w:val="en-US" w:eastAsia="uk-UA" w:bidi="ar-SA"/>
        </w:rPr>
        <w:t>主要原因是我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1、被征地农民社保费及风险基金绩效目标表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13058224P00358410003F</w:t>
            </w:r>
          </w:p>
        </w:tc>
        <w:tc>
          <w:tcPr>
            <w:tcW w:w="2835" w:type="dxa"/>
            <w:vAlign w:val="center"/>
          </w:tcPr>
          <w:p>
            <w:pPr>
              <w:pStyle w:val="10"/>
            </w:pPr>
            <w:r>
              <w:t>项目名称</w:t>
            </w:r>
          </w:p>
        </w:tc>
        <w:tc>
          <w:tcPr>
            <w:tcW w:w="6094" w:type="dxa"/>
            <w:gridSpan w:val="3"/>
            <w:vAlign w:val="center"/>
          </w:tcPr>
          <w:p>
            <w:pPr>
              <w:pStyle w:val="12"/>
            </w:pPr>
            <w:r>
              <w:t>被征地农民社保费及风险基金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w:t>
            </w:r>
          </w:p>
        </w:tc>
        <w:tc>
          <w:tcPr>
            <w:tcW w:w="2835" w:type="dxa"/>
            <w:vAlign w:val="center"/>
          </w:tcPr>
          <w:p>
            <w:pPr>
              <w:pStyle w:val="10"/>
            </w:pPr>
            <w:r>
              <w:t>其中：财政    资金</w:t>
            </w:r>
          </w:p>
        </w:tc>
        <w:tc>
          <w:tcPr>
            <w:tcW w:w="2551" w:type="dxa"/>
            <w:vAlign w:val="center"/>
          </w:tcPr>
          <w:p>
            <w:pPr>
              <w:pStyle w:val="12"/>
            </w:pPr>
            <w:r>
              <w:t>3500.00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按时拨付被征地农民风险金及社保费，保持被征地农民原有生活水平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875.00</w:t>
            </w:r>
          </w:p>
        </w:tc>
        <w:tc>
          <w:tcPr>
            <w:tcW w:w="2835" w:type="dxa"/>
            <w:vAlign w:val="center"/>
          </w:tcPr>
          <w:p>
            <w:pPr>
              <w:pStyle w:val="13"/>
            </w:pPr>
            <w:r>
              <w:t>1750.00</w:t>
            </w:r>
          </w:p>
        </w:tc>
        <w:tc>
          <w:tcPr>
            <w:tcW w:w="2551" w:type="dxa"/>
            <w:vAlign w:val="center"/>
          </w:tcPr>
          <w:p>
            <w:pPr>
              <w:pStyle w:val="13"/>
            </w:pPr>
            <w:r>
              <w:t>2625.00</w:t>
            </w:r>
          </w:p>
        </w:tc>
        <w:tc>
          <w:tcPr>
            <w:tcW w:w="3543" w:type="dxa"/>
            <w:gridSpan w:val="2"/>
            <w:vAlign w:val="center"/>
          </w:tcPr>
          <w:p>
            <w:pPr>
              <w:pStyle w:val="13"/>
            </w:pPr>
            <w:r>
              <w:t>3500.00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1.按时拨付被征地农民风险金及社保费</w:t>
            </w:r>
          </w:p>
          <w:p>
            <w:pPr>
              <w:pStyle w:val="12"/>
            </w:pPr>
            <w:r>
              <w:t>2.保持被征地农民原有生活水平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完成征地项目数</w:t>
            </w:r>
          </w:p>
        </w:tc>
        <w:tc>
          <w:tcPr>
            <w:tcW w:w="5386" w:type="dxa"/>
            <w:vAlign w:val="center"/>
          </w:tcPr>
          <w:p>
            <w:pPr>
              <w:pStyle w:val="12"/>
            </w:pPr>
            <w:r>
              <w:t>完成征地项目数</w:t>
            </w:r>
          </w:p>
        </w:tc>
        <w:tc>
          <w:tcPr>
            <w:tcW w:w="2268" w:type="dxa"/>
            <w:vAlign w:val="center"/>
          </w:tcPr>
          <w:p>
            <w:pPr>
              <w:pStyle w:val="12"/>
            </w:pPr>
            <w:r>
              <w:t>≥1000亩</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≤3500万元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被征地农民生活水平</w:t>
            </w:r>
          </w:p>
        </w:tc>
        <w:tc>
          <w:tcPr>
            <w:tcW w:w="5386" w:type="dxa"/>
            <w:vAlign w:val="center"/>
          </w:tcPr>
          <w:p>
            <w:pPr>
              <w:pStyle w:val="12"/>
            </w:pPr>
            <w:r>
              <w:t>被征地农民生活保障水平</w:t>
            </w:r>
          </w:p>
        </w:tc>
        <w:tc>
          <w:tcPr>
            <w:tcW w:w="2268" w:type="dxa"/>
            <w:vAlign w:val="center"/>
          </w:tcPr>
          <w:p>
            <w:pPr>
              <w:pStyle w:val="12"/>
            </w:pPr>
            <w:r>
              <w:t>高于原生活保障水平</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被征地农民满意度</w:t>
            </w:r>
          </w:p>
        </w:tc>
        <w:tc>
          <w:tcPr>
            <w:tcW w:w="5386" w:type="dxa"/>
            <w:vAlign w:val="center"/>
          </w:tcPr>
          <w:p>
            <w:pPr>
              <w:pStyle w:val="12"/>
            </w:pPr>
            <w:r>
              <w:t>被征地农民满意度</w:t>
            </w:r>
          </w:p>
        </w:tc>
        <w:tc>
          <w:tcPr>
            <w:tcW w:w="2268" w:type="dxa"/>
            <w:vAlign w:val="center"/>
          </w:tcPr>
          <w:p>
            <w:pPr>
              <w:pStyle w:val="12"/>
            </w:pPr>
            <w:r>
              <w:t>≥95百分比</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2、高标准农田项目绩效目标表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13058224P00001610038F</w:t>
            </w:r>
          </w:p>
        </w:tc>
        <w:tc>
          <w:tcPr>
            <w:tcW w:w="2835" w:type="dxa"/>
            <w:vAlign w:val="center"/>
          </w:tcPr>
          <w:p>
            <w:pPr>
              <w:pStyle w:val="10"/>
            </w:pPr>
            <w:r>
              <w:t>项目名称</w:t>
            </w:r>
          </w:p>
        </w:tc>
        <w:tc>
          <w:tcPr>
            <w:tcW w:w="6094" w:type="dxa"/>
            <w:gridSpan w:val="3"/>
            <w:vAlign w:val="center"/>
          </w:tcPr>
          <w:p>
            <w:pPr>
              <w:pStyle w:val="12"/>
            </w:pPr>
            <w:r>
              <w:t>高标准农田项目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效改善项目区农田生产生态条件，提高农民的科技生产水平，带动农民增收，有良好的经济、生态效益和社会效益，改善农田耕作条件，提高耕地复种指数，为项目区粮食及经济作物高产、稳产和农业产业结构调整打下良好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175.00</w:t>
            </w:r>
          </w:p>
        </w:tc>
        <w:tc>
          <w:tcPr>
            <w:tcW w:w="2835" w:type="dxa"/>
            <w:vAlign w:val="center"/>
          </w:tcPr>
          <w:p>
            <w:pPr>
              <w:pStyle w:val="13"/>
            </w:pPr>
            <w:r>
              <w:t>350.00</w:t>
            </w:r>
          </w:p>
        </w:tc>
        <w:tc>
          <w:tcPr>
            <w:tcW w:w="2551" w:type="dxa"/>
            <w:vAlign w:val="center"/>
          </w:tcPr>
          <w:p>
            <w:pPr>
              <w:pStyle w:val="13"/>
            </w:pPr>
            <w:r>
              <w:t>525.00</w:t>
            </w:r>
          </w:p>
        </w:tc>
        <w:tc>
          <w:tcPr>
            <w:tcW w:w="3543" w:type="dxa"/>
            <w:gridSpan w:val="2"/>
            <w:vAlign w:val="center"/>
          </w:tcPr>
          <w:p>
            <w:pPr>
              <w:pStyle w:val="13"/>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1.有效改善项目区农田生产生态条件，提高农民的科技生产水平</w:t>
            </w:r>
          </w:p>
          <w:p>
            <w:pPr>
              <w:pStyle w:val="12"/>
            </w:pPr>
            <w:r>
              <w:t>2.带动农民增收，有良好的经济、生态效益和社会效益</w:t>
            </w:r>
          </w:p>
          <w:p>
            <w:pPr>
              <w:pStyle w:val="12"/>
            </w:pPr>
            <w:r>
              <w:t>3.改善农田耕作条件，提高耕地复种指数，为项目区粮食及经济作物高产、稳产和农业产业结构调整打下良好基础。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高标准农田建设面积</w:t>
            </w:r>
          </w:p>
        </w:tc>
        <w:tc>
          <w:tcPr>
            <w:tcW w:w="5386" w:type="dxa"/>
            <w:vAlign w:val="center"/>
          </w:tcPr>
          <w:p>
            <w:pPr>
              <w:pStyle w:val="12"/>
            </w:pPr>
            <w:r>
              <w:t>高标准农田2210.578公顷（33158.67亩）</w:t>
            </w:r>
          </w:p>
        </w:tc>
        <w:tc>
          <w:tcPr>
            <w:tcW w:w="2268" w:type="dxa"/>
            <w:vAlign w:val="center"/>
          </w:tcPr>
          <w:p>
            <w:pPr>
              <w:pStyle w:val="12"/>
            </w:pPr>
            <w:r>
              <w:t>≥33158.67亩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项目达到验收标准，通过省厅验收</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按时完成工作任务</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≤700万元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新增粮食和其他作物产能</w:t>
            </w:r>
          </w:p>
        </w:tc>
        <w:tc>
          <w:tcPr>
            <w:tcW w:w="5386" w:type="dxa"/>
            <w:vAlign w:val="center"/>
          </w:tcPr>
          <w:p>
            <w:pPr>
              <w:pStyle w:val="12"/>
            </w:pPr>
            <w:r>
              <w:t>新增粮食和其他作物产能</w:t>
            </w:r>
          </w:p>
        </w:tc>
        <w:tc>
          <w:tcPr>
            <w:tcW w:w="2268" w:type="dxa"/>
            <w:vAlign w:val="center"/>
          </w:tcPr>
          <w:p>
            <w:pPr>
              <w:pStyle w:val="12"/>
            </w:pPr>
            <w:r>
              <w:t>≥125万公斤</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耕地质量</w:t>
            </w:r>
          </w:p>
        </w:tc>
        <w:tc>
          <w:tcPr>
            <w:tcW w:w="5386" w:type="dxa"/>
            <w:vAlign w:val="center"/>
          </w:tcPr>
          <w:p>
            <w:pPr>
              <w:pStyle w:val="12"/>
            </w:pPr>
            <w:r>
              <w:t>耕地等别13.3等，耕地质量等别提高0.3等</w:t>
            </w:r>
          </w:p>
        </w:tc>
        <w:tc>
          <w:tcPr>
            <w:tcW w:w="2268" w:type="dxa"/>
            <w:vAlign w:val="center"/>
          </w:tcPr>
          <w:p>
            <w:pPr>
              <w:pStyle w:val="12"/>
            </w:pPr>
            <w:r>
              <w:t>比上年提高</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区域内受益群众满意度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3、国有土地收益基金安排征地和拆迁补偿支出绩效目标表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13058224P00358710002W</w:t>
            </w:r>
          </w:p>
        </w:tc>
        <w:tc>
          <w:tcPr>
            <w:tcW w:w="2835" w:type="dxa"/>
            <w:vAlign w:val="center"/>
          </w:tcPr>
          <w:p>
            <w:pPr>
              <w:pStyle w:val="10"/>
            </w:pPr>
            <w:r>
              <w:t>项目名称</w:t>
            </w:r>
          </w:p>
        </w:tc>
        <w:tc>
          <w:tcPr>
            <w:tcW w:w="6094" w:type="dxa"/>
            <w:gridSpan w:val="3"/>
            <w:vAlign w:val="center"/>
          </w:tcPr>
          <w:p>
            <w:pPr>
              <w:pStyle w:val="12"/>
            </w:pPr>
            <w:r>
              <w:t>国有土地收益基金安排征地和拆迁补偿支出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做好征地和拆迁补偿工作，做好资金拨付及时、准确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3" w:type="dxa"/>
            <w:gridSpan w:val="2"/>
            <w:vAlign w:val="center"/>
          </w:tcPr>
          <w:p>
            <w:pPr>
              <w:pStyle w:val="13"/>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1.做好征地和拆迁补偿工作</w:t>
            </w:r>
          </w:p>
          <w:p>
            <w:pPr>
              <w:pStyle w:val="12"/>
            </w:pPr>
          </w:p>
          <w:p>
            <w:pPr>
              <w:pStyle w:val="12"/>
            </w:pPr>
          </w:p>
          <w:p>
            <w:pPr>
              <w:pStyle w:val="12"/>
            </w:pPr>
            <w:r>
              <w:t>2.做好资金拨付及时、准确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完成征地拆迁地块数量</w:t>
            </w:r>
          </w:p>
        </w:tc>
        <w:tc>
          <w:tcPr>
            <w:tcW w:w="5386" w:type="dxa"/>
            <w:vAlign w:val="center"/>
          </w:tcPr>
          <w:p>
            <w:pPr>
              <w:pStyle w:val="12"/>
            </w:pPr>
            <w:r>
              <w:t>完成征地拆迁地块数量</w:t>
            </w:r>
          </w:p>
        </w:tc>
        <w:tc>
          <w:tcPr>
            <w:tcW w:w="2268" w:type="dxa"/>
            <w:vAlign w:val="center"/>
          </w:tcPr>
          <w:p>
            <w:pPr>
              <w:pStyle w:val="12"/>
            </w:pPr>
            <w:r>
              <w:t>≥1000亩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征地拆迁补偿资金到位率</w:t>
            </w:r>
          </w:p>
        </w:tc>
        <w:tc>
          <w:tcPr>
            <w:tcW w:w="5386" w:type="dxa"/>
            <w:vAlign w:val="center"/>
          </w:tcPr>
          <w:p>
            <w:pPr>
              <w:pStyle w:val="12"/>
            </w:pPr>
            <w:r>
              <w:t>征地拆迁补偿资金到位率</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及时拨付资金</w:t>
            </w:r>
          </w:p>
        </w:tc>
        <w:tc>
          <w:tcPr>
            <w:tcW w:w="2268" w:type="dxa"/>
            <w:vAlign w:val="center"/>
          </w:tcPr>
          <w:p>
            <w:pPr>
              <w:pStyle w:val="12"/>
            </w:pPr>
            <w:r>
              <w:t>≥95百分比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≤2000万元</w:t>
            </w:r>
          </w:p>
        </w:tc>
        <w:tc>
          <w:tcPr>
            <w:tcW w:w="1276" w:type="dxa"/>
            <w:vAlign w:val="center"/>
          </w:tcPr>
          <w:p>
            <w:pPr>
              <w:pStyle w:val="12"/>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工业亩均产值达标</w:t>
            </w:r>
          </w:p>
        </w:tc>
        <w:tc>
          <w:tcPr>
            <w:tcW w:w="5386" w:type="dxa"/>
            <w:vAlign w:val="center"/>
          </w:tcPr>
          <w:p>
            <w:pPr>
              <w:pStyle w:val="12"/>
            </w:pPr>
            <w:r>
              <w:t>符合邢台“234”标准</w:t>
            </w:r>
          </w:p>
        </w:tc>
        <w:tc>
          <w:tcPr>
            <w:tcW w:w="2268" w:type="dxa"/>
            <w:vAlign w:val="center"/>
          </w:tcPr>
          <w:p>
            <w:pPr>
              <w:pStyle w:val="12"/>
            </w:pPr>
            <w:r>
              <w:t>≥100百分比</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、林业行业管理经费绩效目标表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13058224P00001610040E</w:t>
            </w:r>
          </w:p>
        </w:tc>
        <w:tc>
          <w:tcPr>
            <w:tcW w:w="2835" w:type="dxa"/>
            <w:vAlign w:val="center"/>
          </w:tcPr>
          <w:p>
            <w:pPr>
              <w:pStyle w:val="10"/>
            </w:pPr>
            <w:r>
              <w:t>项目名称</w:t>
            </w:r>
          </w:p>
        </w:tc>
        <w:tc>
          <w:tcPr>
            <w:tcW w:w="6094" w:type="dxa"/>
            <w:gridSpan w:val="3"/>
            <w:vAlign w:val="center"/>
          </w:tcPr>
          <w:p>
            <w:pPr>
              <w:pStyle w:val="12"/>
            </w:pPr>
            <w:r>
              <w:t>林业行业管理经费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人员总数</w:t>
            </w:r>
          </w:p>
        </w:tc>
        <w:tc>
          <w:tcPr>
            <w:tcW w:w="5386" w:type="dxa"/>
            <w:vAlign w:val="center"/>
          </w:tcPr>
          <w:p>
            <w:pPr>
              <w:pStyle w:val="12"/>
            </w:pPr>
            <w:r>
              <w:t>单位工作人员数量</w:t>
            </w:r>
          </w:p>
        </w:tc>
        <w:tc>
          <w:tcPr>
            <w:tcW w:w="2268" w:type="dxa"/>
            <w:vAlign w:val="center"/>
          </w:tcPr>
          <w:p>
            <w:pPr>
              <w:pStyle w:val="12"/>
            </w:pPr>
            <w:r>
              <w:t>≤182人</w:t>
            </w:r>
          </w:p>
        </w:tc>
        <w:tc>
          <w:tcPr>
            <w:tcW w:w="1276" w:type="dxa"/>
            <w:vAlign w:val="center"/>
          </w:tcPr>
          <w:p>
            <w:pPr>
              <w:pStyle w:val="12"/>
            </w:pPr>
            <w:r>
              <w:t>组织部、人社局批文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工作任务完成情况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支付进度率</w:t>
            </w:r>
          </w:p>
        </w:tc>
        <w:tc>
          <w:tcPr>
            <w:tcW w:w="5386" w:type="dxa"/>
            <w:vAlign w:val="center"/>
          </w:tcPr>
          <w:p>
            <w:pPr>
              <w:pStyle w:val="12"/>
            </w:pPr>
            <w:r>
              <w:t>实际支付进度与既定支付进度的比率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日常运行成本</w:t>
            </w:r>
          </w:p>
        </w:tc>
        <w:tc>
          <w:tcPr>
            <w:tcW w:w="5386" w:type="dxa"/>
            <w:vAlign w:val="center"/>
          </w:tcPr>
          <w:p>
            <w:pPr>
              <w:pStyle w:val="12"/>
            </w:pPr>
            <w:r>
              <w:t>资金投入金额</w:t>
            </w:r>
          </w:p>
        </w:tc>
        <w:tc>
          <w:tcPr>
            <w:tcW w:w="2268" w:type="dxa"/>
            <w:vAlign w:val="center"/>
          </w:tcPr>
          <w:p>
            <w:pPr>
              <w:pStyle w:val="12"/>
            </w:pPr>
            <w:r>
              <w:t>≥5万元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实际重点工作完成情况占全年重点工作计划的比率</w:t>
            </w:r>
          </w:p>
          <w:p>
            <w:pPr>
              <w:pStyle w:val="12"/>
            </w:pP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、森林管护人员经费及运转经费绩效目标表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13058224P000016100412</w:t>
            </w:r>
          </w:p>
        </w:tc>
        <w:tc>
          <w:tcPr>
            <w:tcW w:w="2835" w:type="dxa"/>
            <w:vAlign w:val="center"/>
          </w:tcPr>
          <w:p>
            <w:pPr>
              <w:pStyle w:val="10"/>
            </w:pPr>
            <w:r>
              <w:t>项目名称</w:t>
            </w:r>
          </w:p>
        </w:tc>
        <w:tc>
          <w:tcPr>
            <w:tcW w:w="6094" w:type="dxa"/>
            <w:gridSpan w:val="3"/>
            <w:vAlign w:val="center"/>
          </w:tcPr>
          <w:p>
            <w:pPr>
              <w:pStyle w:val="12"/>
            </w:pPr>
            <w:r>
              <w:t>森林管护人员经费及运转经费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必要办公条件,提高工作效率,确保各项工作正常运转，促进各项工作更快更好发展。保障森林资源管护工作日常运转，实现森林资源的可持续发展和合理利用。增强全面绿化意识和生态环境意识，提高义务植树的法制观念。通过对森林资源的管护，预防和减少森林资源的损失。完成异地造林绿化面积，加大森林资源管护力度，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45.00</w:t>
            </w:r>
          </w:p>
        </w:tc>
        <w:tc>
          <w:tcPr>
            <w:tcW w:w="3543"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p>
            <w:pPr>
              <w:pStyle w:val="12"/>
            </w:pPr>
            <w:r>
              <w:t>2.保障森林资源管护工作日常运转，实现森林资源的可持续发展和合理利用。</w:t>
            </w:r>
          </w:p>
          <w:p>
            <w:pPr>
              <w:pStyle w:val="12"/>
            </w:pPr>
            <w:r>
              <w:t>3.增强全面绿化意识和生态环境意识，提高义务植树的法制观念。通过对森林资源的管护，预防和减少森林资源的损失。完成异地造林绿化面积，加大森林资源管护力度，改善生态环境。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人员总数</w:t>
            </w:r>
          </w:p>
        </w:tc>
        <w:tc>
          <w:tcPr>
            <w:tcW w:w="5386" w:type="dxa"/>
            <w:vAlign w:val="center"/>
          </w:tcPr>
          <w:p>
            <w:pPr>
              <w:pStyle w:val="12"/>
            </w:pPr>
            <w:r>
              <w:t>单位森林管护人员数量</w:t>
            </w:r>
          </w:p>
        </w:tc>
        <w:tc>
          <w:tcPr>
            <w:tcW w:w="2268" w:type="dxa"/>
            <w:vAlign w:val="center"/>
          </w:tcPr>
          <w:p>
            <w:pPr>
              <w:pStyle w:val="12"/>
            </w:pPr>
            <w:r>
              <w:t>≤182人</w:t>
            </w:r>
          </w:p>
        </w:tc>
        <w:tc>
          <w:tcPr>
            <w:tcW w:w="1276" w:type="dxa"/>
            <w:vAlign w:val="center"/>
          </w:tcPr>
          <w:p>
            <w:pPr>
              <w:pStyle w:val="12"/>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成本控制率</w:t>
            </w:r>
          </w:p>
        </w:tc>
        <w:tc>
          <w:tcPr>
            <w:tcW w:w="5386" w:type="dxa"/>
            <w:vAlign w:val="center"/>
          </w:tcPr>
          <w:p>
            <w:pPr>
              <w:pStyle w:val="12"/>
            </w:pPr>
            <w:r>
              <w:t>成本实际支出数占预算数比例</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支付进度率</w:t>
            </w:r>
          </w:p>
        </w:tc>
        <w:tc>
          <w:tcPr>
            <w:tcW w:w="5386" w:type="dxa"/>
            <w:vAlign w:val="center"/>
          </w:tcPr>
          <w:p>
            <w:pPr>
              <w:pStyle w:val="12"/>
            </w:pPr>
            <w:r>
              <w:t>实际支付进度与既定支付进度的比率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≤60万元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实际重点工作完成情况占全年重点工作计划的比率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服务对象对部门管护效果的满意程度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13058224P003585100035</w:t>
            </w:r>
          </w:p>
        </w:tc>
        <w:tc>
          <w:tcPr>
            <w:tcW w:w="2835" w:type="dxa"/>
            <w:vAlign w:val="center"/>
          </w:tcPr>
          <w:p>
            <w:pPr>
              <w:pStyle w:val="10"/>
            </w:pPr>
            <w:r>
              <w:t>项目名称</w:t>
            </w:r>
          </w:p>
        </w:tc>
        <w:tc>
          <w:tcPr>
            <w:tcW w:w="6094" w:type="dxa"/>
            <w:gridSpan w:val="3"/>
            <w:vAlign w:val="center"/>
          </w:tcPr>
          <w:p>
            <w:pPr>
              <w:pStyle w:val="12"/>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375.00</w:t>
            </w:r>
          </w:p>
        </w:tc>
        <w:tc>
          <w:tcPr>
            <w:tcW w:w="2835" w:type="dxa"/>
            <w:vAlign w:val="center"/>
          </w:tcPr>
          <w:p>
            <w:pPr>
              <w:pStyle w:val="13"/>
            </w:pPr>
            <w:r>
              <w:t>750.00</w:t>
            </w:r>
          </w:p>
        </w:tc>
        <w:tc>
          <w:tcPr>
            <w:tcW w:w="2551" w:type="dxa"/>
            <w:vAlign w:val="center"/>
          </w:tcPr>
          <w:p>
            <w:pPr>
              <w:pStyle w:val="13"/>
            </w:pPr>
            <w:r>
              <w:t>1125.00</w:t>
            </w:r>
          </w:p>
        </w:tc>
        <w:tc>
          <w:tcPr>
            <w:tcW w:w="3543" w:type="dxa"/>
            <w:gridSpan w:val="2"/>
            <w:vAlign w:val="center"/>
          </w:tcPr>
          <w:p>
            <w:pPr>
              <w:pStyle w:val="13"/>
            </w:pPr>
            <w:r>
              <w:t>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1.保障职工工资、福利等正常发放,提高工作积极性，确保各项工作正常运转，促进各项工作更快更好发展。保障职工养老、医疗等社保费正常缴纳。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自收自支人员人数</w:t>
            </w:r>
          </w:p>
        </w:tc>
        <w:tc>
          <w:tcPr>
            <w:tcW w:w="2268" w:type="dxa"/>
            <w:vAlign w:val="center"/>
          </w:tcPr>
          <w:p>
            <w:pPr>
              <w:pStyle w:val="12"/>
            </w:pPr>
            <w:r>
              <w:t>≤182人</w:t>
            </w:r>
          </w:p>
        </w:tc>
        <w:tc>
          <w:tcPr>
            <w:tcW w:w="1276" w:type="dxa"/>
            <w:vAlign w:val="center"/>
          </w:tcPr>
          <w:p>
            <w:pPr>
              <w:pStyle w:val="12"/>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自收自支人员全年工资总数</w:t>
            </w:r>
          </w:p>
        </w:tc>
        <w:tc>
          <w:tcPr>
            <w:tcW w:w="2268" w:type="dxa"/>
            <w:vAlign w:val="center"/>
          </w:tcPr>
          <w:p>
            <w:pPr>
              <w:pStyle w:val="12"/>
            </w:pPr>
            <w:r>
              <w:t>≤1500万元</w:t>
            </w:r>
          </w:p>
        </w:tc>
        <w:tc>
          <w:tcPr>
            <w:tcW w:w="1276" w:type="dxa"/>
            <w:vAlign w:val="center"/>
          </w:tcPr>
          <w:p>
            <w:pPr>
              <w:pStyle w:val="12"/>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、土地综合整治绩效目标表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13058224P00358610003T</w:t>
            </w:r>
          </w:p>
        </w:tc>
        <w:tc>
          <w:tcPr>
            <w:tcW w:w="2835" w:type="dxa"/>
            <w:vAlign w:val="center"/>
          </w:tcPr>
          <w:p>
            <w:pPr>
              <w:pStyle w:val="10"/>
            </w:pPr>
            <w:r>
              <w:t>项目名称</w:t>
            </w:r>
          </w:p>
        </w:tc>
        <w:tc>
          <w:tcPr>
            <w:tcW w:w="6094" w:type="dxa"/>
            <w:gridSpan w:val="3"/>
            <w:vAlign w:val="center"/>
          </w:tcPr>
          <w:p>
            <w:pPr>
              <w:pStyle w:val="12"/>
            </w:pPr>
            <w:r>
              <w:t>土地综合整治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做好2024年土地开发支出工作，保障自然资源事业正常有序发展。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3"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1.做好2024年土地开发支出工作，保障自然资源事业正常有序发展。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土地整治项目</w:t>
            </w:r>
          </w:p>
        </w:tc>
        <w:tc>
          <w:tcPr>
            <w:tcW w:w="5386" w:type="dxa"/>
            <w:vAlign w:val="center"/>
          </w:tcPr>
          <w:p>
            <w:pPr>
              <w:pStyle w:val="12"/>
            </w:pPr>
            <w:r>
              <w:t>土地整治项目数量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w:t>
            </w:r>
          </w:p>
        </w:tc>
        <w:tc>
          <w:tcPr>
            <w:tcW w:w="5386" w:type="dxa"/>
            <w:vAlign w:val="center"/>
          </w:tcPr>
          <w:p>
            <w:pPr>
              <w:pStyle w:val="12"/>
            </w:pPr>
            <w:r>
              <w:t>足额支付资金</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≤100%</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≤1000万元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、野生动物保护经费绩效目标表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13058224P000016100393</w:t>
            </w:r>
          </w:p>
        </w:tc>
        <w:tc>
          <w:tcPr>
            <w:tcW w:w="2835" w:type="dxa"/>
            <w:vAlign w:val="center"/>
          </w:tcPr>
          <w:p>
            <w:pPr>
              <w:pStyle w:val="10"/>
            </w:pPr>
            <w:r>
              <w:t>项目名称</w:t>
            </w:r>
          </w:p>
        </w:tc>
        <w:tc>
          <w:tcPr>
            <w:tcW w:w="6094" w:type="dxa"/>
            <w:gridSpan w:val="3"/>
            <w:vAlign w:val="center"/>
          </w:tcPr>
          <w:p>
            <w:pPr>
              <w:pStyle w:val="12"/>
            </w:pPr>
            <w:r>
              <w:t>野生动物保护经费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做好我市野生动植物保护工作，维护生态安全。根据河北省、邢台市有关要求，开展野生动植物保护工作。资金用于伤病、迷途野生动物救助，野生动物疫源调查监测，救助物资购置、野生动植物保护宣传等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1.做好我市野生动植物保护工作，维护生态安全。根据河北省、邢台市有关要求，开展野生动植物保护工作。资金用于伤病、迷途野生动物救助，野生动物疫源调查监测，救助物资购置、野生动植物保护宣传等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野生动植物保护宣传</w:t>
            </w:r>
          </w:p>
        </w:tc>
        <w:tc>
          <w:tcPr>
            <w:tcW w:w="5386" w:type="dxa"/>
            <w:vAlign w:val="center"/>
          </w:tcPr>
          <w:p>
            <w:pPr>
              <w:pStyle w:val="12"/>
            </w:pPr>
            <w:r>
              <w:t>宣传次数</w:t>
            </w:r>
          </w:p>
        </w:tc>
        <w:tc>
          <w:tcPr>
            <w:tcW w:w="2268" w:type="dxa"/>
            <w:vAlign w:val="center"/>
          </w:tcPr>
          <w:p>
            <w:pPr>
              <w:pStyle w:val="12"/>
            </w:pPr>
            <w:r>
              <w:t>≥5次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救助及时率</w:t>
            </w:r>
          </w:p>
        </w:tc>
        <w:tc>
          <w:tcPr>
            <w:tcW w:w="5386" w:type="dxa"/>
            <w:vAlign w:val="center"/>
          </w:tcPr>
          <w:p>
            <w:pPr>
              <w:pStyle w:val="12"/>
            </w:pPr>
            <w:r>
              <w:t>野生动植物救助及时到位</w:t>
            </w:r>
          </w:p>
        </w:tc>
        <w:tc>
          <w:tcPr>
            <w:tcW w:w="2268" w:type="dxa"/>
            <w:vAlign w:val="center"/>
          </w:tcPr>
          <w:p>
            <w:pPr>
              <w:pStyle w:val="12"/>
            </w:pPr>
            <w:r>
              <w:t>及时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工作计划完成率</w:t>
            </w:r>
          </w:p>
        </w:tc>
        <w:tc>
          <w:tcPr>
            <w:tcW w:w="5386" w:type="dxa"/>
            <w:vAlign w:val="center"/>
          </w:tcPr>
          <w:p>
            <w:pPr>
              <w:pStyle w:val="12"/>
            </w:pPr>
            <w:r>
              <w:t>年度内工作计划完成情况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购置物资、宣传费用投入</w:t>
            </w:r>
          </w:p>
        </w:tc>
        <w:tc>
          <w:tcPr>
            <w:tcW w:w="2268" w:type="dxa"/>
            <w:vAlign w:val="center"/>
          </w:tcPr>
          <w:p>
            <w:pPr>
              <w:pStyle w:val="12"/>
            </w:pPr>
            <w:r>
              <w:t>≥10万元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救助野生动植物</w:t>
            </w:r>
          </w:p>
        </w:tc>
        <w:tc>
          <w:tcPr>
            <w:tcW w:w="5386" w:type="dxa"/>
            <w:vAlign w:val="center"/>
          </w:tcPr>
          <w:p>
            <w:pPr>
              <w:pStyle w:val="12"/>
            </w:pPr>
            <w:r>
              <w:t>减少动植物损失</w:t>
            </w:r>
          </w:p>
        </w:tc>
        <w:tc>
          <w:tcPr>
            <w:tcW w:w="2268" w:type="dxa"/>
            <w:vAlign w:val="center"/>
          </w:tcPr>
          <w:p>
            <w:pPr>
              <w:pStyle w:val="12"/>
            </w:pPr>
            <w:r>
              <w:t>减少损失</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维护生态环境</w:t>
            </w:r>
          </w:p>
        </w:tc>
        <w:tc>
          <w:tcPr>
            <w:tcW w:w="5386" w:type="dxa"/>
            <w:vAlign w:val="center"/>
          </w:tcPr>
          <w:p>
            <w:pPr>
              <w:pStyle w:val="12"/>
            </w:pPr>
            <w:r>
              <w:t>保护生态环境，</w:t>
            </w:r>
          </w:p>
        </w:tc>
        <w:tc>
          <w:tcPr>
            <w:tcW w:w="2268" w:type="dxa"/>
            <w:vAlign w:val="center"/>
          </w:tcPr>
          <w:p>
            <w:pPr>
              <w:pStyle w:val="12"/>
            </w:pPr>
            <w:r>
              <w:t>提升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公众对保护动植物意识</w:t>
            </w:r>
          </w:p>
        </w:tc>
        <w:tc>
          <w:tcPr>
            <w:tcW w:w="5386" w:type="dxa"/>
            <w:vAlign w:val="center"/>
          </w:tcPr>
          <w:p>
            <w:pPr>
              <w:pStyle w:val="12"/>
            </w:pPr>
            <w:r>
              <w:t>提高公众对保护动植物意识</w:t>
            </w:r>
          </w:p>
          <w:p>
            <w:pPr>
              <w:pStyle w:val="12"/>
            </w:pPr>
          </w:p>
        </w:tc>
        <w:tc>
          <w:tcPr>
            <w:tcW w:w="2268" w:type="dxa"/>
            <w:vAlign w:val="center"/>
          </w:tcPr>
          <w:p>
            <w:pPr>
              <w:pStyle w:val="12"/>
            </w:pPr>
            <w:r>
              <w:t>提升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区域内群众满意度</w:t>
            </w:r>
          </w:p>
        </w:tc>
        <w:tc>
          <w:tcPr>
            <w:tcW w:w="2268" w:type="dxa"/>
            <w:vAlign w:val="center"/>
          </w:tcPr>
          <w:p>
            <w:pPr>
              <w:pStyle w:val="12"/>
            </w:pPr>
            <w:r>
              <w:t>提升</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、征地和拆迁补偿支出绩效目标表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13058224P003583100051</w:t>
            </w:r>
          </w:p>
        </w:tc>
        <w:tc>
          <w:tcPr>
            <w:tcW w:w="2835" w:type="dxa"/>
            <w:vAlign w:val="center"/>
          </w:tcPr>
          <w:p>
            <w:pPr>
              <w:pStyle w:val="10"/>
            </w:pPr>
            <w:r>
              <w:t>项目名称</w:t>
            </w:r>
          </w:p>
        </w:tc>
        <w:tc>
          <w:tcPr>
            <w:tcW w:w="6094" w:type="dxa"/>
            <w:gridSpan w:val="3"/>
            <w:vAlign w:val="center"/>
          </w:tcPr>
          <w:p>
            <w:pPr>
              <w:pStyle w:val="12"/>
            </w:pPr>
            <w:r>
              <w:t>征地和拆迁补偿支出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19186.00</w:t>
            </w:r>
          </w:p>
        </w:tc>
        <w:tc>
          <w:tcPr>
            <w:tcW w:w="2835" w:type="dxa"/>
            <w:vAlign w:val="center"/>
          </w:tcPr>
          <w:p>
            <w:pPr>
              <w:pStyle w:val="10"/>
            </w:pPr>
            <w:r>
              <w:t>其中：财政    资金</w:t>
            </w:r>
          </w:p>
        </w:tc>
        <w:tc>
          <w:tcPr>
            <w:tcW w:w="2551" w:type="dxa"/>
            <w:vAlign w:val="center"/>
          </w:tcPr>
          <w:p>
            <w:pPr>
              <w:pStyle w:val="12"/>
            </w:pPr>
            <w:r>
              <w:t>19186.00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做好2024年土地收储工作，及时拨付征地和拆迁补偿资金。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3" w:type="dxa"/>
            <w:gridSpan w:val="2"/>
            <w:vAlign w:val="center"/>
          </w:tcPr>
          <w:p>
            <w:pPr>
              <w:pStyle w:val="13"/>
            </w:pPr>
            <w:r>
              <w:t>19186.00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1.做好2024年土地收储工作，及时拨付征地和拆迁补偿资金。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完成征地拆迁地块数量</w:t>
            </w:r>
          </w:p>
        </w:tc>
        <w:tc>
          <w:tcPr>
            <w:tcW w:w="5386" w:type="dxa"/>
            <w:vAlign w:val="center"/>
          </w:tcPr>
          <w:p>
            <w:pPr>
              <w:pStyle w:val="12"/>
            </w:pPr>
            <w:r>
              <w:t>完成征地拆迁地块数量</w:t>
            </w:r>
          </w:p>
        </w:tc>
        <w:tc>
          <w:tcPr>
            <w:tcW w:w="2268" w:type="dxa"/>
            <w:vAlign w:val="center"/>
          </w:tcPr>
          <w:p>
            <w:pPr>
              <w:pStyle w:val="12"/>
            </w:pPr>
            <w:r>
              <w:t>≥1500亩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征地拆迁补偿资金到位率</w:t>
            </w:r>
          </w:p>
        </w:tc>
        <w:tc>
          <w:tcPr>
            <w:tcW w:w="5386" w:type="dxa"/>
            <w:vAlign w:val="center"/>
          </w:tcPr>
          <w:p>
            <w:pPr>
              <w:pStyle w:val="12"/>
            </w:pPr>
            <w:r>
              <w:t>征地拆迁补偿资金到位率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及时拨付资金</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5386" w:type="dxa"/>
            <w:vAlign w:val="center"/>
          </w:tcPr>
          <w:p>
            <w:pPr>
              <w:pStyle w:val="12"/>
            </w:pPr>
            <w:r>
              <w:t>资金投入金额</w:t>
            </w:r>
          </w:p>
        </w:tc>
        <w:tc>
          <w:tcPr>
            <w:tcW w:w="2268" w:type="dxa"/>
            <w:vAlign w:val="center"/>
          </w:tcPr>
          <w:p>
            <w:pPr>
              <w:pStyle w:val="12"/>
            </w:pPr>
            <w:r>
              <w:t>≤19186万元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工业亩均产值达标</w:t>
            </w:r>
          </w:p>
        </w:tc>
        <w:tc>
          <w:tcPr>
            <w:tcW w:w="5386" w:type="dxa"/>
            <w:vAlign w:val="center"/>
          </w:tcPr>
          <w:p>
            <w:pPr>
              <w:pStyle w:val="12"/>
            </w:pPr>
            <w:r>
              <w:t>符合邢台“234”标准</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、自然资源和规划局工作经费绩效目标表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13058224P000016100439</w:t>
            </w:r>
          </w:p>
        </w:tc>
        <w:tc>
          <w:tcPr>
            <w:tcW w:w="2835" w:type="dxa"/>
            <w:vAlign w:val="center"/>
          </w:tcPr>
          <w:p>
            <w:pPr>
              <w:pStyle w:val="10"/>
            </w:pPr>
            <w:r>
              <w:t>项目名称</w:t>
            </w:r>
          </w:p>
        </w:tc>
        <w:tc>
          <w:tcPr>
            <w:tcW w:w="6094" w:type="dxa"/>
            <w:gridSpan w:val="3"/>
            <w:vAlign w:val="center"/>
          </w:tcPr>
          <w:p>
            <w:pPr>
              <w:pStyle w:val="12"/>
            </w:pPr>
            <w:r>
              <w:t>自然资源和规划局工作经费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1.保障职工工资、福利等正常发放,提高工作积极性，确保各项工作正常运转，促进各项工作更快更好发展。保障职工养老、医疗等社保费正常缴纳。</w:t>
            </w:r>
          </w:p>
          <w:p>
            <w:pPr>
              <w:pStyle w:val="12"/>
            </w:pPr>
            <w:r>
              <w:t>2.保障职工养老、医疗等社保费正常缴纳。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自收自支人员人数</w:t>
            </w:r>
          </w:p>
        </w:tc>
        <w:tc>
          <w:tcPr>
            <w:tcW w:w="2268" w:type="dxa"/>
            <w:vAlign w:val="center"/>
          </w:tcPr>
          <w:p>
            <w:pPr>
              <w:pStyle w:val="12"/>
            </w:pPr>
            <w:r>
              <w:t>≤182人</w:t>
            </w:r>
          </w:p>
        </w:tc>
        <w:tc>
          <w:tcPr>
            <w:tcW w:w="1276" w:type="dxa"/>
            <w:vAlign w:val="center"/>
          </w:tcPr>
          <w:p>
            <w:pPr>
              <w:pStyle w:val="12"/>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自收自支人员经费投入金额</w:t>
            </w:r>
          </w:p>
        </w:tc>
        <w:tc>
          <w:tcPr>
            <w:tcW w:w="2268" w:type="dxa"/>
            <w:vAlign w:val="center"/>
          </w:tcPr>
          <w:p>
            <w:pPr>
              <w:pStyle w:val="12"/>
            </w:pPr>
            <w:r>
              <w:t>≤20万元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、自然资源事务业务经费绩效目标表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13058224P00001610042M</w:t>
            </w:r>
          </w:p>
        </w:tc>
        <w:tc>
          <w:tcPr>
            <w:tcW w:w="2835" w:type="dxa"/>
            <w:vAlign w:val="center"/>
          </w:tcPr>
          <w:p>
            <w:pPr>
              <w:pStyle w:val="10"/>
            </w:pPr>
            <w:r>
              <w:t>项目名称</w:t>
            </w:r>
          </w:p>
        </w:tc>
        <w:tc>
          <w:tcPr>
            <w:tcW w:w="6094" w:type="dxa"/>
            <w:gridSpan w:val="3"/>
            <w:vAlign w:val="center"/>
          </w:tcPr>
          <w:p>
            <w:pPr>
              <w:pStyle w:val="12"/>
            </w:pPr>
            <w:r>
              <w:t>自然资源事务业务经费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1.保障职工工资、福利等正常发放,提高工作积极性，确保各项工作正常运转，促进各项工作更快更好发展。保障职工养老、医疗等社保费正常缴纳。</w:t>
            </w:r>
          </w:p>
          <w:p>
            <w:pPr>
              <w:pStyle w:val="12"/>
            </w:pPr>
            <w:r>
              <w:t>2.保障职工养老、医疗等社保费正常缴纳。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自收自支人员人数</w:t>
            </w:r>
          </w:p>
        </w:tc>
        <w:tc>
          <w:tcPr>
            <w:tcW w:w="2268" w:type="dxa"/>
            <w:vAlign w:val="center"/>
          </w:tcPr>
          <w:p>
            <w:pPr>
              <w:pStyle w:val="12"/>
            </w:pPr>
            <w:r>
              <w:t>≤182人</w:t>
            </w:r>
          </w:p>
        </w:tc>
        <w:tc>
          <w:tcPr>
            <w:tcW w:w="1276" w:type="dxa"/>
            <w:vAlign w:val="center"/>
          </w:tcPr>
          <w:p>
            <w:pPr>
              <w:pStyle w:val="12"/>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资金投入金额</w:t>
            </w:r>
          </w:p>
        </w:tc>
        <w:tc>
          <w:tcPr>
            <w:tcW w:w="2268" w:type="dxa"/>
            <w:vAlign w:val="center"/>
          </w:tcPr>
          <w:p>
            <w:pPr>
              <w:pStyle w:val="12"/>
            </w:pPr>
            <w:r>
              <w:t>≤200万元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沙河市自然资源和规划局本级上年末固定资产金额为6784.66万元（详见下表）。本年度拟购置固定资产总额为50.00万元，已按要求列入政府采购预算，详见政府采购预算表。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131001沙河市自然资源和规划局本级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6784.66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29804.23</w:t>
            </w:r>
          </w:p>
        </w:tc>
        <w:tc>
          <w:tcPr>
            <w:tcW w:w="2835" w:type="dxa"/>
            <w:vAlign w:val="center"/>
          </w:tcPr>
          <w:p>
            <w:pPr>
              <w:pStyle w:val="11"/>
            </w:pPr>
            <w:r>
              <w:t>4872.66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14413</w:t>
            </w:r>
          </w:p>
        </w:tc>
        <w:tc>
          <w:tcPr>
            <w:tcW w:w="2835" w:type="dxa"/>
            <w:vAlign w:val="center"/>
          </w:tcPr>
          <w:p>
            <w:pPr>
              <w:pStyle w:val="11"/>
            </w:pPr>
            <w:r>
              <w:t>3740.35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39</w:t>
            </w:r>
          </w:p>
        </w:tc>
        <w:tc>
          <w:tcPr>
            <w:tcW w:w="2835" w:type="dxa"/>
            <w:vAlign w:val="center"/>
          </w:tcPr>
          <w:p>
            <w:pPr>
              <w:pStyle w:val="11"/>
            </w:pPr>
            <w:r>
              <w:t>427.99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14578</w:t>
            </w:r>
          </w:p>
        </w:tc>
        <w:tc>
          <w:tcPr>
            <w:tcW w:w="2835" w:type="dxa"/>
            <w:vAlign w:val="center"/>
          </w:tcPr>
          <w:p>
            <w:pPr>
              <w:pStyle w:val="11"/>
            </w:pPr>
            <w:r>
              <w:t>1484.01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VkOGY4M2M1MTg2NzE2MWI1MjQ1ZGRlZDlkNjZhOGMifQ=="/>
  </w:docVars>
  <w:rsids>
    <w:rsidRoot w:val="00000000"/>
    <w:rsid w:val="074B78AB"/>
    <w:rsid w:val="08C47915"/>
    <w:rsid w:val="12FC238C"/>
    <w:rsid w:val="1651030E"/>
    <w:rsid w:val="1CE470DF"/>
    <w:rsid w:val="250A2615"/>
    <w:rsid w:val="36034454"/>
    <w:rsid w:val="3AC3717D"/>
    <w:rsid w:val="482A083B"/>
    <w:rsid w:val="498A77E3"/>
    <w:rsid w:val="59AF3A4D"/>
    <w:rsid w:val="5A7F2490"/>
    <w:rsid w:val="6D814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2024-03-19T14:43:07Z</dcterms:created>
  <dcterms:modified xsi:type="dcterms:W3CDTF">2024-03-19T06:43:07Z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2024-03-19T14:43:11Z</dcterms:created>
  <dcterms:modified xsi:type="dcterms:W3CDTF">2024-03-19T06:43:11Z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2024-03-19T14:43:11Z</dcterms:created>
  <dcterms:modified xsi:type="dcterms:W3CDTF">2024-03-19T06:43:10Z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2024-03-19T14:43:10Z</dcterms:created>
  <dcterms:modified xsi:type="dcterms:W3CDTF">2024-03-19T06:43:10Z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2024-03-19T14:43:10Z</dcterms:created>
  <dcterms:modified xsi:type="dcterms:W3CDTF">2024-03-19T06:43:10Z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2024-03-19T14:43:10Z</dcterms:created>
  <dcterms:modified xsi:type="dcterms:W3CDTF">2024-03-19T06:43:10Z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2024-03-19T14:43:03Z</dcterms:created>
  <dcterms:modified xsi:type="dcterms:W3CDTF">2024-03-19T06:43:03Z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2024-03-19T14:43:09Z</dcterms:created>
  <dcterms:modified xsi:type="dcterms:W3CDTF">2024-03-19T06:43:09Z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2024-03-19T14:43:09Z</dcterms:created>
  <dcterms:modified xsi:type="dcterms:W3CDTF">2024-03-19T06:43:09Z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2024-03-19T14:43:09Z</dcterms:created>
  <dcterms:modified xsi:type="dcterms:W3CDTF">2024-03-19T06:43:09Z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2024-03-19T14:43:09Z</dcterms:created>
  <dcterms:modified xsi:type="dcterms:W3CDTF">2024-03-19T06:43:09Z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2024-03-19T14:43:08Z</dcterms:created>
  <dcterms:modified xsi:type="dcterms:W3CDTF">2024-03-19T06:43:08Z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2024-03-19T14:43:06Z</dcterms:created>
  <dcterms:modified xsi:type="dcterms:W3CDTF">2024-03-19T06:43:06Z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2024-03-19T14:43:08Z</dcterms:created>
  <dcterms:modified xsi:type="dcterms:W3CDTF">2024-03-19T06:43:08Z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2024-03-19T14:43:08Z</dcterms:created>
  <dcterms:modified xsi:type="dcterms:W3CDTF">2024-03-19T06:43:08Z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2024-03-19T14:43:07Z</dcterms:created>
  <dcterms:modified xsi:type="dcterms:W3CDTF">2024-03-19T06:43:07Z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2024-03-19T14:43:07Z</dcterms:created>
  <dcterms:modified xsi:type="dcterms:W3CDTF">2024-03-19T06:43:07Z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2024-03-19T14:43:07Z</dcterms:created>
  <dcterms:modified xsi:type="dcterms:W3CDTF">2024-03-19T06:43:07Z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2024-03-19T14:43:00Z</dcterms:created>
  <dcterms:modified xsi:type="dcterms:W3CDTF">2024-03-19T06:43:00Z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2024-03-19T14:43:06Z</dcterms:created>
  <dcterms:modified xsi:type="dcterms:W3CDTF">2024-03-19T06:43:06Z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2024-03-19T14:43:11Z</dcterms:created>
  <dcterms:modified xsi:type="dcterms:W3CDTF">2024-03-19T06:43:11Z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1ecc1f-1c0d-43d9-a2da-0fe112c30aaf}">
  <ds:schemaRefs/>
</ds:datastoreItem>
</file>

<file path=customXml/itemProps10.xml><?xml version="1.0" encoding="utf-8"?>
<ds:datastoreItem xmlns:ds="http://schemas.openxmlformats.org/officeDocument/2006/customXml" ds:itemID="{5752407f-f0f5-4142-aa20-b31232a6d1b7}">
  <ds:schemaRefs/>
</ds:datastoreItem>
</file>

<file path=customXml/itemProps11.xml><?xml version="1.0" encoding="utf-8"?>
<ds:datastoreItem xmlns:ds="http://schemas.openxmlformats.org/officeDocument/2006/customXml" ds:itemID="{4f02b4e7-5677-4e5e-9737-cb8601c5f486}">
  <ds:schemaRefs/>
</ds:datastoreItem>
</file>

<file path=customXml/itemProps12.xml><?xml version="1.0" encoding="utf-8"?>
<ds:datastoreItem xmlns:ds="http://schemas.openxmlformats.org/officeDocument/2006/customXml" ds:itemID="{e09c6edb-20fa-4e01-a811-02e264a1c497}">
  <ds:schemaRefs/>
</ds:datastoreItem>
</file>

<file path=customXml/itemProps13.xml><?xml version="1.0" encoding="utf-8"?>
<ds:datastoreItem xmlns:ds="http://schemas.openxmlformats.org/officeDocument/2006/customXml" ds:itemID="{e0ed42bb-3de8-47b5-879f-6d0a879f7203}">
  <ds:schemaRefs/>
</ds:datastoreItem>
</file>

<file path=customXml/itemProps14.xml><?xml version="1.0" encoding="utf-8"?>
<ds:datastoreItem xmlns:ds="http://schemas.openxmlformats.org/officeDocument/2006/customXml" ds:itemID="{5b6bf8b8-218d-4fc6-812b-806e75535594}">
  <ds:schemaRefs/>
</ds:datastoreItem>
</file>

<file path=customXml/itemProps15.xml><?xml version="1.0" encoding="utf-8"?>
<ds:datastoreItem xmlns:ds="http://schemas.openxmlformats.org/officeDocument/2006/customXml" ds:itemID="{8d16d3ef-0f84-4c99-ad95-e583b743efad}">
  <ds:schemaRefs/>
</ds:datastoreItem>
</file>

<file path=customXml/itemProps16.xml><?xml version="1.0" encoding="utf-8"?>
<ds:datastoreItem xmlns:ds="http://schemas.openxmlformats.org/officeDocument/2006/customXml" ds:itemID="{eb32f80b-d53c-4363-ac14-0edafe9a564d}">
  <ds:schemaRefs/>
</ds:datastoreItem>
</file>

<file path=customXml/itemProps17.xml><?xml version="1.0" encoding="utf-8"?>
<ds:datastoreItem xmlns:ds="http://schemas.openxmlformats.org/officeDocument/2006/customXml" ds:itemID="{ef5f50b4-02b8-4638-bebb-12e1d1268b8c}">
  <ds:schemaRefs/>
</ds:datastoreItem>
</file>

<file path=customXml/itemProps18.xml><?xml version="1.0" encoding="utf-8"?>
<ds:datastoreItem xmlns:ds="http://schemas.openxmlformats.org/officeDocument/2006/customXml" ds:itemID="{e9e648cc-e2f9-4cf9-acf5-e3aef7dfda8f}">
  <ds:schemaRefs/>
</ds:datastoreItem>
</file>

<file path=customXml/itemProps19.xml><?xml version="1.0" encoding="utf-8"?>
<ds:datastoreItem xmlns:ds="http://schemas.openxmlformats.org/officeDocument/2006/customXml" ds:itemID="{60ffafc4-7dc8-44cc-9961-133791fee319}">
  <ds:schemaRefs/>
</ds:datastoreItem>
</file>

<file path=customXml/itemProps2.xml><?xml version="1.0" encoding="utf-8"?>
<ds:datastoreItem xmlns:ds="http://schemas.openxmlformats.org/officeDocument/2006/customXml" ds:itemID="{b59a7056-0633-473c-88e9-108f8ea8870c}">
  <ds:schemaRefs/>
</ds:datastoreItem>
</file>

<file path=customXml/itemProps20.xml><?xml version="1.0" encoding="utf-8"?>
<ds:datastoreItem xmlns:ds="http://schemas.openxmlformats.org/officeDocument/2006/customXml" ds:itemID="{df1a86e0-a38a-42aa-b7ce-3b541625d4ab}">
  <ds:schemaRefs/>
</ds:datastoreItem>
</file>

<file path=customXml/itemProps21.xml><?xml version="1.0" encoding="utf-8"?>
<ds:datastoreItem xmlns:ds="http://schemas.openxmlformats.org/officeDocument/2006/customXml" ds:itemID="{59f2a0a6-e2cc-4f06-a0e6-7a537150e7a1}">
  <ds:schemaRefs/>
</ds:datastoreItem>
</file>

<file path=customXml/itemProps22.xml><?xml version="1.0" encoding="utf-8"?>
<ds:datastoreItem xmlns:ds="http://schemas.openxmlformats.org/officeDocument/2006/customXml" ds:itemID="{01e127e9-f050-409b-af8d-9f5ce9abfdf4}">
  <ds:schemaRefs/>
</ds:datastoreItem>
</file>

<file path=customXml/itemProps23.xml><?xml version="1.0" encoding="utf-8"?>
<ds:datastoreItem xmlns:ds="http://schemas.openxmlformats.org/officeDocument/2006/customXml" ds:itemID="{90b1a25a-8528-46c0-963d-2cde1b3424e9}">
  <ds:schemaRefs/>
</ds:datastoreItem>
</file>

<file path=customXml/itemProps24.xml><?xml version="1.0" encoding="utf-8"?>
<ds:datastoreItem xmlns:ds="http://schemas.openxmlformats.org/officeDocument/2006/customXml" ds:itemID="{e6bc4a14-8baf-4e34-92a5-237fbb2bb2b9}">
  <ds:schemaRefs/>
</ds:datastoreItem>
</file>

<file path=customXml/itemProps25.xml><?xml version="1.0" encoding="utf-8"?>
<ds:datastoreItem xmlns:ds="http://schemas.openxmlformats.org/officeDocument/2006/customXml" ds:itemID="{657d615d-0066-483e-bc94-e2e5fa2e5f4b}">
  <ds:schemaRefs/>
</ds:datastoreItem>
</file>

<file path=customXml/itemProps26.xml><?xml version="1.0" encoding="utf-8"?>
<ds:datastoreItem xmlns:ds="http://schemas.openxmlformats.org/officeDocument/2006/customXml" ds:itemID="{058fa2bc-af58-4eb9-9ce9-885325ebbe96}">
  <ds:schemaRefs/>
</ds:datastoreItem>
</file>

<file path=customXml/itemProps27.xml><?xml version="1.0" encoding="utf-8"?>
<ds:datastoreItem xmlns:ds="http://schemas.openxmlformats.org/officeDocument/2006/customXml" ds:itemID="{fa0dce19-1e2f-462e-a955-c94da7f88b34}">
  <ds:schemaRefs/>
</ds:datastoreItem>
</file>

<file path=customXml/itemProps28.xml><?xml version="1.0" encoding="utf-8"?>
<ds:datastoreItem xmlns:ds="http://schemas.openxmlformats.org/officeDocument/2006/customXml" ds:itemID="{24114daa-6145-40e5-b846-9684a64d72ed}">
  <ds:schemaRefs/>
</ds:datastoreItem>
</file>

<file path=customXml/itemProps29.xml><?xml version="1.0" encoding="utf-8"?>
<ds:datastoreItem xmlns:ds="http://schemas.openxmlformats.org/officeDocument/2006/customXml" ds:itemID="{120762ee-30e8-4b45-b295-e83688344e79}">
  <ds:schemaRefs/>
</ds:datastoreItem>
</file>

<file path=customXml/itemProps3.xml><?xml version="1.0" encoding="utf-8"?>
<ds:datastoreItem xmlns:ds="http://schemas.openxmlformats.org/officeDocument/2006/customXml" ds:itemID="{822d563d-412e-4804-812e-6299acca924b}">
  <ds:schemaRefs/>
</ds:datastoreItem>
</file>

<file path=customXml/itemProps30.xml><?xml version="1.0" encoding="utf-8"?>
<ds:datastoreItem xmlns:ds="http://schemas.openxmlformats.org/officeDocument/2006/customXml" ds:itemID="{67048b60-bc46-4a59-b0c9-60fbe3efad3b}">
  <ds:schemaRefs/>
</ds:datastoreItem>
</file>

<file path=customXml/itemProps31.xml><?xml version="1.0" encoding="utf-8"?>
<ds:datastoreItem xmlns:ds="http://schemas.openxmlformats.org/officeDocument/2006/customXml" ds:itemID="{0a4c4552-5459-4c71-883e-cddda4d76a92}">
  <ds:schemaRefs/>
</ds:datastoreItem>
</file>

<file path=customXml/itemProps32.xml><?xml version="1.0" encoding="utf-8"?>
<ds:datastoreItem xmlns:ds="http://schemas.openxmlformats.org/officeDocument/2006/customXml" ds:itemID="{2abb3f5e-c23c-46bf-b46b-ac7ca5f004d4}">
  <ds:schemaRefs/>
</ds:datastoreItem>
</file>

<file path=customXml/itemProps33.xml><?xml version="1.0" encoding="utf-8"?>
<ds:datastoreItem xmlns:ds="http://schemas.openxmlformats.org/officeDocument/2006/customXml" ds:itemID="{a27727f0-2556-4f98-906d-9ce083c220b4}">
  <ds:schemaRefs/>
</ds:datastoreItem>
</file>

<file path=customXml/itemProps34.xml><?xml version="1.0" encoding="utf-8"?>
<ds:datastoreItem xmlns:ds="http://schemas.openxmlformats.org/officeDocument/2006/customXml" ds:itemID="{37c7c76a-323e-4b02-b961-b0113a150278}">
  <ds:schemaRefs/>
</ds:datastoreItem>
</file>

<file path=customXml/itemProps35.xml><?xml version="1.0" encoding="utf-8"?>
<ds:datastoreItem xmlns:ds="http://schemas.openxmlformats.org/officeDocument/2006/customXml" ds:itemID="{ef07f746-20cb-4636-8925-f9ce9b88ec7b}">
  <ds:schemaRefs/>
</ds:datastoreItem>
</file>

<file path=customXml/itemProps36.xml><?xml version="1.0" encoding="utf-8"?>
<ds:datastoreItem xmlns:ds="http://schemas.openxmlformats.org/officeDocument/2006/customXml" ds:itemID="{6e4babb8-b36f-4266-b561-73684deec5d7}">
  <ds:schemaRefs/>
</ds:datastoreItem>
</file>

<file path=customXml/itemProps37.xml><?xml version="1.0" encoding="utf-8"?>
<ds:datastoreItem xmlns:ds="http://schemas.openxmlformats.org/officeDocument/2006/customXml" ds:itemID="{fdf44c9e-dcdb-4fe8-82be-f5a1cbc43cb8}">
  <ds:schemaRefs/>
</ds:datastoreItem>
</file>

<file path=customXml/itemProps38.xml><?xml version="1.0" encoding="utf-8"?>
<ds:datastoreItem xmlns:ds="http://schemas.openxmlformats.org/officeDocument/2006/customXml" ds:itemID="{91d9c286-1938-47bd-8864-917b75817dfa}">
  <ds:schemaRefs/>
</ds:datastoreItem>
</file>

<file path=customXml/itemProps39.xml><?xml version="1.0" encoding="utf-8"?>
<ds:datastoreItem xmlns:ds="http://schemas.openxmlformats.org/officeDocument/2006/customXml" ds:itemID="{eea4bee9-394e-4466-9606-2a70943075db}">
  <ds:schemaRefs/>
</ds:datastoreItem>
</file>

<file path=customXml/itemProps4.xml><?xml version="1.0" encoding="utf-8"?>
<ds:datastoreItem xmlns:ds="http://schemas.openxmlformats.org/officeDocument/2006/customXml" ds:itemID="{fbb9bc7d-44f7-42aa-a39c-4414825d79f9}">
  <ds:schemaRefs/>
</ds:datastoreItem>
</file>

<file path=customXml/itemProps40.xml><?xml version="1.0" encoding="utf-8"?>
<ds:datastoreItem xmlns:ds="http://schemas.openxmlformats.org/officeDocument/2006/customXml" ds:itemID="{cb4241bb-0f85-4b76-ad98-e715d65478b0}">
  <ds:schemaRefs/>
</ds:datastoreItem>
</file>

<file path=customXml/itemProps41.xml><?xml version="1.0" encoding="utf-8"?>
<ds:datastoreItem xmlns:ds="http://schemas.openxmlformats.org/officeDocument/2006/customXml" ds:itemID="{b4fefa2d-924f-4e32-bde2-c34998cd8ebe}">
  <ds:schemaRefs/>
</ds:datastoreItem>
</file>

<file path=customXml/itemProps42.xml><?xml version="1.0" encoding="utf-8"?>
<ds:datastoreItem xmlns:ds="http://schemas.openxmlformats.org/officeDocument/2006/customXml" ds:itemID="{bd4d69d7-e3bd-4a8c-bef6-b111d8d4bd47}">
  <ds:schemaRefs/>
</ds:datastoreItem>
</file>

<file path=customXml/itemProps5.xml><?xml version="1.0" encoding="utf-8"?>
<ds:datastoreItem xmlns:ds="http://schemas.openxmlformats.org/officeDocument/2006/customXml" ds:itemID="{3adc90a4-0184-4272-82f5-ca728f7afec0}">
  <ds:schemaRefs/>
</ds:datastoreItem>
</file>

<file path=customXml/itemProps6.xml><?xml version="1.0" encoding="utf-8"?>
<ds:datastoreItem xmlns:ds="http://schemas.openxmlformats.org/officeDocument/2006/customXml" ds:itemID="{b7a0ab33-ec1d-4eff-8b62-f832e3960327}">
  <ds:schemaRefs/>
</ds:datastoreItem>
</file>

<file path=customXml/itemProps7.xml><?xml version="1.0" encoding="utf-8"?>
<ds:datastoreItem xmlns:ds="http://schemas.openxmlformats.org/officeDocument/2006/customXml" ds:itemID="{93c37114-afe2-4988-a87a-a75815d81354}">
  <ds:schemaRefs/>
</ds:datastoreItem>
</file>

<file path=customXml/itemProps8.xml><?xml version="1.0" encoding="utf-8"?>
<ds:datastoreItem xmlns:ds="http://schemas.openxmlformats.org/officeDocument/2006/customXml" ds:itemID="{c3ba25e2-163d-43c2-b2a2-65e421a69bd0}">
  <ds:schemaRefs/>
</ds:datastoreItem>
</file>

<file path=customXml/itemProps9.xml><?xml version="1.0" encoding="utf-8"?>
<ds:datastoreItem xmlns:ds="http://schemas.openxmlformats.org/officeDocument/2006/customXml" ds:itemID="{d0056345-2e82-481b-af59-2c6e7d0d0e7e}">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2024-03-19T14:43:00Z</dcterms:created>
  <dc:creator>Administrator</dc:creator>
  <cp:lastModifiedBy>不二臣</cp:lastModifiedBy>
  <cp:lastPrinted>2024-03-19T08:13:00Z</cp:lastPrinted>
  <dcterms:modified xsi:type="dcterms:W3CDTF">2025-04-11T07:37:23Z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E2DE02D6A3CF4C65A1E9AB7920ACD3B3_12</vt:lpwstr>
  </property>
</Properties>
</file>