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bookmarkStart w:id="0" w:name="_GoBack"/>
      <w:r>
        <w:rPr>
          <w:rFonts w:hint="eastAsia"/>
          <w:sz w:val="44"/>
          <w:szCs w:val="44"/>
          <w:lang w:eastAsia="zh-CN"/>
        </w:rPr>
        <w:t>沙河市行政审批局关于</w:t>
      </w:r>
    </w:p>
    <w:p>
      <w:pPr>
        <w:jc w:val="center"/>
        <w:rPr>
          <w:rFonts w:hint="eastAsia"/>
          <w:sz w:val="44"/>
          <w:szCs w:val="44"/>
          <w:lang w:eastAsia="zh-CN"/>
        </w:rPr>
      </w:pPr>
      <w:r>
        <w:rPr>
          <w:rFonts w:hint="eastAsia"/>
          <w:sz w:val="44"/>
          <w:szCs w:val="44"/>
          <w:lang w:eastAsia="zh-CN"/>
        </w:rPr>
        <w:t>防空地下室易地建设缴费标准公示</w:t>
      </w:r>
    </w:p>
    <w:bookmarkEnd w:id="0"/>
    <w:p>
      <w:pPr>
        <w:ind w:firstLine="560" w:firstLineChars="200"/>
        <w:rPr>
          <w:rFonts w:hint="eastAsia"/>
          <w:sz w:val="28"/>
          <w:szCs w:val="28"/>
          <w:lang w:val="en-US" w:eastAsia="zh-CN"/>
        </w:rPr>
      </w:pPr>
      <w:r>
        <w:rPr>
          <w:rFonts w:hint="eastAsia"/>
          <w:sz w:val="28"/>
          <w:szCs w:val="28"/>
          <w:lang w:eastAsia="zh-CN"/>
        </w:rPr>
        <w:t>根据河北省人民防空办公室下发的通知，现将《河北省发展和改革委员会河北省财政厅关于降低防空地下室易地建设费收费标准的通知》(冀发改价格[2019] 1188号)，认真贯彻落实。</w:t>
      </w:r>
    </w:p>
    <w:p>
      <w:pPr>
        <w:rPr>
          <w:rFonts w:hint="eastAsia"/>
          <w:sz w:val="28"/>
          <w:szCs w:val="28"/>
          <w:lang w:val="en-US" w:eastAsia="zh-CN"/>
        </w:rPr>
      </w:pPr>
      <w:r>
        <w:rPr>
          <w:rFonts w:hint="eastAsia"/>
          <w:sz w:val="28"/>
          <w:szCs w:val="28"/>
          <w:lang w:val="en-US" w:eastAsia="zh-CN"/>
        </w:rPr>
        <w:t>一、规范防空地下室易地建设费收费行为</w:t>
      </w:r>
    </w:p>
    <w:p>
      <w:pPr>
        <w:ind w:firstLine="560" w:firstLineChars="200"/>
        <w:rPr>
          <w:rFonts w:hint="eastAsia"/>
          <w:sz w:val="28"/>
          <w:szCs w:val="28"/>
          <w:lang w:val="en-US" w:eastAsia="zh-CN"/>
        </w:rPr>
      </w:pPr>
      <w:r>
        <w:rPr>
          <w:rFonts w:hint="eastAsia"/>
          <w:sz w:val="28"/>
          <w:szCs w:val="28"/>
          <w:lang w:val="en-US" w:eastAsia="zh-CN"/>
        </w:rPr>
        <w:t>对本省城市规划区内新建民用建筑按规定需要配套建设防空地下室的，防空地下室建设应随民用建筑项目计划一同下达，坚持同步配套建设，不得收费;对按规定需要同步配套建设，但确因地质、地形等原因不宜修建或者修建面积小于民用建筑首层面积的，经有批准权限的人民政府人民防空主管部门批准，可以不修建，但建设单位必须按应建防空地下室建筑面积和本通知规定收费标准缴纳防空地下室易地建设费，由人民政府人民防空主管部门统一组织就近易地修建。</w:t>
      </w:r>
    </w:p>
    <w:p>
      <w:pPr>
        <w:rPr>
          <w:rFonts w:hint="eastAsia"/>
          <w:sz w:val="28"/>
          <w:szCs w:val="28"/>
          <w:lang w:val="en-US" w:eastAsia="zh-CN"/>
        </w:rPr>
      </w:pPr>
      <w:r>
        <w:rPr>
          <w:rFonts w:hint="eastAsia"/>
          <w:sz w:val="28"/>
          <w:szCs w:val="28"/>
          <w:lang w:val="en-US" w:eastAsia="zh-CN"/>
        </w:rPr>
        <w:t>二、防空地下室易地建设费收费标准</w:t>
      </w:r>
    </w:p>
    <w:p>
      <w:pPr>
        <w:ind w:firstLine="560" w:firstLineChars="200"/>
        <w:rPr>
          <w:rFonts w:hint="eastAsia"/>
          <w:sz w:val="28"/>
          <w:szCs w:val="28"/>
          <w:lang w:val="en-US" w:eastAsia="zh-CN"/>
        </w:rPr>
      </w:pPr>
      <w:r>
        <w:rPr>
          <w:rFonts w:hint="eastAsia"/>
          <w:sz w:val="28"/>
          <w:szCs w:val="28"/>
          <w:lang w:val="en-US" w:eastAsia="zh-CN"/>
        </w:rPr>
        <w:t>1、防护等级6B级防空地下室易地建设费，按地面首层建筑面积缴纳，收费标准为:设区市每平方米300元，县(市)每平方米200元。</w:t>
      </w:r>
    </w:p>
    <w:p>
      <w:pPr>
        <w:ind w:firstLine="560" w:firstLineChars="200"/>
        <w:rPr>
          <w:rFonts w:hint="eastAsia"/>
          <w:sz w:val="28"/>
          <w:szCs w:val="28"/>
          <w:lang w:val="en-US" w:eastAsia="zh-CN"/>
        </w:rPr>
      </w:pPr>
      <w:r>
        <w:rPr>
          <w:rFonts w:hint="eastAsia"/>
          <w:sz w:val="28"/>
          <w:szCs w:val="28"/>
          <w:lang w:val="en-US" w:eastAsia="zh-CN"/>
        </w:rPr>
        <w:t>2、防护等级6B级以外的防空地下室易地建设费，按应建防空地下室建筑面积缴纳，收费标准为:设区市每平方米1500 元，县(市)每平方米1000元。</w:t>
      </w:r>
    </w:p>
    <w:p>
      <w:pPr>
        <w:rPr>
          <w:rFonts w:hint="eastAsia"/>
          <w:sz w:val="28"/>
          <w:szCs w:val="28"/>
          <w:lang w:val="en-US" w:eastAsia="zh-CN"/>
        </w:rPr>
      </w:pP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C54DA"/>
    <w:rsid w:val="2F6C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2020-06-18T01:38:00Z</dcterms:created>
  <dc:creator>Administrator</dc:creator>
  <cp:lastModifiedBy>郝先生</cp:lastModifiedBy>
  <dcterms:modified xsi:type="dcterms:W3CDTF">2020-06-18T02:21:54Z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