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刘石岗镇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年度报告依据《中华人民共和国政府信息公开条例》《中华人民共和国政府信息公开工作年度报告格式》和省、市政务公开工作要求，发布本年度报告，年报中所列数据的统计期限为2023年1月1日至12月31日。如对本年报有任何疑问，请与刘石岗镇人民政府联系，联系电话：0319-8657160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年，沙河市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刘石岗镇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认真贯彻落实《中华人民共和国政府信息公开条例》《河北省实施&lt;中华人民共和国政府信息公开条例&gt;办法》，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按照省、市、县《2023年政务公开工作要点》要求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，围绕各项重点任务，积极督导、推进我市政务公开工作顺利开展，进一步提升了工作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质量和水平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（一）主动公开方面。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023年，通过沙河市政府信息公开平台公开发布政府信息70余条，通过“石岗快讯”政务新媒体推送信息350余篇。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严格执行《河北省政府信息公开申请办理规范》，依据《答复格式文本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》制作政府信息公开申请答复书、告知书等，扎实推进依申请公开工作规范化标准化。202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年，无因政府信息公开申请引起的行政复议和行政诉讼。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认真贯彻落实公文公开审查机制，将公文属性源头认定和发布审查嵌入发文流程，有效解决政府文件公开不到位问题；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指导本单位认真学习公文运转程序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，进一步完善了政府文件信息公开流程。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（四）政府信息公开平台建设方面。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持续强化政务新媒体运维管理，督导我镇政务新媒体及时准确转载发布相应政策。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（五）强化监督保障方面。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按照上级政务公开工作重点任务，梳理形成本地政务公开工作台账，细化实化责任分工；加强政务新媒体督促，认真做好政务新媒体网上巡查及每周打卡工作，确保政务新媒体稳定运行；积极组织我镇参与省政府信息公开法律知识学习问答活动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黑体" w:asciiTheme="minorAscii" w:hAnsiTheme="minorAsci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黑体" w:asciiTheme="minorAscii" w:hAnsiTheme="minorAsci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黑体" w:asciiTheme="minorAscii" w:hAnsiTheme="minorAsci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黑体" w:asciiTheme="minorAscii" w:hAnsiTheme="minorAsci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黑体" w:asciiTheme="minorAscii" w:hAnsiTheme="minorAsci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黑体" w:asciiTheme="minorAscii" w:hAnsiTheme="minorAsci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黑体" w:asciiTheme="minorAscii" w:hAnsiTheme="minorAsci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黑体" w:asciiTheme="minorAscii" w:hAnsiTheme="minorAsci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黑体" w:asciiTheme="minorAscii" w:hAnsiTheme="minorAsci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黑体" w:asciiTheme="minorAscii" w:hAnsiTheme="minorAsci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黑体" w:asciiTheme="minorAscii" w:hAnsiTheme="minorAsci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黑体" w:asciiTheme="minorAscii" w:hAnsiTheme="minorAsci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黑体" w:asciiTheme="minorAscii" w:hAnsiTheme="minorAsci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黑体" w:asciiTheme="minorAscii" w:hAnsiTheme="minorAsci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Theme="minorAscii" w:hAnsiTheme="minorAsci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黑体" w:asciiTheme="minorAscii" w:hAnsiTheme="minorAscii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2023年，我镇针对2022年度工作报告中提到的问题与不足，采取措施，加强整改，取得积极成效。但信息收集不够及时，发布信息的数量和质量仍有待提高。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top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下一步，我镇将继续贯彻落实《条例》和政务公开相关要求，进一步加强政府信息公开信息员队伍建设，提升综合业务能力和水平，提高工作效率，进一步做好政府信息公开工作。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100" w:line="560" w:lineRule="exact"/>
        <w:ind w:firstLine="640" w:firstLineChars="200"/>
        <w:textAlignment w:val="top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top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刘石岗镇政府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没有收取信息处理费。无其他需要报告事项。</w:t>
      </w:r>
    </w:p>
    <w:sectPr>
      <w:footerReference r:id="rId3" w:type="default"/>
      <w:pgSz w:w="11906" w:h="16838"/>
      <w:pgMar w:top="1871" w:right="1474" w:bottom="175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2426970</wp:posOffset>
              </wp:positionH>
              <wp:positionV relativeFrom="paragraph">
                <wp:posOffset>-123825</wp:posOffset>
              </wp:positionV>
              <wp:extent cx="396875" cy="3028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30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1pt;margin-top:-9.75pt;height:23.85pt;width:31.25pt;mso-position-horizontal-relative:margin;z-index:251659264;mso-width-relative:page;mso-height-relative:page;" filled="f" stroked="f" coordsize="21600,21600" o:gfxdata="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1EUBa2QAAAAoBAAAPAAAAAAAAAAEAIAAAACIAAABkcnMvZG93bnJldi54&#10;bWxQSwECFAAUAAAACACHTuJAMxaT8j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NmYwM2QwMzg5OWQyZWFkMDZjMWI4OWQyYmVlZTgifQ=="/>
  </w:docVars>
  <w:rsids>
    <w:rsidRoot w:val="063977E7"/>
    <w:rsid w:val="0005511F"/>
    <w:rsid w:val="003B45E2"/>
    <w:rsid w:val="006E1327"/>
    <w:rsid w:val="0078117A"/>
    <w:rsid w:val="00790100"/>
    <w:rsid w:val="0081556D"/>
    <w:rsid w:val="00A23B1B"/>
    <w:rsid w:val="00A31D69"/>
    <w:rsid w:val="00C21D83"/>
    <w:rsid w:val="00C34FF1"/>
    <w:rsid w:val="00EF54D0"/>
    <w:rsid w:val="01984664"/>
    <w:rsid w:val="063977E7"/>
    <w:rsid w:val="07CF51E9"/>
    <w:rsid w:val="08161C67"/>
    <w:rsid w:val="09B22306"/>
    <w:rsid w:val="0A3B088F"/>
    <w:rsid w:val="0D8D6150"/>
    <w:rsid w:val="0D9B5C09"/>
    <w:rsid w:val="0DA20070"/>
    <w:rsid w:val="0FB07F11"/>
    <w:rsid w:val="14BF7375"/>
    <w:rsid w:val="15033573"/>
    <w:rsid w:val="17222DA3"/>
    <w:rsid w:val="176E51BA"/>
    <w:rsid w:val="1780198E"/>
    <w:rsid w:val="1AC010ED"/>
    <w:rsid w:val="1B7243D2"/>
    <w:rsid w:val="1BBE1FA1"/>
    <w:rsid w:val="1BD1392C"/>
    <w:rsid w:val="203A26A9"/>
    <w:rsid w:val="210A6619"/>
    <w:rsid w:val="230210D0"/>
    <w:rsid w:val="234D68B3"/>
    <w:rsid w:val="24791FEF"/>
    <w:rsid w:val="24A061E9"/>
    <w:rsid w:val="26C144CB"/>
    <w:rsid w:val="2BF60452"/>
    <w:rsid w:val="2D3A7792"/>
    <w:rsid w:val="2E8B099B"/>
    <w:rsid w:val="2EB66ACC"/>
    <w:rsid w:val="2F220452"/>
    <w:rsid w:val="320C0069"/>
    <w:rsid w:val="335702CA"/>
    <w:rsid w:val="34F65C41"/>
    <w:rsid w:val="35AD335B"/>
    <w:rsid w:val="379B18FC"/>
    <w:rsid w:val="382B5607"/>
    <w:rsid w:val="3A3E7B24"/>
    <w:rsid w:val="3B5D554C"/>
    <w:rsid w:val="3C5207B8"/>
    <w:rsid w:val="3C945361"/>
    <w:rsid w:val="3D754529"/>
    <w:rsid w:val="3F1C4FCE"/>
    <w:rsid w:val="3F3C7C36"/>
    <w:rsid w:val="3F6C1B91"/>
    <w:rsid w:val="3FBF6D58"/>
    <w:rsid w:val="406F2185"/>
    <w:rsid w:val="40D32467"/>
    <w:rsid w:val="42003C12"/>
    <w:rsid w:val="43C26223"/>
    <w:rsid w:val="46DB47F7"/>
    <w:rsid w:val="476D7963"/>
    <w:rsid w:val="480A4080"/>
    <w:rsid w:val="48677399"/>
    <w:rsid w:val="4A423052"/>
    <w:rsid w:val="4AA53244"/>
    <w:rsid w:val="4D5F43BE"/>
    <w:rsid w:val="4E757AA5"/>
    <w:rsid w:val="52C71B73"/>
    <w:rsid w:val="5439577E"/>
    <w:rsid w:val="5455279C"/>
    <w:rsid w:val="54C14BA4"/>
    <w:rsid w:val="5502051C"/>
    <w:rsid w:val="56FB7981"/>
    <w:rsid w:val="58D00F8B"/>
    <w:rsid w:val="5AE87034"/>
    <w:rsid w:val="5D02513D"/>
    <w:rsid w:val="5DE629DB"/>
    <w:rsid w:val="5EB34C79"/>
    <w:rsid w:val="5EFB7BBA"/>
    <w:rsid w:val="5F09183B"/>
    <w:rsid w:val="606B7724"/>
    <w:rsid w:val="62A001BA"/>
    <w:rsid w:val="64935B25"/>
    <w:rsid w:val="65483052"/>
    <w:rsid w:val="66C00D37"/>
    <w:rsid w:val="66F2584D"/>
    <w:rsid w:val="675114E9"/>
    <w:rsid w:val="685A0C35"/>
    <w:rsid w:val="69D41849"/>
    <w:rsid w:val="6B6950F2"/>
    <w:rsid w:val="6D37320D"/>
    <w:rsid w:val="6EBE33BB"/>
    <w:rsid w:val="733316CD"/>
    <w:rsid w:val="74082F2F"/>
    <w:rsid w:val="762B3E08"/>
    <w:rsid w:val="77DD3BA6"/>
    <w:rsid w:val="7EC9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/>
    </w:pPr>
  </w:style>
  <w:style w:type="paragraph" w:styleId="3">
    <w:name w:val="Body Text Indent"/>
    <w:basedOn w:val="1"/>
    <w:autoRedefine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1">
    <w:name w:val="Emphasis"/>
    <w:basedOn w:val="8"/>
    <w:autoRedefine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2">
    <w:name w:val="Hyperlink"/>
    <w:basedOn w:val="8"/>
    <w:autoRedefine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3">
    <w:name w:val="hover12"/>
    <w:basedOn w:val="8"/>
    <w:autoRedefine/>
    <w:qFormat/>
    <w:uiPriority w:val="0"/>
    <w:rPr>
      <w:color w:val="C50000"/>
    </w:rPr>
  </w:style>
  <w:style w:type="character" w:customStyle="1" w:styleId="14">
    <w:name w:val="curr"/>
    <w:basedOn w:val="8"/>
    <w:autoRedefine/>
    <w:qFormat/>
    <w:uiPriority w:val="0"/>
    <w:rPr>
      <w:color w:val="FFFFFF"/>
      <w:shd w:val="clear" w:color="auto" w:fill="C50000"/>
    </w:rPr>
  </w:style>
  <w:style w:type="character" w:customStyle="1" w:styleId="15">
    <w:name w:val="curr2"/>
    <w:basedOn w:val="8"/>
    <w:autoRedefine/>
    <w:qFormat/>
    <w:uiPriority w:val="0"/>
    <w:rPr>
      <w:color w:val="FFFFFF"/>
      <w:shd w:val="clear" w:color="auto" w:fill="C50000"/>
    </w:rPr>
  </w:style>
  <w:style w:type="character" w:customStyle="1" w:styleId="16">
    <w:name w:val="curr1"/>
    <w:basedOn w:val="8"/>
    <w:autoRedefine/>
    <w:qFormat/>
    <w:uiPriority w:val="0"/>
    <w:rPr>
      <w:color w:val="FFFFFF"/>
      <w:shd w:val="clear" w:color="auto" w:fill="C50000"/>
    </w:rPr>
  </w:style>
  <w:style w:type="character" w:customStyle="1" w:styleId="17">
    <w:name w:val="hover"/>
    <w:basedOn w:val="8"/>
    <w:autoRedefine/>
    <w:qFormat/>
    <w:uiPriority w:val="0"/>
    <w:rPr>
      <w:color w:val="C50000"/>
    </w:rPr>
  </w:style>
  <w:style w:type="character" w:customStyle="1" w:styleId="18">
    <w:name w:val="hover1"/>
    <w:basedOn w:val="8"/>
    <w:autoRedefine/>
    <w:qFormat/>
    <w:uiPriority w:val="0"/>
    <w:rPr>
      <w:color w:val="C5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1851</Words>
  <Characters>1913</Characters>
  <Lines>19</Lines>
  <Paragraphs>5</Paragraphs>
  <TotalTime>5</TotalTime>
  <ScaleCrop>false</ScaleCrop>
  <LinksUpToDate>false</LinksUpToDate>
  <CharactersWithSpaces>2060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2022-01-06T07:29:00Z</dcterms:created>
  <dc:creator>Administrator</dc:creator>
  <cp:lastModifiedBy>泉流万里</cp:lastModifiedBy>
  <cp:lastPrinted>2024-01-23T03:23:00Z</cp:lastPrinted>
  <dcterms:modified xsi:type="dcterms:W3CDTF">2024-01-26T08:14:55Z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1157CE926B71424ABCEDD46E97C11597</vt:lpwstr>
  </property>
</Properties>
</file>