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2" w:name="_GoBack"/>
      <w:bookmarkEnd w:id="12"/>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w:t>
      </w:r>
      <w:r>
        <w:rPr>
          <w:rFonts w:hint="eastAsia"/>
          <w:b w:val="0"/>
          <w:lang w:eastAsia="zh-CN"/>
        </w:rPr>
        <w:t>中共沙河市委网络安全和信息化委员会办公室</w:t>
      </w:r>
      <w:r>
        <w:rPr>
          <w:b w:val="0"/>
        </w:rPr>
        <w:t>预算</w:t>
      </w:r>
      <w:r>
        <w:tab/>
      </w:r>
      <w:r>
        <w:fldChar w:fldCharType="begin"/>
      </w:r>
      <w:r>
        <w:instrText xml:space="preserve">PAGEREF _Toc_4_4_0000000019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0"/>
        <w:gridCol w:w="3001"/>
        <w:gridCol w:w="3004"/>
        <w:gridCol w:w="3004"/>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999" w:type="pct"/>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137中共沙河市委网络安全和信息化委员会办公室</w:t>
            </w:r>
          </w:p>
        </w:tc>
        <w:tc>
          <w:tcPr>
            <w:tcW w:w="999" w:type="pct"/>
            <w:tcBorders>
              <w:top w:val="single" w:color="FFFFFF" w:sz="6" w:space="0"/>
              <w:left w:val="single" w:color="FFFFFF" w:sz="6" w:space="0"/>
              <w:right w:val="single" w:color="FFFFFF" w:sz="6" w:space="0"/>
            </w:tcBorders>
          </w:tcPr>
          <w:p/>
        </w:tc>
        <w:tc>
          <w:tcPr>
            <w:tcW w:w="1000" w:type="pct"/>
            <w:tcBorders>
              <w:top w:val="single" w:color="FFFFFF" w:sz="6" w:space="0"/>
              <w:left w:val="single" w:color="FFFFFF" w:sz="6" w:space="0"/>
              <w:right w:val="single" w:color="FFFFFF" w:sz="6" w:space="0"/>
            </w:tcBorders>
            <w:vAlign w:val="center"/>
          </w:tcPr>
          <w:p>
            <w:pPr>
              <w:pStyle w:val="12"/>
            </w:pPr>
            <w:r>
              <w:t>预算年度：2022</w:t>
            </w:r>
          </w:p>
        </w:tc>
        <w:tc>
          <w:tcPr>
            <w:tcW w:w="1000" w:type="pct"/>
            <w:tcBorders>
              <w:top w:val="single" w:color="FFFFFF" w:sz="6" w:space="0"/>
              <w:left w:val="single" w:color="FFFFFF" w:sz="6" w:space="0"/>
              <w:right w:val="single" w:color="FFFFFF" w:sz="6" w:space="0"/>
            </w:tcBorders>
            <w:vAlign w:val="center"/>
          </w:tcPr>
          <w:p>
            <w:pPr>
              <w:pStyle w:val="11"/>
            </w:pPr>
            <w:r>
              <w:t>单位：万元</w:t>
            </w:r>
          </w:p>
        </w:tc>
        <w:tc>
          <w:tcPr>
            <w:tcW w:w="1000"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restart"/>
            <w:vAlign w:val="center"/>
          </w:tcPr>
          <w:p>
            <w:pPr>
              <w:pStyle w:val="14"/>
            </w:pPr>
            <w:r>
              <w:t>序号</w:t>
            </w:r>
          </w:p>
        </w:tc>
        <w:tc>
          <w:tcPr>
            <w:tcW w:w="999" w:type="pct"/>
            <w:vAlign w:val="center"/>
          </w:tcPr>
          <w:p>
            <w:pPr>
              <w:pStyle w:val="14"/>
            </w:pPr>
            <w:r>
              <w:t>收入</w:t>
            </w:r>
          </w:p>
        </w:tc>
        <w:tc>
          <w:tcPr>
            <w:tcW w:w="1000" w:type="pct"/>
          </w:tcPr>
          <w:p/>
        </w:tc>
        <w:tc>
          <w:tcPr>
            <w:tcW w:w="1000" w:type="pct"/>
            <w:vAlign w:val="center"/>
          </w:tcPr>
          <w:p>
            <w:pPr>
              <w:pStyle w:val="14"/>
            </w:pPr>
            <w:r>
              <w:t>支出</w:t>
            </w:r>
          </w:p>
        </w:tc>
        <w:tc>
          <w:tcPr>
            <w:tcW w:w="1000" w:type="pct"/>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continue"/>
          </w:tcPr>
          <w:p/>
        </w:tc>
        <w:tc>
          <w:tcPr>
            <w:tcW w:w="999" w:type="pct"/>
            <w:vAlign w:val="center"/>
          </w:tcPr>
          <w:p>
            <w:pPr>
              <w:pStyle w:val="14"/>
            </w:pPr>
            <w:r>
              <w:t>项  目</w:t>
            </w:r>
          </w:p>
        </w:tc>
        <w:tc>
          <w:tcPr>
            <w:tcW w:w="1000" w:type="pct"/>
            <w:vAlign w:val="center"/>
          </w:tcPr>
          <w:p>
            <w:pPr>
              <w:pStyle w:val="14"/>
            </w:pPr>
            <w:r>
              <w:t>预算数</w:t>
            </w:r>
          </w:p>
        </w:tc>
        <w:tc>
          <w:tcPr>
            <w:tcW w:w="1000" w:type="pct"/>
            <w:vAlign w:val="center"/>
          </w:tcPr>
          <w:p>
            <w:pPr>
              <w:pStyle w:val="14"/>
            </w:pPr>
            <w:r>
              <w:t>项  目</w:t>
            </w:r>
          </w:p>
        </w:tc>
        <w:tc>
          <w:tcPr>
            <w:tcW w:w="1000" w:type="pct"/>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Align w:val="center"/>
          </w:tcPr>
          <w:p>
            <w:pPr>
              <w:pStyle w:val="14"/>
            </w:pPr>
            <w:r>
              <w:t>栏次</w:t>
            </w:r>
          </w:p>
        </w:tc>
        <w:tc>
          <w:tcPr>
            <w:tcW w:w="999" w:type="pct"/>
            <w:vAlign w:val="center"/>
          </w:tcPr>
          <w:p>
            <w:pPr>
              <w:pStyle w:val="14"/>
            </w:pPr>
            <w:r>
              <w:t>1</w:t>
            </w:r>
          </w:p>
        </w:tc>
        <w:tc>
          <w:tcPr>
            <w:tcW w:w="1000" w:type="pct"/>
            <w:vAlign w:val="center"/>
          </w:tcPr>
          <w:p>
            <w:pPr>
              <w:pStyle w:val="14"/>
            </w:pPr>
            <w:r>
              <w:t>2</w:t>
            </w:r>
          </w:p>
        </w:tc>
        <w:tc>
          <w:tcPr>
            <w:tcW w:w="1000" w:type="pct"/>
            <w:vAlign w:val="center"/>
          </w:tcPr>
          <w:p>
            <w:pPr>
              <w:pStyle w:val="14"/>
            </w:pPr>
            <w:r>
              <w:t>3</w:t>
            </w:r>
          </w:p>
        </w:tc>
        <w:tc>
          <w:tcPr>
            <w:tcW w:w="1000" w:type="pct"/>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w:t>
            </w:r>
          </w:p>
        </w:tc>
        <w:tc>
          <w:tcPr>
            <w:tcW w:w="999" w:type="pct"/>
            <w:vAlign w:val="center"/>
          </w:tcPr>
          <w:p>
            <w:pPr>
              <w:pStyle w:val="16"/>
            </w:pPr>
            <w:r>
              <w:t>一、一般公共预算拨款收入</w:t>
            </w:r>
          </w:p>
        </w:tc>
        <w:tc>
          <w:tcPr>
            <w:tcW w:w="1000" w:type="pct"/>
            <w:vAlign w:val="center"/>
          </w:tcPr>
          <w:p>
            <w:pPr>
              <w:pStyle w:val="15"/>
              <w:rPr>
                <w:rFonts w:hint="default" w:eastAsia="方正书宋_GBK"/>
                <w:lang w:val="en-US" w:eastAsia="zh-CN"/>
              </w:rPr>
            </w:pPr>
            <w:r>
              <w:rPr>
                <w:rFonts w:hint="eastAsia"/>
                <w:lang w:val="en-US" w:eastAsia="zh-CN"/>
              </w:rPr>
              <w:t>108.91</w:t>
            </w:r>
          </w:p>
        </w:tc>
        <w:tc>
          <w:tcPr>
            <w:tcW w:w="1000" w:type="pct"/>
            <w:vAlign w:val="center"/>
          </w:tcPr>
          <w:p>
            <w:pPr>
              <w:pStyle w:val="16"/>
            </w:pPr>
            <w:r>
              <w:t>一、一般公共服务支出</w:t>
            </w:r>
          </w:p>
        </w:tc>
        <w:tc>
          <w:tcPr>
            <w:tcW w:w="1000" w:type="pct"/>
            <w:vAlign w:val="center"/>
          </w:tcPr>
          <w:p>
            <w:pPr>
              <w:pStyle w:val="15"/>
              <w:rPr>
                <w:rFonts w:hint="default" w:eastAsia="方正书宋_GBK"/>
                <w:lang w:val="en-US" w:eastAsia="zh-CN"/>
              </w:rPr>
            </w:pPr>
            <w:r>
              <w:rPr>
                <w:rFonts w:hint="eastAsia"/>
                <w:lang w:val="en-US" w:eastAsia="zh-CN"/>
              </w:rPr>
              <w:t>89.76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w:t>
            </w:r>
          </w:p>
        </w:tc>
        <w:tc>
          <w:tcPr>
            <w:tcW w:w="999" w:type="pct"/>
            <w:vAlign w:val="center"/>
          </w:tcPr>
          <w:p>
            <w:pPr>
              <w:pStyle w:val="16"/>
            </w:pPr>
            <w:r>
              <w:t>二、政府性基金预算拨款收入</w:t>
            </w:r>
          </w:p>
        </w:tc>
        <w:tc>
          <w:tcPr>
            <w:tcW w:w="1000" w:type="pct"/>
            <w:vAlign w:val="center"/>
          </w:tcPr>
          <w:p>
            <w:pPr>
              <w:pStyle w:val="15"/>
            </w:pPr>
          </w:p>
        </w:tc>
        <w:tc>
          <w:tcPr>
            <w:tcW w:w="1000" w:type="pct"/>
            <w:vAlign w:val="center"/>
          </w:tcPr>
          <w:p>
            <w:pPr>
              <w:pStyle w:val="16"/>
            </w:pPr>
            <w:r>
              <w:t>二、外交支出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3</w:t>
            </w:r>
          </w:p>
        </w:tc>
        <w:tc>
          <w:tcPr>
            <w:tcW w:w="999" w:type="pct"/>
            <w:vAlign w:val="center"/>
          </w:tcPr>
          <w:p>
            <w:pPr>
              <w:pStyle w:val="16"/>
            </w:pPr>
            <w:r>
              <w:t>三、国有资本经营预算拨款收入</w:t>
            </w:r>
          </w:p>
        </w:tc>
        <w:tc>
          <w:tcPr>
            <w:tcW w:w="1000" w:type="pct"/>
            <w:vAlign w:val="center"/>
          </w:tcPr>
          <w:p>
            <w:pPr>
              <w:pStyle w:val="15"/>
            </w:pPr>
          </w:p>
        </w:tc>
        <w:tc>
          <w:tcPr>
            <w:tcW w:w="1000" w:type="pct"/>
            <w:vAlign w:val="center"/>
          </w:tcPr>
          <w:p>
            <w:pPr>
              <w:pStyle w:val="16"/>
            </w:pPr>
            <w:r>
              <w:t>三、国防支出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4</w:t>
            </w:r>
          </w:p>
        </w:tc>
        <w:tc>
          <w:tcPr>
            <w:tcW w:w="999" w:type="pct"/>
            <w:vAlign w:val="center"/>
          </w:tcPr>
          <w:p>
            <w:pPr>
              <w:pStyle w:val="16"/>
            </w:pPr>
            <w:r>
              <w:t>四、财政专户管理资金收入</w:t>
            </w:r>
          </w:p>
        </w:tc>
        <w:tc>
          <w:tcPr>
            <w:tcW w:w="1000" w:type="pct"/>
            <w:vAlign w:val="center"/>
          </w:tcPr>
          <w:p>
            <w:pPr>
              <w:pStyle w:val="15"/>
            </w:pPr>
          </w:p>
        </w:tc>
        <w:tc>
          <w:tcPr>
            <w:tcW w:w="1000" w:type="pct"/>
            <w:vAlign w:val="center"/>
          </w:tcPr>
          <w:p>
            <w:pPr>
              <w:pStyle w:val="16"/>
            </w:pPr>
            <w:r>
              <w:t>四、公共安全支出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5</w:t>
            </w:r>
          </w:p>
        </w:tc>
        <w:tc>
          <w:tcPr>
            <w:tcW w:w="999" w:type="pct"/>
            <w:vAlign w:val="center"/>
          </w:tcPr>
          <w:p>
            <w:pPr>
              <w:pStyle w:val="16"/>
            </w:pPr>
            <w:r>
              <w:t>五、事业收入</w:t>
            </w:r>
          </w:p>
        </w:tc>
        <w:tc>
          <w:tcPr>
            <w:tcW w:w="1000" w:type="pct"/>
            <w:vAlign w:val="center"/>
          </w:tcPr>
          <w:p>
            <w:pPr>
              <w:pStyle w:val="15"/>
            </w:pPr>
          </w:p>
        </w:tc>
        <w:tc>
          <w:tcPr>
            <w:tcW w:w="1000" w:type="pct"/>
            <w:vAlign w:val="center"/>
          </w:tcPr>
          <w:p>
            <w:pPr>
              <w:pStyle w:val="16"/>
            </w:pPr>
            <w:r>
              <w:t>五、教育支出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6</w:t>
            </w:r>
          </w:p>
        </w:tc>
        <w:tc>
          <w:tcPr>
            <w:tcW w:w="999" w:type="pct"/>
            <w:vAlign w:val="center"/>
          </w:tcPr>
          <w:p>
            <w:pPr>
              <w:pStyle w:val="16"/>
            </w:pPr>
            <w:r>
              <w:t>六、事业单位经营收入</w:t>
            </w:r>
          </w:p>
        </w:tc>
        <w:tc>
          <w:tcPr>
            <w:tcW w:w="1000" w:type="pct"/>
            <w:vAlign w:val="center"/>
          </w:tcPr>
          <w:p>
            <w:pPr>
              <w:pStyle w:val="15"/>
            </w:pPr>
          </w:p>
        </w:tc>
        <w:tc>
          <w:tcPr>
            <w:tcW w:w="1000" w:type="pct"/>
            <w:vAlign w:val="center"/>
          </w:tcPr>
          <w:p>
            <w:pPr>
              <w:pStyle w:val="16"/>
            </w:pPr>
            <w:r>
              <w:t>六、科学技术支出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7</w:t>
            </w:r>
          </w:p>
        </w:tc>
        <w:tc>
          <w:tcPr>
            <w:tcW w:w="999" w:type="pct"/>
            <w:vAlign w:val="center"/>
          </w:tcPr>
          <w:p>
            <w:pPr>
              <w:pStyle w:val="16"/>
            </w:pPr>
            <w:r>
              <w:t>七、上级补助收入</w:t>
            </w:r>
          </w:p>
        </w:tc>
        <w:tc>
          <w:tcPr>
            <w:tcW w:w="1000" w:type="pct"/>
            <w:vAlign w:val="center"/>
          </w:tcPr>
          <w:p>
            <w:pPr>
              <w:pStyle w:val="15"/>
            </w:pPr>
          </w:p>
        </w:tc>
        <w:tc>
          <w:tcPr>
            <w:tcW w:w="1000" w:type="pct"/>
            <w:vAlign w:val="center"/>
          </w:tcPr>
          <w:p>
            <w:pPr>
              <w:pStyle w:val="16"/>
            </w:pPr>
            <w:r>
              <w:t>七、文化旅游体育与传媒支出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8</w:t>
            </w:r>
          </w:p>
        </w:tc>
        <w:tc>
          <w:tcPr>
            <w:tcW w:w="999" w:type="pct"/>
            <w:vAlign w:val="center"/>
          </w:tcPr>
          <w:p>
            <w:pPr>
              <w:pStyle w:val="16"/>
            </w:pPr>
            <w:r>
              <w:t>八、附属单位上缴收入</w:t>
            </w:r>
          </w:p>
        </w:tc>
        <w:tc>
          <w:tcPr>
            <w:tcW w:w="1000" w:type="pct"/>
            <w:vAlign w:val="center"/>
          </w:tcPr>
          <w:p>
            <w:pPr>
              <w:pStyle w:val="15"/>
            </w:pPr>
          </w:p>
        </w:tc>
        <w:tc>
          <w:tcPr>
            <w:tcW w:w="1000" w:type="pct"/>
            <w:vAlign w:val="center"/>
          </w:tcPr>
          <w:p>
            <w:pPr>
              <w:pStyle w:val="16"/>
            </w:pPr>
            <w:r>
              <w:t>八、社会保障和就业支出</w:t>
            </w:r>
          </w:p>
        </w:tc>
        <w:tc>
          <w:tcPr>
            <w:tcW w:w="1000" w:type="pct"/>
            <w:vAlign w:val="center"/>
          </w:tcPr>
          <w:p>
            <w:pPr>
              <w:pStyle w:val="15"/>
              <w:rPr>
                <w:rFonts w:hint="default" w:eastAsia="方正书宋_GBK"/>
                <w:lang w:val="en-US" w:eastAsia="zh-CN"/>
              </w:rPr>
            </w:pPr>
            <w:r>
              <w:rPr>
                <w:rFonts w:hint="eastAsia"/>
                <w:lang w:val="en-US" w:eastAsia="zh-CN"/>
              </w:rP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9</w:t>
            </w:r>
          </w:p>
        </w:tc>
        <w:tc>
          <w:tcPr>
            <w:tcW w:w="999" w:type="pct"/>
            <w:vAlign w:val="center"/>
          </w:tcPr>
          <w:p>
            <w:pPr>
              <w:pStyle w:val="16"/>
            </w:pPr>
            <w:r>
              <w:t>九、其他收入</w:t>
            </w:r>
          </w:p>
        </w:tc>
        <w:tc>
          <w:tcPr>
            <w:tcW w:w="1000" w:type="pct"/>
            <w:vAlign w:val="center"/>
          </w:tcPr>
          <w:p>
            <w:pPr>
              <w:pStyle w:val="15"/>
            </w:pPr>
          </w:p>
        </w:tc>
        <w:tc>
          <w:tcPr>
            <w:tcW w:w="1000" w:type="pct"/>
            <w:vAlign w:val="center"/>
          </w:tcPr>
          <w:p>
            <w:pPr>
              <w:pStyle w:val="16"/>
            </w:pPr>
            <w:r>
              <w:t>九、社会保险基金支出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10</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十、卫生健康支出</w:t>
            </w:r>
          </w:p>
        </w:tc>
        <w:tc>
          <w:tcPr>
            <w:tcW w:w="1000" w:type="pct"/>
            <w:vAlign w:val="center"/>
          </w:tcPr>
          <w:p>
            <w:pPr>
              <w:pStyle w:val="15"/>
              <w:rPr>
                <w:rFonts w:hint="default" w:eastAsia="方正书宋_GBK"/>
                <w:lang w:val="en-US" w:eastAsia="zh-CN"/>
              </w:rPr>
            </w:pPr>
            <w:r>
              <w:rPr>
                <w:rFonts w:hint="eastAsia"/>
                <w:lang w:val="en-US" w:eastAsia="zh-CN"/>
              </w:rPr>
              <w:t>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11</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十一、节能环保支出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12</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十二、城乡社区支出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13</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十三、农林水支出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14</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十四、交通运输支出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15</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十五、资源勘探工业信息等支出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16</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十六、商业服务业等支出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17</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十七、金融支出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18</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十八、援助其他地区支出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19</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十九、自然资源海洋气象等支出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20</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二十、住房保障支出</w:t>
            </w:r>
          </w:p>
        </w:tc>
        <w:tc>
          <w:tcPr>
            <w:tcW w:w="1000" w:type="pct"/>
            <w:vAlign w:val="center"/>
          </w:tcPr>
          <w:p>
            <w:pPr>
              <w:pStyle w:val="15"/>
              <w:rPr>
                <w:rFonts w:hint="default" w:eastAsia="方正书宋_GBK"/>
                <w:lang w:val="en-US" w:eastAsia="zh-CN"/>
              </w:rPr>
            </w:pPr>
            <w:r>
              <w:rPr>
                <w:rFonts w:hint="eastAsia"/>
                <w:lang w:val="en-US" w:eastAsia="zh-CN"/>
              </w:rPr>
              <w:t>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21</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二十一、粮油物资储备支出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22</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二十二、国有资本经营预算支出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23</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二十三、灾害防治及应急管理支出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24</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二十四、预备费</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25</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二十五、其他支出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26</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二十六、转移性支出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27</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二十七、债务还本支出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28</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二十八、债务付息支出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29</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二十九、债务发行费用支出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30</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三十、抗疫特别国债安排的支出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31</w:t>
            </w:r>
          </w:p>
        </w:tc>
        <w:tc>
          <w:tcPr>
            <w:tcW w:w="999" w:type="pct"/>
            <w:vAlign w:val="center"/>
          </w:tcPr>
          <w:p>
            <w:pPr>
              <w:pStyle w:val="18"/>
            </w:pPr>
            <w:r>
              <w:t>本年收入合计</w:t>
            </w:r>
          </w:p>
        </w:tc>
        <w:tc>
          <w:tcPr>
            <w:tcW w:w="1000" w:type="pct"/>
            <w:vAlign w:val="center"/>
          </w:tcPr>
          <w:p>
            <w:pPr>
              <w:pStyle w:val="19"/>
              <w:rPr>
                <w:rFonts w:hint="default" w:eastAsia="方正书宋_GBK"/>
                <w:lang w:val="en-US" w:eastAsia="zh-CN"/>
              </w:rPr>
            </w:pPr>
            <w:r>
              <w:rPr>
                <w:rFonts w:hint="eastAsia"/>
                <w:lang w:val="en-US" w:eastAsia="zh-CN"/>
              </w:rPr>
              <w:t>108.91</w:t>
            </w:r>
          </w:p>
        </w:tc>
        <w:tc>
          <w:tcPr>
            <w:tcW w:w="1000" w:type="pct"/>
            <w:vAlign w:val="center"/>
          </w:tcPr>
          <w:p>
            <w:pPr>
              <w:pStyle w:val="18"/>
            </w:pPr>
            <w:r>
              <w:t>本年支出合计</w:t>
            </w:r>
          </w:p>
        </w:tc>
        <w:tc>
          <w:tcPr>
            <w:tcW w:w="1000" w:type="pct"/>
            <w:vAlign w:val="center"/>
          </w:tcPr>
          <w:p>
            <w:pPr>
              <w:pStyle w:val="19"/>
              <w:rPr>
                <w:rFonts w:hint="default" w:eastAsia="方正书宋_GBK"/>
                <w:lang w:val="en-US" w:eastAsia="zh-CN"/>
              </w:rPr>
            </w:pPr>
            <w:r>
              <w:rPr>
                <w:rFonts w:hint="eastAsia"/>
                <w:lang w:val="en-US" w:eastAsia="zh-CN"/>
              </w:rPr>
              <w:t>108.91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32</w:t>
            </w:r>
          </w:p>
        </w:tc>
        <w:tc>
          <w:tcPr>
            <w:tcW w:w="999" w:type="pct"/>
            <w:vAlign w:val="center"/>
          </w:tcPr>
          <w:p>
            <w:pPr>
              <w:pStyle w:val="16"/>
            </w:pPr>
            <w:r>
              <w:t>上年结转结余</w:t>
            </w:r>
          </w:p>
        </w:tc>
        <w:tc>
          <w:tcPr>
            <w:tcW w:w="1000" w:type="pct"/>
            <w:vAlign w:val="center"/>
          </w:tcPr>
          <w:p>
            <w:pPr>
              <w:pStyle w:val="15"/>
            </w:pPr>
          </w:p>
        </w:tc>
        <w:tc>
          <w:tcPr>
            <w:tcW w:w="1000" w:type="pct"/>
            <w:vAlign w:val="center"/>
          </w:tcPr>
          <w:p>
            <w:pPr>
              <w:pStyle w:val="16"/>
            </w:pPr>
            <w:r>
              <w:t>年终结转结余</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33</w:t>
            </w:r>
          </w:p>
        </w:tc>
        <w:tc>
          <w:tcPr>
            <w:tcW w:w="999" w:type="pct"/>
            <w:vAlign w:val="center"/>
          </w:tcPr>
          <w:p>
            <w:pPr>
              <w:pStyle w:val="18"/>
            </w:pPr>
            <w:r>
              <w:t>收入总计</w:t>
            </w:r>
          </w:p>
        </w:tc>
        <w:tc>
          <w:tcPr>
            <w:tcW w:w="1000" w:type="pct"/>
            <w:vAlign w:val="center"/>
          </w:tcPr>
          <w:p>
            <w:pPr>
              <w:pStyle w:val="19"/>
            </w:pPr>
            <w:r>
              <w:rPr>
                <w:rFonts w:hint="eastAsia"/>
                <w:lang w:val="en-US" w:eastAsia="zh-CN"/>
              </w:rPr>
              <w:t>108.91</w:t>
            </w:r>
          </w:p>
        </w:tc>
        <w:tc>
          <w:tcPr>
            <w:tcW w:w="1000" w:type="pct"/>
            <w:vAlign w:val="center"/>
          </w:tcPr>
          <w:p>
            <w:pPr>
              <w:pStyle w:val="18"/>
            </w:pPr>
            <w:r>
              <w:t>支出总计</w:t>
            </w:r>
          </w:p>
        </w:tc>
        <w:tc>
          <w:tcPr>
            <w:tcW w:w="1000" w:type="pct"/>
            <w:vAlign w:val="center"/>
          </w:tcPr>
          <w:p>
            <w:pPr>
              <w:pStyle w:val="19"/>
            </w:pPr>
            <w:r>
              <w:rPr>
                <w:rFonts w:hint="eastAsia"/>
                <w:lang w:val="en-US" w:eastAsia="zh-CN"/>
              </w:rPr>
              <w:t>108.91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4"/>
        <w:gridCol w:w="1154"/>
        <w:gridCol w:w="1155"/>
        <w:gridCol w:w="1155"/>
        <w:gridCol w:w="1155"/>
        <w:gridCol w:w="1155"/>
        <w:gridCol w:w="1155"/>
        <w:gridCol w:w="1155"/>
        <w:gridCol w:w="1155"/>
        <w:gridCol w:w="1155"/>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tcBorders>
              <w:top w:val="single" w:color="FFFFFF" w:sz="6" w:space="0"/>
              <w:left w:val="single" w:color="FFFFFF" w:sz="6" w:space="0"/>
              <w:right w:val="single" w:color="FFFFFF" w:sz="6" w:space="0"/>
            </w:tcBorders>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eastAsia="方正小标宋_GBK"/>
                <w:lang w:eastAsia="zh-CN"/>
              </w:rPr>
            </w:pPr>
            <w:r>
              <w:rPr>
                <w:rFonts w:hint="eastAsia"/>
                <w:sz w:val="22"/>
                <w:szCs w:val="22"/>
                <w:lang w:eastAsia="zh-CN"/>
              </w:rPr>
              <w:t>137中共沙河市委网络安全和信息化委员会办公室</w:t>
            </w:r>
          </w:p>
        </w:tc>
        <w:tc>
          <w:tcPr>
            <w:tcW w:w="384" w:type="pct"/>
            <w:tcBorders>
              <w:top w:val="single" w:color="FFFFFF" w:sz="6" w:space="0"/>
              <w:left w:val="single" w:color="FFFFFF" w:sz="6" w:space="0"/>
              <w:right w:val="single" w:color="FFFFFF" w:sz="6" w:space="0"/>
            </w:tcBorders>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p>
        </w:tc>
        <w:tc>
          <w:tcPr>
            <w:tcW w:w="384" w:type="pct"/>
            <w:tcBorders>
              <w:top w:val="single" w:color="FFFFFF" w:sz="6" w:space="0"/>
              <w:left w:val="single" w:color="FFFFFF" w:sz="6" w:space="0"/>
              <w:right w:val="single" w:color="FFFFFF" w:sz="6" w:space="0"/>
            </w:tcBorders>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p>
        </w:tc>
        <w:tc>
          <w:tcPr>
            <w:tcW w:w="384" w:type="pct"/>
            <w:tcBorders>
              <w:top w:val="single" w:color="FFFFFF" w:sz="6" w:space="0"/>
              <w:left w:val="single" w:color="FFFFFF" w:sz="6" w:space="0"/>
              <w:right w:val="single" w:color="FFFFFF" w:sz="6" w:space="0"/>
            </w:tcBorders>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p>
        </w:tc>
        <w:tc>
          <w:tcPr>
            <w:tcW w:w="384" w:type="pct"/>
            <w:tcBorders>
              <w:top w:val="single" w:color="FFFFFF" w:sz="6" w:space="0"/>
              <w:left w:val="single" w:color="FFFFFF" w:sz="6" w:space="0"/>
              <w:right w:val="single" w:color="FFFFFF" w:sz="6" w:space="0"/>
            </w:tcBorders>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p>
        </w:tc>
        <w:tc>
          <w:tcPr>
            <w:tcW w:w="384" w:type="pct"/>
            <w:tcBorders>
              <w:top w:val="single" w:color="FFFFFF" w:sz="6" w:space="0"/>
              <w:left w:val="single" w:color="FFFFFF" w:sz="6" w:space="0"/>
              <w:right w:val="single" w:color="FFFFFF" w:sz="6" w:space="0"/>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r>
              <w:t>预算年度：2022</w:t>
            </w:r>
          </w:p>
        </w:tc>
        <w:tc>
          <w:tcPr>
            <w:tcW w:w="384" w:type="pct"/>
            <w:tcBorders>
              <w:top w:val="single" w:color="FFFFFF" w:sz="6" w:space="0"/>
              <w:left w:val="single" w:color="FFFFFF" w:sz="6" w:space="0"/>
              <w:right w:val="single" w:color="FFFFFF" w:sz="6" w:space="0"/>
            </w:tcBorders>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p>
        </w:tc>
        <w:tc>
          <w:tcPr>
            <w:tcW w:w="384" w:type="pct"/>
            <w:tcBorders>
              <w:top w:val="single" w:color="FFFFFF" w:sz="6" w:space="0"/>
              <w:left w:val="single" w:color="FFFFFF" w:sz="6" w:space="0"/>
              <w:right w:val="single" w:color="FFFFFF" w:sz="6" w:space="0"/>
            </w:tcBorders>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p>
        </w:tc>
        <w:tc>
          <w:tcPr>
            <w:tcW w:w="384" w:type="pct"/>
            <w:tcBorders>
              <w:top w:val="single" w:color="FFFFFF" w:sz="6" w:space="0"/>
              <w:left w:val="single" w:color="FFFFFF" w:sz="6" w:space="0"/>
              <w:right w:val="single" w:color="FFFFFF" w:sz="6" w:space="0"/>
            </w:tcBorders>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r>
              <w:t>单位：万元</w:t>
            </w:r>
          </w:p>
        </w:tc>
        <w:tc>
          <w:tcPr>
            <w:tcW w:w="384" w:type="pct"/>
            <w:tcBorders>
              <w:top w:val="single" w:color="FFFFFF" w:sz="6" w:space="0"/>
              <w:left w:val="single" w:color="FFFFFF" w:sz="6" w:space="0"/>
              <w:right w:val="single" w:color="FFFFFF" w:sz="6" w:space="0"/>
            </w:tcBorders>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p>
        </w:tc>
        <w:tc>
          <w:tcPr>
            <w:tcW w:w="384" w:type="pct"/>
            <w:tcBorders>
              <w:top w:val="single" w:color="FFFFFF" w:sz="6" w:space="0"/>
              <w:left w:val="single" w:color="FFFFFF" w:sz="6" w:space="0"/>
              <w:right w:val="single" w:color="FFFFFF" w:sz="6" w:space="0"/>
            </w:tcBorders>
          </w:tcPr>
          <w:p/>
        </w:tc>
        <w:tc>
          <w:tcPr>
            <w:tcW w:w="384" w:type="pct"/>
            <w:tcBorders>
              <w:top w:val="single" w:color="FFFFFF" w:sz="6" w:space="0"/>
              <w:left w:val="single" w:color="FFFFFF" w:sz="6" w:space="0"/>
              <w:right w:val="single" w:color="FFFFFF" w:sz="6" w:space="0"/>
            </w:tcBorders>
          </w:tcPr>
          <w:p/>
        </w:tc>
        <w:tc>
          <w:tcPr>
            <w:tcW w:w="384"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384" w:type="pct"/>
            <w:vAlign w:val="center"/>
          </w:tcPr>
          <w:p>
            <w:pPr>
              <w:pStyle w:val="14"/>
            </w:pPr>
            <w:r>
              <w:t>功能分类科目</w:t>
            </w:r>
          </w:p>
        </w:tc>
        <w:tc>
          <w:tcPr>
            <w:tcW w:w="384" w:type="pct"/>
          </w:tcPr>
          <w:p/>
        </w:tc>
        <w:tc>
          <w:tcPr>
            <w:tcW w:w="384" w:type="pct"/>
            <w:vMerge w:val="restart"/>
            <w:vAlign w:val="center"/>
          </w:tcPr>
          <w:p>
            <w:pPr>
              <w:pStyle w:val="14"/>
            </w:pPr>
            <w:r>
              <w:t>合计</w:t>
            </w:r>
          </w:p>
        </w:tc>
        <w:tc>
          <w:tcPr>
            <w:tcW w:w="384" w:type="pct"/>
            <w:vAlign w:val="center"/>
          </w:tcPr>
          <w:p>
            <w:pPr>
              <w:pStyle w:val="14"/>
            </w:pPr>
            <w:r>
              <w:t>本年收入</w:t>
            </w:r>
          </w:p>
        </w:tc>
        <w:tc>
          <w:tcPr>
            <w:tcW w:w="384" w:type="pct"/>
          </w:tcPr>
          <w:p/>
        </w:tc>
        <w:tc>
          <w:tcPr>
            <w:tcW w:w="384" w:type="pct"/>
          </w:tcPr>
          <w:p/>
        </w:tc>
        <w:tc>
          <w:tcPr>
            <w:tcW w:w="384" w:type="pct"/>
          </w:tcPr>
          <w:p/>
        </w:tc>
        <w:tc>
          <w:tcPr>
            <w:tcW w:w="384" w:type="pct"/>
          </w:tcPr>
          <w:p/>
        </w:tc>
        <w:tc>
          <w:tcPr>
            <w:tcW w:w="384" w:type="pct"/>
          </w:tcPr>
          <w:p/>
        </w:tc>
        <w:tc>
          <w:tcPr>
            <w:tcW w:w="384" w:type="pct"/>
          </w:tcPr>
          <w:p/>
        </w:tc>
        <w:tc>
          <w:tcPr>
            <w:tcW w:w="384" w:type="pct"/>
          </w:tcP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p>
        </w:tc>
        <w:tc>
          <w:tcPr>
            <w:tcW w:w="384" w:type="pct"/>
            <w:vAlign w:val="center"/>
          </w:tcPr>
          <w:p>
            <w:pPr>
              <w:pStyle w:val="16"/>
              <w:rPr>
                <w:rFonts w:hint="default" w:eastAsia="方正书宋_GBK"/>
                <w:lang w:val="en-US" w:eastAsia="zh-CN"/>
              </w:rPr>
            </w:pPr>
            <w:r>
              <w:rPr>
                <w:rFonts w:hint="eastAsia"/>
                <w:lang w:val="en-US" w:eastAsia="zh-CN"/>
              </w:rPr>
              <w:t>201</w:t>
            </w:r>
          </w:p>
        </w:tc>
        <w:tc>
          <w:tcPr>
            <w:tcW w:w="384" w:type="pct"/>
            <w:vAlign w:val="center"/>
          </w:tcPr>
          <w:p>
            <w:pPr>
              <w:pStyle w:val="16"/>
            </w:pPr>
            <w:r>
              <w:t>一般公共预算拨款收入</w:t>
            </w:r>
          </w:p>
        </w:tc>
        <w:tc>
          <w:tcPr>
            <w:tcW w:w="384" w:type="pct"/>
            <w:vAlign w:val="center"/>
          </w:tcPr>
          <w:p>
            <w:pPr>
              <w:pStyle w:val="15"/>
              <w:rPr>
                <w:rFonts w:hint="default" w:eastAsia="方正书宋_GBK"/>
                <w:lang w:val="en-US" w:eastAsia="zh-CN"/>
              </w:rPr>
            </w:pPr>
            <w:r>
              <w:rPr>
                <w:rFonts w:hint="eastAsia"/>
                <w:lang w:val="en-US" w:eastAsia="zh-CN"/>
              </w:rPr>
              <w:t>108.91</w:t>
            </w:r>
          </w:p>
        </w:tc>
        <w:tc>
          <w:tcPr>
            <w:tcW w:w="384" w:type="pct"/>
            <w:vAlign w:val="center"/>
          </w:tcPr>
          <w:p>
            <w:pPr>
              <w:pStyle w:val="15"/>
              <w:rPr>
                <w:rFonts w:hint="default" w:eastAsia="方正书宋_GBK"/>
                <w:lang w:val="en-US" w:eastAsia="zh-CN"/>
              </w:rPr>
            </w:pPr>
            <w:r>
              <w:rPr>
                <w:rFonts w:hint="eastAsia"/>
                <w:lang w:val="en-US" w:eastAsia="zh-CN"/>
              </w:rPr>
              <w:t>108.91</w:t>
            </w:r>
          </w:p>
        </w:tc>
        <w:tc>
          <w:tcPr>
            <w:tcW w:w="384" w:type="pct"/>
            <w:vAlign w:val="center"/>
          </w:tcPr>
          <w:p>
            <w:pPr>
              <w:pStyle w:val="15"/>
              <w:tabs>
                <w:tab w:val="left" w:pos="304"/>
              </w:tabs>
              <w:jc w:val="left"/>
              <w:rPr>
                <w:rFonts w:hint="default" w:eastAsia="方正书宋_GBK"/>
                <w:lang w:val="en-US" w:eastAsia="zh-CN"/>
              </w:rPr>
            </w:pPr>
            <w:r>
              <w:rPr>
                <w:rFonts w:hint="eastAsia"/>
                <w:lang w:val="en-US" w:eastAsia="zh-CN"/>
              </w:rPr>
              <w:t>108.91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 w:name="_Toc_2_2_0000000003"/>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部门预算支出总表</w:t>
      </w:r>
      <w:bookmarkEnd w:id="2"/>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68"/>
        <w:gridCol w:w="1668"/>
        <w:gridCol w:w="1668"/>
        <w:gridCol w:w="1668"/>
        <w:gridCol w:w="1668"/>
        <w:gridCol w:w="1668"/>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137中共沙河市委网络安全和信息化委员会办公室</w:t>
            </w:r>
          </w:p>
        </w:tc>
        <w:tc>
          <w:tcPr>
            <w:tcW w:w="555" w:type="pct"/>
            <w:tcBorders>
              <w:top w:val="single" w:color="FFFFFF" w:sz="6" w:space="0"/>
              <w:left w:val="single" w:color="FFFFFF" w:sz="6" w:space="0"/>
              <w:right w:val="single" w:color="FFFFFF" w:sz="6" w:space="0"/>
            </w:tcBorders>
          </w:tcPr>
          <w:p/>
        </w:tc>
        <w:tc>
          <w:tcPr>
            <w:tcW w:w="555" w:type="pct"/>
            <w:tcBorders>
              <w:top w:val="single" w:color="FFFFFF" w:sz="6" w:space="0"/>
              <w:left w:val="single" w:color="FFFFFF" w:sz="6" w:space="0"/>
              <w:right w:val="single" w:color="FFFFFF" w:sz="6" w:space="0"/>
            </w:tcBorders>
          </w:tcPr>
          <w:p/>
        </w:tc>
        <w:tc>
          <w:tcPr>
            <w:tcW w:w="555" w:type="pct"/>
            <w:tcBorders>
              <w:top w:val="single" w:color="FFFFFF" w:sz="6" w:space="0"/>
              <w:left w:val="single" w:color="FFFFFF" w:sz="6" w:space="0"/>
              <w:right w:val="single" w:color="FFFFFF" w:sz="6" w:space="0"/>
            </w:tcBorders>
            <w:vAlign w:val="center"/>
          </w:tcPr>
          <w:p>
            <w:pPr>
              <w:pStyle w:val="12"/>
            </w:pPr>
            <w:r>
              <w:t>预算年度：2022</w:t>
            </w:r>
          </w:p>
        </w:tc>
        <w:tc>
          <w:tcPr>
            <w:tcW w:w="555" w:type="pct"/>
            <w:tcBorders>
              <w:top w:val="single" w:color="FFFFFF" w:sz="6" w:space="0"/>
              <w:left w:val="single" w:color="FFFFFF" w:sz="6" w:space="0"/>
              <w:right w:val="single" w:color="FFFFFF" w:sz="6" w:space="0"/>
            </w:tcBorders>
          </w:tcPr>
          <w:p/>
        </w:tc>
        <w:tc>
          <w:tcPr>
            <w:tcW w:w="555" w:type="pct"/>
            <w:tcBorders>
              <w:top w:val="single" w:color="FFFFFF" w:sz="6" w:space="0"/>
              <w:left w:val="single" w:color="FFFFFF" w:sz="6" w:space="0"/>
              <w:right w:val="single" w:color="FFFFFF" w:sz="6" w:space="0"/>
            </w:tcBorders>
            <w:vAlign w:val="center"/>
          </w:tcPr>
          <w:p>
            <w:pPr>
              <w:pStyle w:val="11"/>
            </w:pPr>
            <w:r>
              <w:t>单位：万元</w:t>
            </w:r>
          </w:p>
        </w:tc>
        <w:tc>
          <w:tcPr>
            <w:tcW w:w="555" w:type="pct"/>
            <w:tcBorders>
              <w:top w:val="single" w:color="FFFFFF" w:sz="6" w:space="0"/>
              <w:left w:val="single" w:color="FFFFFF" w:sz="6" w:space="0"/>
              <w:right w:val="single" w:color="FFFFFF" w:sz="6" w:space="0"/>
            </w:tcBorders>
          </w:tcPr>
          <w:p/>
        </w:tc>
        <w:tc>
          <w:tcPr>
            <w:tcW w:w="555" w:type="pct"/>
            <w:tcBorders>
              <w:top w:val="single" w:color="FFFFFF" w:sz="6" w:space="0"/>
              <w:left w:val="single" w:color="FFFFFF" w:sz="6" w:space="0"/>
              <w:right w:val="single" w:color="FFFFFF" w:sz="6" w:space="0"/>
            </w:tcBorders>
          </w:tcPr>
          <w:p/>
        </w:tc>
        <w:tc>
          <w:tcPr>
            <w:tcW w:w="555"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555" w:type="pct"/>
            <w:vAlign w:val="center"/>
          </w:tcPr>
          <w:p>
            <w:pPr>
              <w:pStyle w:val="14"/>
            </w:pPr>
            <w:r>
              <w:t>功能分类科目</w:t>
            </w:r>
          </w:p>
        </w:tc>
        <w:tc>
          <w:tcPr>
            <w:tcW w:w="555" w:type="pct"/>
          </w:tcP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p>
        </w:tc>
        <w:tc>
          <w:tcPr>
            <w:tcW w:w="555" w:type="pct"/>
            <w:vAlign w:val="center"/>
          </w:tcPr>
          <w:p>
            <w:pPr>
              <w:pStyle w:val="16"/>
              <w:rPr>
                <w:rFonts w:hint="default" w:eastAsia="方正书宋_GBK"/>
                <w:lang w:val="en-US" w:eastAsia="zh-CN"/>
              </w:rPr>
            </w:pPr>
            <w:r>
              <w:rPr>
                <w:rFonts w:hint="eastAsia"/>
                <w:lang w:val="en-US" w:eastAsia="zh-CN"/>
              </w:rPr>
              <w:t>201</w:t>
            </w:r>
          </w:p>
        </w:tc>
        <w:tc>
          <w:tcPr>
            <w:tcW w:w="555" w:type="pct"/>
            <w:vAlign w:val="center"/>
          </w:tcPr>
          <w:p>
            <w:pPr>
              <w:pStyle w:val="16"/>
            </w:pPr>
            <w:r>
              <w:t>一般公共预算拨款收入</w:t>
            </w:r>
          </w:p>
        </w:tc>
        <w:tc>
          <w:tcPr>
            <w:tcW w:w="555" w:type="pct"/>
            <w:vAlign w:val="center"/>
          </w:tcPr>
          <w:p>
            <w:pPr>
              <w:pStyle w:val="15"/>
              <w:rPr>
                <w:rFonts w:hint="default" w:eastAsia="方正书宋_GBK"/>
                <w:lang w:val="en-US" w:eastAsia="zh-CN"/>
              </w:rPr>
            </w:pPr>
            <w:r>
              <w:rPr>
                <w:rFonts w:hint="eastAsia"/>
                <w:lang w:val="en-US" w:eastAsia="zh-CN"/>
              </w:rPr>
              <w:t>108.91</w:t>
            </w:r>
          </w:p>
        </w:tc>
        <w:tc>
          <w:tcPr>
            <w:tcW w:w="555" w:type="pct"/>
            <w:vAlign w:val="center"/>
          </w:tcPr>
          <w:p>
            <w:pPr>
              <w:pStyle w:val="15"/>
              <w:rPr>
                <w:rFonts w:hint="default" w:eastAsia="方正书宋_GBK"/>
                <w:lang w:val="en-US" w:eastAsia="zh-CN"/>
              </w:rPr>
            </w:pPr>
            <w:r>
              <w:rPr>
                <w:rFonts w:hint="eastAsia"/>
                <w:lang w:val="en-US" w:eastAsia="zh-CN"/>
              </w:rPr>
              <w:t>59.36</w:t>
            </w:r>
          </w:p>
        </w:tc>
        <w:tc>
          <w:tcPr>
            <w:tcW w:w="555" w:type="pct"/>
            <w:vAlign w:val="center"/>
          </w:tcPr>
          <w:p>
            <w:pPr>
              <w:pStyle w:val="15"/>
              <w:rPr>
                <w:rFonts w:hint="default" w:eastAsia="方正书宋_GBK"/>
                <w:lang w:val="en-US" w:eastAsia="zh-CN"/>
              </w:rPr>
            </w:pPr>
            <w:r>
              <w:rPr>
                <w:rFonts w:hint="eastAsia"/>
                <w:lang w:val="en-US" w:eastAsia="zh-CN"/>
              </w:rPr>
              <w:t>49.55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3" w:name="_Toc_2_2_0000000004"/>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部门预算财政拨款收支总表</w:t>
      </w:r>
      <w:bookmarkEnd w:id="3"/>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137中共沙河市委网络安全和信息化委员会办公室</w:t>
            </w:r>
          </w:p>
        </w:tc>
        <w:tc>
          <w:tcPr>
            <w:tcW w:w="625" w:type="pct"/>
            <w:tcBorders>
              <w:top w:val="single" w:color="FFFFFF" w:sz="6" w:space="0"/>
              <w:left w:val="single" w:color="FFFFFF" w:sz="6" w:space="0"/>
              <w:right w:val="single" w:color="FFFFFF" w:sz="6" w:space="0"/>
            </w:tcBorders>
          </w:tcPr>
          <w:p/>
        </w:tc>
        <w:tc>
          <w:tcPr>
            <w:tcW w:w="625" w:type="pct"/>
            <w:tcBorders>
              <w:top w:val="single" w:color="FFFFFF" w:sz="6" w:space="0"/>
              <w:left w:val="single" w:color="FFFFFF" w:sz="6" w:space="0"/>
              <w:right w:val="single" w:color="FFFFFF" w:sz="6" w:space="0"/>
            </w:tcBorders>
          </w:tcPr>
          <w:p/>
        </w:tc>
        <w:tc>
          <w:tcPr>
            <w:tcW w:w="625" w:type="pct"/>
            <w:tcBorders>
              <w:top w:val="single" w:color="FFFFFF" w:sz="6" w:space="0"/>
              <w:left w:val="single" w:color="FFFFFF" w:sz="6" w:space="0"/>
              <w:right w:val="single" w:color="FFFFFF" w:sz="6" w:space="0"/>
            </w:tcBorders>
            <w:vAlign w:val="center"/>
          </w:tcPr>
          <w:p>
            <w:pPr>
              <w:pStyle w:val="12"/>
            </w:pPr>
            <w:r>
              <w:t>预算年度：2022</w:t>
            </w:r>
          </w:p>
        </w:tc>
        <w:tc>
          <w:tcPr>
            <w:tcW w:w="625" w:type="pct"/>
            <w:tcBorders>
              <w:top w:val="single" w:color="FFFFFF" w:sz="6" w:space="0"/>
              <w:left w:val="single" w:color="FFFFFF" w:sz="6" w:space="0"/>
              <w:right w:val="single" w:color="FFFFFF" w:sz="6" w:space="0"/>
            </w:tcBorders>
            <w:vAlign w:val="center"/>
          </w:tcPr>
          <w:p>
            <w:pPr>
              <w:pStyle w:val="11"/>
            </w:pPr>
            <w:r>
              <w:t>单位：万元</w:t>
            </w:r>
          </w:p>
        </w:tc>
        <w:tc>
          <w:tcPr>
            <w:tcW w:w="625" w:type="pct"/>
            <w:tcBorders>
              <w:top w:val="single" w:color="FFFFFF" w:sz="6" w:space="0"/>
              <w:left w:val="single" w:color="FFFFFF" w:sz="6" w:space="0"/>
              <w:right w:val="single" w:color="FFFFFF" w:sz="6" w:space="0"/>
            </w:tcBorders>
          </w:tcPr>
          <w:p/>
        </w:tc>
        <w:tc>
          <w:tcPr>
            <w:tcW w:w="625" w:type="pct"/>
            <w:tcBorders>
              <w:top w:val="single" w:color="FFFFFF" w:sz="6" w:space="0"/>
              <w:left w:val="single" w:color="FFFFFF" w:sz="6" w:space="0"/>
              <w:right w:val="single" w:color="FFFFFF" w:sz="6" w:space="0"/>
            </w:tcBorders>
          </w:tcPr>
          <w:p/>
        </w:tc>
        <w:tc>
          <w:tcPr>
            <w:tcW w:w="625"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625" w:type="pct"/>
            <w:vAlign w:val="center"/>
          </w:tcPr>
          <w:p>
            <w:pPr>
              <w:pStyle w:val="14"/>
            </w:pPr>
            <w:r>
              <w:t>收入</w:t>
            </w:r>
          </w:p>
        </w:tc>
        <w:tc>
          <w:tcPr>
            <w:tcW w:w="625" w:type="pct"/>
          </w:tcPr>
          <w:p/>
        </w:tc>
        <w:tc>
          <w:tcPr>
            <w:tcW w:w="625" w:type="pct"/>
            <w:vAlign w:val="center"/>
          </w:tcPr>
          <w:p>
            <w:pPr>
              <w:pStyle w:val="14"/>
            </w:pPr>
            <w:r>
              <w:t>支出</w:t>
            </w:r>
          </w:p>
        </w:tc>
        <w:tc>
          <w:tcPr>
            <w:tcW w:w="625" w:type="pct"/>
          </w:tcPr>
          <w:p/>
        </w:tc>
        <w:tc>
          <w:tcPr>
            <w:tcW w:w="625" w:type="pct"/>
          </w:tcPr>
          <w:p/>
        </w:tc>
        <w:tc>
          <w:tcPr>
            <w:tcW w:w="625" w:type="pct"/>
          </w:tcPr>
          <w:p/>
        </w:tc>
        <w:tc>
          <w:tcPr>
            <w:tcW w:w="625" w:type="pct"/>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rPr>
                <w:rFonts w:hint="default" w:eastAsia="方正书宋_GBK"/>
                <w:lang w:val="en-US" w:eastAsia="zh-CN"/>
              </w:rPr>
            </w:pPr>
            <w:r>
              <w:rPr>
                <w:rFonts w:hint="eastAsia"/>
                <w:lang w:val="en-US" w:eastAsia="zh-CN"/>
              </w:rPr>
              <w:t>108.91</w:t>
            </w:r>
          </w:p>
        </w:tc>
        <w:tc>
          <w:tcPr>
            <w:tcW w:w="625" w:type="pct"/>
            <w:vAlign w:val="center"/>
          </w:tcPr>
          <w:p>
            <w:pPr>
              <w:pStyle w:val="16"/>
            </w:pPr>
            <w:r>
              <w:t>一、一般公共服务支出</w:t>
            </w:r>
          </w:p>
        </w:tc>
        <w:tc>
          <w:tcPr>
            <w:tcW w:w="625" w:type="pct"/>
            <w:vAlign w:val="center"/>
          </w:tcPr>
          <w:p>
            <w:pPr>
              <w:pStyle w:val="15"/>
              <w:rPr>
                <w:rFonts w:hint="default" w:eastAsia="方正书宋_GBK"/>
                <w:lang w:val="en-US" w:eastAsia="zh-CN"/>
              </w:rPr>
            </w:pPr>
            <w:r>
              <w:rPr>
                <w:rFonts w:hint="eastAsia"/>
                <w:lang w:val="en-US" w:eastAsia="zh-CN"/>
              </w:rPr>
              <w:t>89.76</w:t>
            </w:r>
          </w:p>
        </w:tc>
        <w:tc>
          <w:tcPr>
            <w:tcW w:w="625" w:type="pct"/>
            <w:vAlign w:val="center"/>
          </w:tcPr>
          <w:p>
            <w:pPr>
              <w:pStyle w:val="15"/>
              <w:rPr>
                <w:rFonts w:hint="default" w:eastAsia="方正书宋_GBK"/>
                <w:lang w:val="en-US" w:eastAsia="zh-CN"/>
              </w:rPr>
            </w:pPr>
            <w:r>
              <w:rPr>
                <w:rFonts w:hint="eastAsia"/>
                <w:lang w:val="en-US" w:eastAsia="zh-CN"/>
              </w:rPr>
              <w:t>89.76</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rPr>
                <w:rFonts w:hint="default" w:eastAsia="方正书宋_GBK"/>
                <w:lang w:val="en-US" w:eastAsia="zh-CN"/>
              </w:rPr>
            </w:pPr>
            <w:r>
              <w:rPr>
                <w:rFonts w:hint="eastAsia"/>
                <w:lang w:val="en-US" w:eastAsia="zh-CN"/>
              </w:rPr>
              <w:t>8.89</w:t>
            </w:r>
          </w:p>
        </w:tc>
        <w:tc>
          <w:tcPr>
            <w:tcW w:w="625" w:type="pct"/>
            <w:vAlign w:val="center"/>
          </w:tcPr>
          <w:p>
            <w:pPr>
              <w:pStyle w:val="15"/>
              <w:rPr>
                <w:rFonts w:hint="default" w:eastAsia="方正书宋_GBK"/>
                <w:lang w:val="en-US" w:eastAsia="zh-CN"/>
              </w:rPr>
            </w:pPr>
            <w:r>
              <w:rPr>
                <w:rFonts w:hint="eastAsia"/>
                <w:lang w:val="en-US" w:eastAsia="zh-CN"/>
              </w:rPr>
              <w:t>8.89</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rPr>
                <w:rFonts w:hint="default" w:eastAsia="方正书宋_GBK"/>
                <w:lang w:val="en-US" w:eastAsia="zh-CN"/>
              </w:rPr>
            </w:pPr>
            <w:r>
              <w:rPr>
                <w:rFonts w:hint="eastAsia"/>
                <w:lang w:val="en-US" w:eastAsia="zh-CN"/>
              </w:rPr>
              <w:t>3.74</w:t>
            </w:r>
          </w:p>
        </w:tc>
        <w:tc>
          <w:tcPr>
            <w:tcW w:w="625" w:type="pct"/>
            <w:vAlign w:val="center"/>
          </w:tcPr>
          <w:p>
            <w:pPr>
              <w:pStyle w:val="15"/>
              <w:rPr>
                <w:rFonts w:hint="default" w:eastAsia="方正书宋_GBK"/>
                <w:lang w:val="en-US" w:eastAsia="zh-CN"/>
              </w:rPr>
            </w:pPr>
            <w:r>
              <w:rPr>
                <w:rFonts w:hint="eastAsia"/>
                <w:lang w:val="en-US" w:eastAsia="zh-CN"/>
              </w:rPr>
              <w:t>3.74</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rPr>
                <w:rFonts w:hint="default" w:eastAsia="方正书宋_GBK"/>
                <w:lang w:val="en-US" w:eastAsia="zh-CN"/>
              </w:rPr>
            </w:pPr>
            <w:r>
              <w:rPr>
                <w:rFonts w:hint="eastAsia"/>
                <w:lang w:val="en-US" w:eastAsia="zh-CN"/>
              </w:rPr>
              <w:t>6.52</w:t>
            </w:r>
          </w:p>
        </w:tc>
        <w:tc>
          <w:tcPr>
            <w:tcW w:w="625" w:type="pct"/>
            <w:vAlign w:val="center"/>
          </w:tcPr>
          <w:p>
            <w:pPr>
              <w:pStyle w:val="15"/>
              <w:rPr>
                <w:rFonts w:hint="default" w:eastAsia="方正书宋_GBK"/>
                <w:lang w:val="en-US" w:eastAsia="zh-CN"/>
              </w:rPr>
            </w:pPr>
            <w:r>
              <w:rPr>
                <w:rFonts w:hint="eastAsia"/>
                <w:lang w:val="en-US" w:eastAsia="zh-CN"/>
              </w:rPr>
              <w:t>6.52</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8"/>
            </w:pPr>
            <w:r>
              <w:t>本年收入合计</w:t>
            </w:r>
          </w:p>
        </w:tc>
        <w:tc>
          <w:tcPr>
            <w:tcW w:w="625" w:type="pct"/>
            <w:vAlign w:val="center"/>
          </w:tcPr>
          <w:p>
            <w:pPr>
              <w:pStyle w:val="19"/>
              <w:rPr>
                <w:rFonts w:hint="default" w:eastAsia="方正书宋_GBK"/>
                <w:lang w:val="en-US" w:eastAsia="zh-CN"/>
              </w:rPr>
            </w:pPr>
            <w:r>
              <w:rPr>
                <w:rFonts w:hint="eastAsia"/>
                <w:lang w:val="en-US" w:eastAsia="zh-CN"/>
              </w:rPr>
              <w:t>108.91</w:t>
            </w:r>
          </w:p>
        </w:tc>
        <w:tc>
          <w:tcPr>
            <w:tcW w:w="625" w:type="pct"/>
            <w:vAlign w:val="center"/>
          </w:tcPr>
          <w:p>
            <w:pPr>
              <w:pStyle w:val="18"/>
            </w:pPr>
            <w:r>
              <w:t>本年支出合计</w:t>
            </w:r>
          </w:p>
        </w:tc>
        <w:tc>
          <w:tcPr>
            <w:tcW w:w="625" w:type="pct"/>
            <w:vAlign w:val="center"/>
          </w:tcPr>
          <w:p>
            <w:pPr>
              <w:pStyle w:val="19"/>
              <w:rPr>
                <w:rFonts w:hint="default" w:eastAsia="方正书宋_GBK"/>
                <w:lang w:val="en-US" w:eastAsia="zh-CN"/>
              </w:rPr>
            </w:pPr>
            <w:r>
              <w:rPr>
                <w:rFonts w:hint="eastAsia"/>
                <w:lang w:val="en-US" w:eastAsia="zh-CN"/>
              </w:rPr>
              <w:t>108.91</w:t>
            </w:r>
          </w:p>
        </w:tc>
        <w:tc>
          <w:tcPr>
            <w:tcW w:w="625" w:type="pct"/>
            <w:vAlign w:val="center"/>
          </w:tcPr>
          <w:p>
            <w:pPr>
              <w:pStyle w:val="19"/>
              <w:rPr>
                <w:rFonts w:hint="default" w:eastAsia="方正书宋_GBK"/>
                <w:lang w:val="en-US" w:eastAsia="zh-CN"/>
              </w:rPr>
            </w:pPr>
            <w:r>
              <w:rPr>
                <w:rFonts w:hint="eastAsia"/>
                <w:lang w:val="en-US" w:eastAsia="zh-CN"/>
              </w:rPr>
              <w:t>108.91</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6"/>
            </w:pPr>
            <w:r>
              <w:t>年初财政拨款结转和结余</w:t>
            </w:r>
          </w:p>
        </w:tc>
        <w:tc>
          <w:tcPr>
            <w:tcW w:w="625" w:type="pct"/>
            <w:vAlign w:val="center"/>
          </w:tcPr>
          <w:p>
            <w:pPr>
              <w:pStyle w:val="15"/>
            </w:pP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一、一般公共预算拨款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8"/>
            </w:pPr>
            <w:r>
              <w:t>收入总计</w:t>
            </w:r>
          </w:p>
        </w:tc>
        <w:tc>
          <w:tcPr>
            <w:tcW w:w="625" w:type="pct"/>
            <w:vAlign w:val="center"/>
          </w:tcPr>
          <w:p>
            <w:pPr>
              <w:pStyle w:val="19"/>
              <w:rPr>
                <w:rFonts w:hint="default" w:eastAsia="方正书宋_GBK"/>
                <w:lang w:val="en-US" w:eastAsia="zh-CN"/>
              </w:rPr>
            </w:pPr>
            <w:r>
              <w:rPr>
                <w:rFonts w:hint="eastAsia"/>
                <w:lang w:val="en-US" w:eastAsia="zh-CN"/>
              </w:rPr>
              <w:t>108.91</w:t>
            </w:r>
          </w:p>
        </w:tc>
        <w:tc>
          <w:tcPr>
            <w:tcW w:w="625" w:type="pct"/>
            <w:vAlign w:val="center"/>
          </w:tcPr>
          <w:p>
            <w:pPr>
              <w:pStyle w:val="18"/>
            </w:pPr>
            <w:r>
              <w:t>支出总计</w:t>
            </w:r>
          </w:p>
        </w:tc>
        <w:tc>
          <w:tcPr>
            <w:tcW w:w="625" w:type="pct"/>
            <w:vAlign w:val="center"/>
          </w:tcPr>
          <w:p>
            <w:pPr>
              <w:rPr>
                <w:rFonts w:hint="default" w:eastAsia="方正书宋_GBK"/>
                <w:lang w:val="en-US" w:eastAsia="zh-CN"/>
              </w:rPr>
            </w:pPr>
            <w:r>
              <w:rPr>
                <w:rFonts w:hint="eastAsia"/>
                <w:lang w:val="en-US" w:eastAsia="zh-CN"/>
              </w:rPr>
              <w:t>108.91</w:t>
            </w:r>
          </w:p>
        </w:tc>
        <w:tc>
          <w:tcPr>
            <w:tcW w:w="625" w:type="pct"/>
            <w:vAlign w:val="center"/>
          </w:tcPr>
          <w:p>
            <w:pPr>
              <w:rPr>
                <w:rFonts w:hint="default" w:eastAsia="方正书宋_GBK"/>
                <w:lang w:val="en-US" w:eastAsia="zh-CN"/>
              </w:rPr>
            </w:pPr>
            <w:r>
              <w:rPr>
                <w:rFonts w:hint="eastAsia"/>
                <w:lang w:val="en-US" w:eastAsia="zh-CN"/>
              </w:rPr>
              <w:t>108.91</w:t>
            </w:r>
          </w:p>
        </w:tc>
        <w:tc>
          <w:tcPr>
            <w:tcW w:w="625" w:type="pct"/>
            <w:vAlign w:val="center"/>
          </w:tcPr>
          <w:p>
            <w:pPr>
              <w:pStyle w:val="19"/>
            </w:pPr>
          </w:p>
        </w:tc>
        <w:tc>
          <w:tcPr>
            <w:tcW w:w="625" w:type="pct"/>
            <w:vAlign w:val="center"/>
          </w:tcPr>
          <w:p>
            <w:pPr>
              <w:pStyle w:val="19"/>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4" w:name="_Toc_2_2_0000000005"/>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部门预算一般公共预算财政拨款支出表</w:t>
      </w:r>
      <w:bookmarkEnd w:id="4"/>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137中共沙河市委网络安全和信息化委员会办公室</w:t>
            </w: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833" w:type="pct"/>
            <w:tcBorders>
              <w:top w:val="single" w:color="FFFFFF" w:sz="6" w:space="0"/>
              <w:left w:val="single" w:color="FFFFFF" w:sz="6" w:space="0"/>
              <w:right w:val="single" w:color="FFFFFF" w:sz="6" w:space="0"/>
            </w:tcBorders>
            <w:vAlign w:val="center"/>
          </w:tcPr>
          <w:p>
            <w:pPr>
              <w:pStyle w:val="11"/>
            </w:pPr>
            <w:r>
              <w:t>单位：万元</w:t>
            </w:r>
          </w:p>
        </w:tc>
        <w:tc>
          <w:tcPr>
            <w:tcW w:w="833"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Align w:val="center"/>
          </w:tcPr>
          <w:p>
            <w:pPr>
              <w:pStyle w:val="14"/>
            </w:pPr>
            <w:r>
              <w:t>功能分类科目</w:t>
            </w:r>
          </w:p>
        </w:tc>
        <w:tc>
          <w:tcPr>
            <w:tcW w:w="833" w:type="pct"/>
          </w:tcP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rPr>
                <w:rFonts w:hint="default" w:eastAsia="方正书宋_GBK"/>
                <w:lang w:val="en-US" w:eastAsia="zh-CN"/>
              </w:rPr>
            </w:pPr>
            <w:r>
              <w:rPr>
                <w:rFonts w:hint="eastAsia"/>
                <w:lang w:val="en-US" w:eastAsia="zh-CN"/>
              </w:rPr>
              <w:t>201</w:t>
            </w:r>
          </w:p>
        </w:tc>
        <w:tc>
          <w:tcPr>
            <w:tcW w:w="833" w:type="pct"/>
            <w:vAlign w:val="center"/>
          </w:tcPr>
          <w:p>
            <w:pPr>
              <w:pStyle w:val="16"/>
            </w:pPr>
            <w:r>
              <w:t>一般公共预算拨款收入</w:t>
            </w:r>
          </w:p>
        </w:tc>
        <w:tc>
          <w:tcPr>
            <w:tcW w:w="833" w:type="pct"/>
            <w:vAlign w:val="center"/>
          </w:tcPr>
          <w:p>
            <w:pPr>
              <w:pStyle w:val="15"/>
              <w:rPr>
                <w:rFonts w:hint="default" w:eastAsia="方正书宋_GBK"/>
                <w:lang w:val="en-US" w:eastAsia="zh-CN"/>
              </w:rPr>
            </w:pPr>
            <w:r>
              <w:rPr>
                <w:rFonts w:hint="eastAsia"/>
                <w:lang w:val="en-US" w:eastAsia="zh-CN"/>
              </w:rPr>
              <w:t>108.91</w:t>
            </w:r>
          </w:p>
        </w:tc>
        <w:tc>
          <w:tcPr>
            <w:tcW w:w="833" w:type="pct"/>
            <w:vAlign w:val="center"/>
          </w:tcPr>
          <w:p>
            <w:pPr>
              <w:pStyle w:val="15"/>
              <w:rPr>
                <w:rFonts w:hint="default" w:eastAsia="方正书宋_GBK"/>
                <w:lang w:val="en-US" w:eastAsia="zh-CN"/>
              </w:rPr>
            </w:pPr>
            <w:r>
              <w:rPr>
                <w:rFonts w:hint="eastAsia"/>
                <w:lang w:val="en-US" w:eastAsia="zh-CN"/>
              </w:rPr>
              <w:t>59.36</w:t>
            </w:r>
          </w:p>
        </w:tc>
        <w:tc>
          <w:tcPr>
            <w:tcW w:w="833" w:type="pct"/>
            <w:vAlign w:val="center"/>
          </w:tcPr>
          <w:p>
            <w:pPr>
              <w:pStyle w:val="15"/>
              <w:rPr>
                <w:rFonts w:hint="default" w:eastAsia="方正书宋_GBK"/>
                <w:lang w:val="en-US" w:eastAsia="zh-CN"/>
              </w:rPr>
            </w:pPr>
            <w:r>
              <w:rPr>
                <w:rFonts w:hint="eastAsia"/>
                <w:lang w:val="en-US" w:eastAsia="zh-CN"/>
              </w:rPr>
              <w:t>49.55</w:t>
            </w:r>
          </w:p>
        </w:tc>
      </w:tr>
    </w:tbl>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137中共沙河市委网络安全和信息化委员会办公室</w:t>
            </w: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833" w:type="pct"/>
            <w:tcBorders>
              <w:top w:val="single" w:color="FFFFFF" w:sz="6" w:space="0"/>
              <w:left w:val="single" w:color="FFFFFF" w:sz="6" w:space="0"/>
              <w:right w:val="single" w:color="FFFFFF" w:sz="6" w:space="0"/>
            </w:tcBorders>
            <w:vAlign w:val="center"/>
          </w:tcPr>
          <w:p>
            <w:pPr>
              <w:pStyle w:val="11"/>
            </w:pPr>
            <w:r>
              <w:t>单位：万元</w:t>
            </w:r>
          </w:p>
        </w:tc>
        <w:tc>
          <w:tcPr>
            <w:tcW w:w="833"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Align w:val="center"/>
          </w:tcPr>
          <w:p>
            <w:pPr>
              <w:pStyle w:val="14"/>
            </w:pPr>
            <w:r>
              <w:t>支出部门经济分类科目</w:t>
            </w:r>
          </w:p>
        </w:tc>
        <w:tc>
          <w:tcPr>
            <w:tcW w:w="833" w:type="pct"/>
          </w:tcPr>
          <w:p/>
        </w:tc>
        <w:tc>
          <w:tcPr>
            <w:tcW w:w="833" w:type="pct"/>
            <w:vAlign w:val="center"/>
          </w:tcPr>
          <w:p>
            <w:pPr>
              <w:pStyle w:val="14"/>
            </w:pPr>
            <w:r>
              <w:t>一般公共预算基本支出</w:t>
            </w:r>
          </w:p>
        </w:tc>
        <w:tc>
          <w:tcPr>
            <w:tcW w:w="833" w:type="pct"/>
          </w:tcPr>
          <w:p/>
        </w:tc>
        <w:tc>
          <w:tcPr>
            <w:tcW w:w="833" w:type="pct"/>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rPr>
                <w:rFonts w:hint="default" w:eastAsia="方正书宋_GBK"/>
                <w:lang w:val="en-US" w:eastAsia="zh-CN"/>
              </w:rPr>
            </w:pPr>
            <w:r>
              <w:rPr>
                <w:rFonts w:hint="eastAsia"/>
                <w:lang w:val="en-US" w:eastAsia="zh-CN"/>
              </w:rPr>
              <w:t>2012901</w:t>
            </w:r>
          </w:p>
        </w:tc>
        <w:tc>
          <w:tcPr>
            <w:tcW w:w="833" w:type="pct"/>
            <w:vAlign w:val="center"/>
          </w:tcPr>
          <w:p>
            <w:pPr>
              <w:pStyle w:val="16"/>
            </w:pPr>
            <w:r>
              <w:t>一般公共预算拨款收入</w:t>
            </w:r>
          </w:p>
        </w:tc>
        <w:tc>
          <w:tcPr>
            <w:tcW w:w="833" w:type="pct"/>
            <w:vAlign w:val="center"/>
          </w:tcPr>
          <w:p>
            <w:pPr>
              <w:pStyle w:val="15"/>
              <w:rPr>
                <w:rFonts w:hint="default" w:eastAsia="方正书宋_GBK"/>
                <w:lang w:val="en-US" w:eastAsia="zh-CN"/>
              </w:rPr>
            </w:pPr>
            <w:r>
              <w:rPr>
                <w:rFonts w:hint="eastAsia"/>
                <w:lang w:val="en-US" w:eastAsia="zh-CN"/>
              </w:rPr>
              <w:t>86.24</w:t>
            </w:r>
          </w:p>
        </w:tc>
        <w:tc>
          <w:tcPr>
            <w:tcW w:w="833" w:type="pct"/>
            <w:vAlign w:val="center"/>
          </w:tcPr>
          <w:p>
            <w:pPr>
              <w:pStyle w:val="15"/>
              <w:rPr>
                <w:rFonts w:hint="default" w:eastAsia="方正书宋_GBK"/>
                <w:lang w:val="en-US" w:eastAsia="zh-CN"/>
              </w:rPr>
            </w:pPr>
            <w:r>
              <w:rPr>
                <w:rFonts w:hint="eastAsia"/>
                <w:lang w:val="en-US" w:eastAsia="zh-CN"/>
              </w:rPr>
              <w:t>73.60</w:t>
            </w:r>
          </w:p>
        </w:tc>
        <w:tc>
          <w:tcPr>
            <w:tcW w:w="833" w:type="pct"/>
            <w:vAlign w:val="center"/>
          </w:tcPr>
          <w:p>
            <w:pPr>
              <w:pStyle w:val="15"/>
              <w:rPr>
                <w:rFonts w:hint="default" w:eastAsia="方正书宋_GBK"/>
                <w:lang w:val="en-US" w:eastAsia="zh-CN"/>
              </w:rPr>
            </w:pPr>
            <w:r>
              <w:rPr>
                <w:rFonts w:hint="eastAsia"/>
                <w:lang w:val="en-US" w:eastAsia="zh-CN"/>
              </w:rPr>
              <w:t>12.64</w:t>
            </w: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6" w:name="_Toc_2_2_0000000007"/>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部门预算政府基金预算财政拨款支出表</w:t>
      </w:r>
      <w:bookmarkEnd w:id="6"/>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137中共沙河市委网络安全和信息化委员会办公室</w:t>
            </w: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833" w:type="pct"/>
            <w:tcBorders>
              <w:top w:val="single" w:color="FFFFFF" w:sz="6" w:space="0"/>
              <w:left w:val="single" w:color="FFFFFF" w:sz="6" w:space="0"/>
              <w:right w:val="single" w:color="FFFFFF" w:sz="6" w:space="0"/>
            </w:tcBorders>
            <w:vAlign w:val="center"/>
          </w:tcPr>
          <w:p>
            <w:pPr>
              <w:pStyle w:val="11"/>
            </w:pPr>
            <w:r>
              <w:t>单位：万元</w:t>
            </w:r>
          </w:p>
        </w:tc>
        <w:tc>
          <w:tcPr>
            <w:tcW w:w="833"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Align w:val="center"/>
          </w:tcPr>
          <w:p>
            <w:pPr>
              <w:pStyle w:val="14"/>
            </w:pPr>
            <w:r>
              <w:t>功能分类科目</w:t>
            </w:r>
          </w:p>
        </w:tc>
        <w:tc>
          <w:tcPr>
            <w:tcW w:w="833" w:type="pct"/>
          </w:tcP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rPr>
                <w:rFonts w:hint="default" w:eastAsia="方正书宋_GBK"/>
                <w:lang w:val="en-US" w:eastAsia="zh-CN"/>
              </w:rPr>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137中共沙河市委网络安全和信息化委员会办公室</w:t>
            </w: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833" w:type="pct"/>
            <w:tcBorders>
              <w:top w:val="single" w:color="FFFFFF" w:sz="6" w:space="0"/>
              <w:left w:val="single" w:color="FFFFFF" w:sz="6" w:space="0"/>
              <w:right w:val="single" w:color="FFFFFF" w:sz="6" w:space="0"/>
            </w:tcBorders>
            <w:vAlign w:val="center"/>
          </w:tcPr>
          <w:p>
            <w:pPr>
              <w:pStyle w:val="11"/>
            </w:pPr>
            <w:r>
              <w:t>单位：万元</w:t>
            </w:r>
          </w:p>
        </w:tc>
        <w:tc>
          <w:tcPr>
            <w:tcW w:w="833"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Align w:val="center"/>
          </w:tcPr>
          <w:p>
            <w:pPr>
              <w:pStyle w:val="14"/>
            </w:pPr>
            <w:r>
              <w:t>功能分类科目</w:t>
            </w:r>
          </w:p>
        </w:tc>
        <w:tc>
          <w:tcPr>
            <w:tcW w:w="833" w:type="pct"/>
          </w:tcP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137中共沙河市委网络安全和信息化委员会办公室</w:t>
            </w: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833" w:type="pct"/>
            <w:tcBorders>
              <w:top w:val="single" w:color="FFFFFF" w:sz="6" w:space="0"/>
              <w:left w:val="single" w:color="FFFFFF" w:sz="6" w:space="0"/>
              <w:right w:val="single" w:color="FFFFFF" w:sz="6" w:space="0"/>
            </w:tcBorders>
            <w:vAlign w:val="center"/>
          </w:tcPr>
          <w:p>
            <w:pPr>
              <w:pStyle w:val="11"/>
            </w:pPr>
            <w:r>
              <w:t>单位：万元</w:t>
            </w:r>
          </w:p>
        </w:tc>
        <w:tc>
          <w:tcPr>
            <w:tcW w:w="833"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833" w:type="pct"/>
            <w:vAlign w:val="center"/>
          </w:tcPr>
          <w:p>
            <w:pPr>
              <w:pStyle w:val="14"/>
            </w:pPr>
            <w:r>
              <w:t>资 金 性 质</w:t>
            </w:r>
          </w:p>
        </w:tc>
        <w:tc>
          <w:tcPr>
            <w:tcW w:w="833" w:type="pct"/>
          </w:tcPr>
          <w:p/>
        </w:tc>
        <w:tc>
          <w:tcPr>
            <w:tcW w:w="833" w:type="pct"/>
          </w:tcPr>
          <w:p/>
        </w:tc>
        <w:tc>
          <w:tcPr>
            <w:tcW w:w="833" w:type="pct"/>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门预算信息公开情况说明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中共沙河市委网络安全和信息化委员会办公室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2022年部门预算信息公开情况说明</w:t>
      </w:r>
    </w:p>
    <w:p>
      <w:pPr>
        <w:keepNext w:val="0"/>
        <w:keepLines w:val="0"/>
        <w:pageBreakBefore w:val="0"/>
        <w:widowControl w:val="0"/>
        <w:tabs>
          <w:tab w:val="left" w:pos="11490"/>
        </w:tabs>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按照《预算法》、《地方预决算公开操作规程》和《河北省省级预算公开办法》规定，现将中共沙河市委</w:t>
      </w:r>
      <w:r>
        <w:rPr>
          <w:rFonts w:hint="eastAsia" w:ascii="仿宋_GB2312" w:hAnsi="仿宋_GB2312" w:eastAsia="仿宋_GB2312" w:cs="仿宋_GB2312"/>
          <w:sz w:val="32"/>
          <w:szCs w:val="32"/>
          <w:lang w:eastAsia="zh-CN"/>
        </w:rPr>
        <w:t>网络安全和信息化</w:t>
      </w:r>
      <w:r>
        <w:rPr>
          <w:rFonts w:hint="eastAsia" w:ascii="仿宋_GB2312" w:hAnsi="仿宋_GB2312" w:eastAsia="仿宋_GB2312" w:cs="仿宋_GB2312"/>
          <w:sz w:val="32"/>
          <w:szCs w:val="32"/>
        </w:rPr>
        <w:t>委员会办公室202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年部门预算公开如下：</w:t>
      </w:r>
    </w:p>
    <w:p>
      <w:pPr>
        <w:keepNext w:val="0"/>
        <w:keepLines w:val="0"/>
        <w:pageBreakBefore w:val="0"/>
        <w:widowControl w:val="0"/>
        <w:numPr>
          <w:ilvl w:val="0"/>
          <w:numId w:val="0"/>
        </w:numPr>
        <w:kinsoku/>
        <w:wordWrap/>
        <w:overflowPunct/>
        <w:topLinePunct w:val="0"/>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一、部门职责及预算单位构成</w:t>
      </w:r>
    </w:p>
    <w:p>
      <w:pPr>
        <w:keepNext w:val="0"/>
        <w:keepLines w:val="0"/>
        <w:pageBreakBefore w:val="0"/>
        <w:widowControl w:val="0"/>
        <w:numPr>
          <w:ilvl w:val="0"/>
          <w:numId w:val="0"/>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部门职责：</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rPr>
        <w:t>（一）负责处理市委网络安全和信息化委员会日常事务工作。协调督促有关方面落实委员会的决定事项、工作部署和要求，组织开展涉及我市政治、经济、文化、社会、生态及军事等各个领域的网络安全和信息化重大问题研究，向委员会提出工作建议。</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组织研究起草我市网络安全和信息化发展战略、宏观规划和相关政策。统筹推进我市网络安全和信息化法治、标准建设，根据职责权限负责相关法规、规章等的实施和监督检查，根据职责权限推动落实网络安全和信息化领域国家标准并监督实施；依法完善与信息化相关的统计调查制度。</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统筹协调全市网络安全保障体系和可信体系建设。牵头协调有关部门制定相关行业网络安全规划及保障评价指标体系，协调信息安全保护工作；指导推进全市党政军部门，重点行业网络安全保障和信息化工作；协调推动网络安全和信息化核心技术、关键设备等方面开展科技攻关，统筹推进网络安全和信息化军民融合深度发展；推进网络强市建设，协调推动全市公共服务和社会治理信息化；指导全市网络安全信息共享和通报。</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（四）督促落实我市涉及政治、经济、文化、社会、生态及军事等各个领域的网络安全和信息化重大事项；负责协调处理网络安全和信息化重大突发事件与有关应急工作。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负责全市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本市落地网站及市内新媒体新应用，会同有关部门处置和封堵网上有害信息，依照相关法律和规定查处违法违规行为和网站。</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（六）负责指导协调全市网络舆情工作。收集、分析、研判、报送和处置网络舆情信息，依法规范舆情服务市场。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推动全市网络阵地建设和重点新闻网站规划建设。指导协调网络游戏、网络视听、网络出版等相关业务，推动移动互联网发展，会同有关部门推动传统媒体与新兴媒体融合发展；负责全市网站转载新闻稿源的管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（八）推动全市网络社会工作和网络文化、网络文明建设；发展、联系、服务网络社会组织，指导互联网行业自律，推进网站党建工作。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落实国家互联网信息服务资本准入和信息网络行业安全审查的有关政策。负责全市网络新闻业务和论坛、博客、搜索引擎具有新闻舆论及社会动员功能业务的日常监管，并配合省、邢台市做好相关审批工作；指导全市有关部门督促电信运营企业、接入服务企业、域名注册管理和服务机构做好域名注册、互联网地址（</w:t>
      </w:r>
      <w:r>
        <w:rPr>
          <w:rFonts w:ascii="仿宋_GB2312" w:hAnsi="仿宋_GB2312" w:eastAsia="仿宋_GB2312" w:cs="仿宋_GB2312"/>
          <w:sz w:val="32"/>
          <w:szCs w:val="32"/>
        </w:rPr>
        <w:t>1P</w:t>
      </w:r>
      <w:r>
        <w:rPr>
          <w:rFonts w:hint="eastAsia" w:ascii="仿宋_GB2312" w:hAnsi="仿宋_GB2312" w:eastAsia="仿宋_GB2312" w:cs="仿宋_GB2312"/>
          <w:sz w:val="32"/>
          <w:szCs w:val="32"/>
        </w:rPr>
        <w:t>地址）分配、网站登记备案、接入以及网络行为主体身份信息核对等基础管理工作；指导协调有关部门推进新技术新应用安全评估，统筹协调全市移动互联网管理。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协调推进全市信息网络行业自主创新和发展。协调开展全市互联网经济和发展态势研究，推动建立健全我市信息网络行业投融资支持服务体系、技术创新服务体系，统筹协调全市重要信息资源的开发利用与共享。</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（十一）规划指导市内机构开展金融信息服务业务。组织开展全市金融信息服务市场监管；协调金融监管部门建立全市网络金融信息发布、传播监管制度及工作机制。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（十二）组织拟订网络安全和信息化干部人才队伍发展规划，组织开展网信系统干部教育培训和人才队伍建设，规划指导全市互联网新闻信息服务从业人员教育培训和考评工作，组织开展网络媒介素养教育。</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（十三）组织开展相关领域国内国际交流与合作。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（十四）指导、检查、推动各乡镇办事处和有关部门网络安全和信息化工作。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五）完成省委网络安全和信息化委员会办公室（省互联网信息办公室）、邢台市委网络安全和信息化委员会办公室（邢台市互联网信息办公室）和市委、市政府及市委网络安全和信息化委员会、市委宣传部交办的其他任务。</w:t>
      </w:r>
    </w:p>
    <w:p>
      <w:pPr>
        <w:pStyle w:val="3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rPr>
          <w:rFonts w:hint="eastAsia" w:ascii="仿宋" w:hAnsi="仿宋" w:eastAsia="仿宋" w:cs="Times New Roman"/>
          <w:b/>
          <w:sz w:val="32"/>
          <w:szCs w:val="32"/>
        </w:rPr>
      </w:pPr>
      <w:r>
        <w:rPr>
          <w:rFonts w:hint="eastAsia" w:ascii="仿宋" w:hAnsi="仿宋" w:eastAsia="仿宋" w:cs="Times New Roman"/>
          <w:b/>
          <w:sz w:val="32"/>
          <w:szCs w:val="32"/>
          <w:lang w:val="en-US" w:eastAsia="zh-CN"/>
        </w:rPr>
        <w:t xml:space="preserve">     </w:t>
      </w:r>
      <w:r>
        <w:rPr>
          <w:rFonts w:hint="eastAsia" w:ascii="仿宋" w:hAnsi="仿宋" w:eastAsia="仿宋" w:cs="Times New Roman"/>
          <w:b/>
          <w:sz w:val="32"/>
          <w:szCs w:val="32"/>
        </w:rPr>
        <w:t>机构设置：</w:t>
      </w:r>
    </w:p>
    <w:tbl>
      <w:tblPr>
        <w:tblStyle w:val="8"/>
        <w:tblpPr w:leftFromText="180" w:rightFromText="180" w:vertAnchor="text" w:horzAnchor="page" w:tblpX="1929" w:tblpY="587"/>
        <w:tblOverlap w:val="never"/>
        <w:tblW w:w="9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49"/>
        <w:gridCol w:w="1715"/>
        <w:gridCol w:w="1896"/>
        <w:gridCol w:w="2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304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0"/>
                <w:szCs w:val="30"/>
              </w:rPr>
            </w:pPr>
            <w:r>
              <w:rPr>
                <w:rFonts w:hint="eastAsia" w:ascii="仿宋_GB2312" w:hAnsi="宋体" w:eastAsia="仿宋_GB2312" w:cs="仿宋_GB2312"/>
                <w:kern w:val="0"/>
                <w:sz w:val="30"/>
                <w:szCs w:val="30"/>
              </w:rPr>
              <w:t>单位名称</w:t>
            </w:r>
          </w:p>
        </w:tc>
        <w:tc>
          <w:tcPr>
            <w:tcW w:w="1715"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0"/>
                <w:szCs w:val="30"/>
              </w:rPr>
            </w:pPr>
            <w:r>
              <w:rPr>
                <w:rFonts w:hint="eastAsia" w:ascii="仿宋_GB2312" w:hAnsi="宋体" w:eastAsia="仿宋_GB2312" w:cs="仿宋_GB2312"/>
                <w:kern w:val="0"/>
                <w:sz w:val="30"/>
                <w:szCs w:val="30"/>
              </w:rPr>
              <w:t>单位性质</w:t>
            </w:r>
          </w:p>
        </w:tc>
        <w:tc>
          <w:tcPr>
            <w:tcW w:w="1896"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0"/>
                <w:szCs w:val="30"/>
              </w:rPr>
            </w:pPr>
            <w:r>
              <w:rPr>
                <w:rFonts w:hint="eastAsia" w:ascii="仿宋_GB2312" w:hAnsi="宋体" w:eastAsia="仿宋_GB2312" w:cs="仿宋_GB2312"/>
                <w:kern w:val="0"/>
                <w:sz w:val="30"/>
                <w:szCs w:val="30"/>
              </w:rPr>
              <w:t>单位规格</w:t>
            </w:r>
          </w:p>
        </w:tc>
        <w:tc>
          <w:tcPr>
            <w:tcW w:w="2698"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0"/>
                <w:szCs w:val="30"/>
              </w:rPr>
            </w:pPr>
            <w:r>
              <w:rPr>
                <w:rFonts w:hint="eastAsia" w:ascii="仿宋_GB2312" w:hAnsi="宋体" w:eastAsia="仿宋_GB2312" w:cs="仿宋_GB2312"/>
                <w:kern w:val="0"/>
                <w:sz w:val="30"/>
                <w:szCs w:val="30"/>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7" w:hRule="atLeast"/>
        </w:trPr>
        <w:tc>
          <w:tcPr>
            <w:tcW w:w="3049" w:type="dxa"/>
            <w:tcBorders>
              <w:top w:val="nil"/>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仿宋_GB2312" w:hAnsi="宋体" w:eastAsia="仿宋_GB2312" w:cs="仿宋_GB2312"/>
                <w:sz w:val="30"/>
                <w:szCs w:val="30"/>
                <w:lang w:eastAsia="zh-CN"/>
              </w:rPr>
            </w:pPr>
            <w:r>
              <w:rPr>
                <w:rFonts w:hint="eastAsia" w:ascii="仿宋_GB2312" w:hAnsi="宋体" w:eastAsia="仿宋_GB2312" w:cs="仿宋_GB2312"/>
                <w:kern w:val="0"/>
                <w:sz w:val="30"/>
                <w:szCs w:val="30"/>
              </w:rPr>
              <w:t>中共沙河市委</w:t>
            </w:r>
            <w:r>
              <w:rPr>
                <w:rFonts w:hint="eastAsia" w:ascii="仿宋_GB2312" w:hAnsi="宋体" w:eastAsia="仿宋_GB2312" w:cs="仿宋_GB2312"/>
                <w:kern w:val="0"/>
                <w:sz w:val="30"/>
                <w:szCs w:val="30"/>
                <w:lang w:eastAsia="zh-CN"/>
              </w:rPr>
              <w:t>网络安全和信息化委员会办公室</w:t>
            </w:r>
          </w:p>
        </w:tc>
        <w:tc>
          <w:tcPr>
            <w:tcW w:w="171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0"/>
                <w:szCs w:val="30"/>
              </w:rPr>
            </w:pPr>
            <w:r>
              <w:rPr>
                <w:rFonts w:hint="eastAsia" w:ascii="仿宋_GB2312" w:hAnsi="宋体" w:eastAsia="仿宋_GB2312" w:cs="仿宋_GB2312"/>
                <w:kern w:val="0"/>
                <w:sz w:val="30"/>
                <w:szCs w:val="30"/>
              </w:rPr>
              <w:t>行政</w:t>
            </w:r>
          </w:p>
        </w:tc>
        <w:tc>
          <w:tcPr>
            <w:tcW w:w="189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0"/>
                <w:szCs w:val="30"/>
              </w:rPr>
            </w:pPr>
            <w:r>
              <w:rPr>
                <w:rFonts w:hint="eastAsia" w:ascii="仿宋_GB2312" w:hAnsi="宋体" w:eastAsia="仿宋_GB2312" w:cs="仿宋_GB2312"/>
                <w:kern w:val="0"/>
                <w:sz w:val="30"/>
                <w:szCs w:val="30"/>
              </w:rPr>
              <w:t>正科级</w:t>
            </w:r>
          </w:p>
        </w:tc>
        <w:tc>
          <w:tcPr>
            <w:tcW w:w="2698"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仿宋_GB2312" w:hAnsi="宋体" w:eastAsia="仿宋_GB2312" w:cs="仿宋_GB2312"/>
                <w:sz w:val="30"/>
                <w:szCs w:val="30"/>
                <w:lang w:eastAsia="zh-CN"/>
              </w:rPr>
            </w:pPr>
            <w:r>
              <w:rPr>
                <w:rFonts w:hint="eastAsia" w:ascii="仿宋_GB2312" w:hAnsi="仿宋_GB2312" w:eastAsia="仿宋_GB2312"/>
              </w:rPr>
              <w:t>财政性资金基本保证</w:t>
            </w:r>
          </w:p>
        </w:tc>
      </w:tr>
    </w:tbl>
    <w:p>
      <w:pPr>
        <w:rPr>
          <w:rFonts w:hint="eastAsia" w:ascii="仿宋" w:hAnsi="仿宋" w:eastAsia="仿宋" w:cs="Times New Roman"/>
          <w:b/>
          <w:sz w:val="32"/>
          <w:szCs w:val="32"/>
        </w:rPr>
      </w:pPr>
    </w:p>
    <w:p>
      <w:pPr>
        <w:widowControl w:val="0"/>
        <w:wordWrap/>
        <w:adjustRightInd/>
        <w:snapToGrid/>
        <w:spacing w:line="610" w:lineRule="exact"/>
        <w:ind w:left="0" w:leftChars="0" w:right="0" w:firstLine="640"/>
        <w:jc w:val="both"/>
        <w:textAlignment w:val="auto"/>
        <w:outlineLvl w:val="9"/>
        <w:rPr>
          <w:rFonts w:hint="eastAsia" w:ascii="仿宋_GB2312" w:eastAsia="仿宋_GB2312"/>
          <w:sz w:val="32"/>
          <w:szCs w:val="32"/>
        </w:rPr>
      </w:pPr>
    </w:p>
    <w:p>
      <w:pPr>
        <w:widowControl w:val="0"/>
        <w:numPr>
          <w:ilvl w:val="0"/>
          <w:numId w:val="0"/>
        </w:numPr>
        <w:wordWrap/>
        <w:adjustRightInd/>
        <w:snapToGrid/>
        <w:spacing w:line="610" w:lineRule="exact"/>
        <w:ind w:left="0" w:leftChars="0" w:right="0" w:firstLine="640"/>
        <w:jc w:val="both"/>
        <w:textAlignment w:val="auto"/>
        <w:outlineLvl w:val="9"/>
        <w:rPr>
          <w:rFonts w:hint="eastAsia" w:ascii="黑体" w:hAnsi="黑体" w:eastAsia="黑体" w:cs="黑体"/>
          <w:sz w:val="32"/>
          <w:szCs w:val="32"/>
          <w:lang w:val="en-US" w:eastAsia="zh-CN"/>
        </w:rPr>
      </w:pPr>
    </w:p>
    <w:p>
      <w:pPr>
        <w:widowControl w:val="0"/>
        <w:numPr>
          <w:ilvl w:val="0"/>
          <w:numId w:val="0"/>
        </w:numPr>
        <w:wordWrap/>
        <w:adjustRightInd/>
        <w:snapToGrid/>
        <w:spacing w:line="610" w:lineRule="exact"/>
        <w:ind w:left="0" w:leftChars="0" w:right="0" w:firstLine="640"/>
        <w:jc w:val="both"/>
        <w:textAlignment w:val="auto"/>
        <w:outlineLvl w:val="9"/>
        <w:rPr>
          <w:rFonts w:hint="eastAsia" w:ascii="黑体" w:hAnsi="黑体" w:eastAsia="黑体" w:cs="黑体"/>
          <w:sz w:val="32"/>
          <w:szCs w:val="32"/>
          <w:lang w:val="en-US" w:eastAsia="zh-CN"/>
        </w:rPr>
      </w:pPr>
    </w:p>
    <w:p>
      <w:pPr>
        <w:widowControl w:val="0"/>
        <w:numPr>
          <w:ilvl w:val="0"/>
          <w:numId w:val="0"/>
        </w:numPr>
        <w:wordWrap/>
        <w:adjustRightInd/>
        <w:snapToGrid/>
        <w:spacing w:line="610" w:lineRule="exact"/>
        <w:ind w:left="0" w:leftChars="0" w:right="0" w:firstLine="64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adjustRightInd/>
        <w:snapToGrid/>
        <w:spacing w:line="600" w:lineRule="exact"/>
        <w:ind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二、部门预算安排的总体情况</w:t>
      </w:r>
    </w:p>
    <w:p>
      <w:pPr>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按照预算管理有关规定，目前我办部门预算的编制实行综合预算制度，即全部收入和支出都反映在预算中。</w:t>
      </w:r>
    </w:p>
    <w:p>
      <w:pPr>
        <w:keepNext w:val="0"/>
        <w:keepLines w:val="0"/>
        <w:pageBreakBefore w:val="0"/>
        <w:widowControl w:val="0"/>
        <w:numPr>
          <w:ilvl w:val="0"/>
          <w:numId w:val="1"/>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收入说明</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反映本部门当年全部收入。2022年预算收入108.91万元。</w:t>
      </w:r>
      <w:r>
        <w:rPr>
          <w:rFonts w:hint="eastAsia" w:ascii="仿宋_GB2312" w:hAnsi="仿宋_GB2312" w:eastAsia="仿宋_GB2312" w:cs="仿宋_GB2312"/>
          <w:sz w:val="32"/>
          <w:szCs w:val="32"/>
        </w:rPr>
        <w:t>其中：一般公共预算收入</w:t>
      </w:r>
      <w:r>
        <w:rPr>
          <w:rFonts w:hint="eastAsia" w:ascii="仿宋_GB2312" w:hAnsi="仿宋_GB2312" w:eastAsia="仿宋_GB2312" w:cs="仿宋_GB2312"/>
          <w:sz w:val="32"/>
          <w:szCs w:val="32"/>
          <w:lang w:val="en-US" w:eastAsia="zh-CN"/>
        </w:rPr>
        <w:t>108.91</w:t>
      </w:r>
      <w:r>
        <w:rPr>
          <w:rFonts w:hint="eastAsia" w:ascii="仿宋_GB2312" w:hAnsi="仿宋_GB2312" w:eastAsia="仿宋_GB2312" w:cs="仿宋_GB2312"/>
          <w:sz w:val="32"/>
          <w:szCs w:val="32"/>
        </w:rPr>
        <w:t>万元，基金预算收入0万元，财政专户核拨收入0万元，其他来源收入0万元。</w:t>
      </w:r>
    </w:p>
    <w:p>
      <w:pPr>
        <w:keepNext w:val="0"/>
        <w:keepLines w:val="0"/>
        <w:pageBreakBefore w:val="0"/>
        <w:widowControl w:val="0"/>
        <w:numPr>
          <w:ilvl w:val="0"/>
          <w:numId w:val="1"/>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支出说明</w:t>
      </w:r>
    </w:p>
    <w:p>
      <w:pPr>
        <w:keepNext w:val="0"/>
        <w:keepLines w:val="0"/>
        <w:pageBreakBefore w:val="0"/>
        <w:widowControl w:val="0"/>
        <w:numPr>
          <w:ilvl w:val="0"/>
          <w:numId w:val="0"/>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预算总表支出栏、基本支出表、项目支出表按经济分类和支出功能分类科目编制，反映中共沙河市委网络安全和信息化委员会办公室年度部门预算中支出预算的总体情况。2022年支出预算108.91万元，其中基本支出59.36万元，包括人员经费和日常公用经费；项目支出49.55万元，主要是网络宣传经费、网络安全和信息化工作经费。</w:t>
      </w:r>
    </w:p>
    <w:p>
      <w:pPr>
        <w:keepNext w:val="0"/>
        <w:keepLines w:val="0"/>
        <w:pageBreakBefore w:val="0"/>
        <w:widowControl w:val="0"/>
        <w:numPr>
          <w:ilvl w:val="0"/>
          <w:numId w:val="1"/>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比上年增减情况</w:t>
      </w:r>
    </w:p>
    <w:p>
      <w:pPr>
        <w:keepNext w:val="0"/>
        <w:keepLines w:val="0"/>
        <w:pageBreakBefore w:val="0"/>
        <w:widowControl w:val="0"/>
        <w:kinsoku/>
        <w:wordWrap/>
        <w:overflowPunct/>
        <w:topLinePunct w:val="0"/>
        <w:autoSpaceDE w:val="0"/>
        <w:autoSpaceDN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w:t>
      </w:r>
      <w:r>
        <w:rPr>
          <w:rFonts w:hint="eastAsia" w:ascii="仿宋_GB2312" w:hAnsi="仿宋_GB2312" w:eastAsia="仿宋_GB2312"/>
          <w:color w:val="000000"/>
          <w:sz w:val="32"/>
        </w:rPr>
        <w:t>年预算收支安排</w:t>
      </w:r>
      <w:r>
        <w:rPr>
          <w:rFonts w:hint="eastAsia" w:ascii="仿宋_GB2312" w:hAnsi="仿宋_GB2312" w:eastAsia="仿宋_GB2312"/>
          <w:color w:val="000000"/>
          <w:sz w:val="32"/>
          <w:lang w:val="en-US" w:eastAsia="zh-CN"/>
        </w:rPr>
        <w:t>108.91</w:t>
      </w:r>
      <w:r>
        <w:rPr>
          <w:rFonts w:hint="eastAsia" w:ascii="仿宋_GB2312" w:hAnsi="仿宋_GB2312" w:eastAsia="仿宋_GB2312"/>
          <w:color w:val="000000"/>
          <w:sz w:val="32"/>
        </w:rPr>
        <w:t>万元，较</w:t>
      </w:r>
      <w:r>
        <w:rPr>
          <w:rFonts w:hint="eastAsia" w:ascii="仿宋_GB2312" w:hAnsi="仿宋_GB2312" w:eastAsia="仿宋_GB2312"/>
          <w:color w:val="000000"/>
          <w:sz w:val="32"/>
          <w:lang w:val="en-US" w:eastAsia="zh-CN"/>
        </w:rPr>
        <w:t>2021</w:t>
      </w:r>
      <w:r>
        <w:rPr>
          <w:rFonts w:hint="eastAsia" w:ascii="仿宋_GB2312" w:hAnsi="仿宋_GB2312" w:eastAsia="仿宋_GB2312"/>
          <w:color w:val="000000"/>
          <w:sz w:val="32"/>
        </w:rPr>
        <w:t>年预算</w:t>
      </w:r>
      <w:r>
        <w:rPr>
          <w:rFonts w:hint="eastAsia" w:ascii="仿宋_GB2312" w:hAnsi="仿宋_GB2312" w:eastAsia="仿宋_GB2312"/>
          <w:color w:val="000000"/>
          <w:sz w:val="32"/>
          <w:lang w:eastAsia="zh-CN"/>
        </w:rPr>
        <w:t>增加</w:t>
      </w:r>
      <w:r>
        <w:rPr>
          <w:rFonts w:hint="eastAsia" w:ascii="仿宋_GB2312" w:hAnsi="仿宋_GB2312" w:eastAsia="仿宋_GB2312"/>
          <w:color w:val="000000"/>
          <w:sz w:val="32"/>
          <w:lang w:val="en-US" w:eastAsia="zh-CN"/>
        </w:rPr>
        <w:t>34.74</w:t>
      </w:r>
      <w:r>
        <w:rPr>
          <w:rFonts w:hint="eastAsia" w:ascii="仿宋_GB2312" w:hAnsi="仿宋_GB2312" w:eastAsia="仿宋_GB2312"/>
          <w:color w:val="000000"/>
          <w:sz w:val="32"/>
        </w:rPr>
        <w:t>万元，</w:t>
      </w:r>
      <w:r>
        <w:rPr>
          <w:rFonts w:hint="eastAsia" w:ascii="仿宋_GB2312" w:hAnsi="仿宋_GB2312" w:eastAsia="仿宋_GB2312"/>
          <w:sz w:val="32"/>
          <w:szCs w:val="32"/>
        </w:rPr>
        <w:t>主要为增加人员经费支出</w:t>
      </w:r>
      <w:r>
        <w:rPr>
          <w:rFonts w:hint="eastAsia" w:ascii="仿宋_GB2312" w:hAnsi="仿宋_GB2312" w:eastAsia="仿宋_GB2312"/>
          <w:sz w:val="32"/>
          <w:szCs w:val="32"/>
          <w:lang w:eastAsia="zh-CN"/>
        </w:rPr>
        <w:t>和</w:t>
      </w:r>
      <w:r>
        <w:rPr>
          <w:rFonts w:hint="eastAsia" w:ascii="仿宋_GB2312" w:hAnsi="仿宋_GB2312" w:eastAsia="仿宋_GB2312"/>
          <w:sz w:val="32"/>
          <w:szCs w:val="32"/>
          <w:lang w:val="en-US" w:eastAsia="zh-CN"/>
        </w:rPr>
        <w:t>正常公用经费支出。</w:t>
      </w:r>
    </w:p>
    <w:p>
      <w:pPr>
        <w:keepNext w:val="0"/>
        <w:keepLines w:val="0"/>
        <w:pageBreakBefore w:val="0"/>
        <w:widowControl w:val="0"/>
        <w:numPr>
          <w:ilvl w:val="0"/>
          <w:numId w:val="2"/>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机关运行经费安排情况 </w:t>
      </w:r>
    </w:p>
    <w:p>
      <w:pPr>
        <w:keepNext w:val="0"/>
        <w:keepLines w:val="0"/>
        <w:pageBreakBefore w:val="0"/>
        <w:widowControl w:val="0"/>
        <w:numPr>
          <w:ilvl w:val="0"/>
          <w:numId w:val="0"/>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机关运行经费共计安排4.91万元。</w:t>
      </w:r>
      <w:r>
        <w:rPr>
          <w:rFonts w:hint="eastAsia" w:ascii="仿宋_GB2312" w:hAnsi="仿宋_GB2312" w:eastAsia="仿宋_GB2312"/>
          <w:sz w:val="32"/>
          <w:szCs w:val="32"/>
        </w:rPr>
        <w:t>主要用于机关办公等日常运行支出。</w:t>
      </w:r>
    </w:p>
    <w:p>
      <w:pPr>
        <w:keepNext w:val="0"/>
        <w:keepLines w:val="0"/>
        <w:pageBreakBefore w:val="0"/>
        <w:widowControl w:val="0"/>
        <w:numPr>
          <w:ilvl w:val="0"/>
          <w:numId w:val="2"/>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财政拨款“三公”经费预算安排情况及增减变化原因</w:t>
      </w:r>
    </w:p>
    <w:p>
      <w:pPr>
        <w:keepNext w:val="0"/>
        <w:keepLines w:val="0"/>
        <w:pageBreakBefore w:val="0"/>
        <w:widowControl w:val="0"/>
        <w:numPr>
          <w:ilvl w:val="0"/>
          <w:numId w:val="0"/>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2022年，我部门“三公”经费预算安排0万元。</w:t>
      </w:r>
      <w:r>
        <w:rPr>
          <w:rFonts w:hint="eastAsia" w:ascii="仿宋_GB2312" w:hAnsi="仿宋_GB2312" w:eastAsia="仿宋_GB2312" w:cs="仿宋_GB2312"/>
          <w:sz w:val="32"/>
          <w:szCs w:val="32"/>
        </w:rPr>
        <w:t>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年相比持平。</w:t>
      </w:r>
    </w:p>
    <w:p>
      <w:pPr>
        <w:keepNext w:val="0"/>
        <w:keepLines w:val="0"/>
        <w:pageBreakBefore w:val="0"/>
        <w:widowControl w:val="0"/>
        <w:numPr>
          <w:ilvl w:val="0"/>
          <w:numId w:val="2"/>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绩效预算信息</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sz w:val="32"/>
          <w:szCs w:val="32"/>
          <w:lang w:val="en-US" w:eastAsia="zh-CN"/>
        </w:rPr>
      </w:pPr>
      <w:r>
        <w:rPr>
          <w:rFonts w:hint="eastAsia" w:ascii="仿宋_GB2312" w:hAnsi="仿宋" w:eastAsia="仿宋_GB2312"/>
          <w:b/>
          <w:sz w:val="32"/>
          <w:szCs w:val="32"/>
        </w:rPr>
        <w:t>第一部分部门整体绩效目标</w:t>
      </w:r>
    </w:p>
    <w:p>
      <w:pPr>
        <w:keepNext w:val="0"/>
        <w:keepLines w:val="0"/>
        <w:pageBreakBefore w:val="0"/>
        <w:widowControl w:val="0"/>
        <w:numPr>
          <w:ilvl w:val="0"/>
          <w:numId w:val="0"/>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一、总体绩效目标：</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习近平总书记在全国宣传思想工作会议上的讲话为指导，认真学习贯彻省、邢台市宣传思想工作会议，紧紧围绕市委、市政府中心工作和重点工作，大力推进网络宣传工作，不断加强网络信息管理，立足工作实际，突出思想引领，创新方法举措，积极开展了一系列工作，牢牢把握网上舆论主动权，利用多种渠道宣传沙河。切实提升网络安全防护体系。持续开展政务平台，上云系统和重点单位网络安全常态化和专项检查检测；积极办好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国家网络安全宣传周活动，开展网络安全“五进”宣传活动，强化主体责任，健全网络安全机制，明确各涉网用网单位工作职责，提升网络安全应急处置水平。持续深化网络综合治理体系，深入开展“净网”专项行动，加强网络管理执法，加大对属地自媒体违法违规行为的处罚力度，加强互联网新闻信息服务从业人员管理，建立从业人信息库，召开专题培训，加大网络辟谣工作力度，健全网络辟谣联动机制，及时有效处置网络谣言，持续开展“网络辟谣”“利民护企”等“五进”宣传活动。</w:t>
      </w:r>
    </w:p>
    <w:p>
      <w:pPr>
        <w:pStyle w:val="3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黑体"/>
          <w:kern w:val="2"/>
          <w:sz w:val="32"/>
          <w:szCs w:val="32"/>
          <w:lang w:val="en-US" w:eastAsia="zh-CN" w:bidi="ar-SA"/>
        </w:rPr>
      </w:pPr>
      <w:bookmarkStart w:id="9" w:name="_Toc67332037"/>
      <w:r>
        <w:rPr>
          <w:rFonts w:hint="eastAsia" w:ascii="仿宋_GB2312" w:eastAsia="仿宋_GB2312"/>
          <w:b/>
          <w:sz w:val="32"/>
        </w:rPr>
        <w:t>二、分项绩效目标</w:t>
      </w:r>
      <w:bookmarkEnd w:id="9"/>
    </w:p>
    <w:p>
      <w:pPr>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 w:hAnsi="仿宋" w:eastAsia="仿宋" w:cs="黑体"/>
          <w:kern w:val="2"/>
          <w:sz w:val="32"/>
          <w:szCs w:val="32"/>
          <w:lang w:val="en-US" w:eastAsia="zh-CN" w:bidi="ar-SA"/>
        </w:rPr>
        <w:t xml:space="preserve"> </w:t>
      </w:r>
      <w:r>
        <w:rPr>
          <w:rFonts w:hint="eastAsia" w:ascii="仿宋_GB2312" w:hAnsi="仿宋_GB2312" w:eastAsia="仿宋_GB2312" w:cs="仿宋_GB2312"/>
          <w:b w:val="0"/>
          <w:bCs w:val="0"/>
          <w:sz w:val="32"/>
          <w:szCs w:val="32"/>
          <w:lang w:val="en-US" w:eastAsia="zh-CN"/>
        </w:rPr>
        <w:t>一、持续做好网上正面宣传。一是对外宣传，继续加强与省、中央级重要网络媒体联系合作，及时将沙河经济社会发展亮点工作宣传出去，提升对外影响力；二是属地内宣传，加强政务新媒体、社会自媒体管理，做到统一发声，及时发布我市正能量信息，浓厚氛围；三是做好微信群组管理，充分利用微信群组快速传播的作用，持续开展</w:t>
      </w:r>
      <w:r>
        <w:rPr>
          <w:rFonts w:hint="eastAsia" w:ascii="仿宋_GB2312" w:hAnsi="仿宋_GB2312" w:eastAsia="仿宋_GB2312" w:cs="仿宋_GB2312"/>
          <w:b w:val="0"/>
          <w:bCs w:val="0"/>
          <w:kern w:val="0"/>
          <w:sz w:val="32"/>
          <w:szCs w:val="32"/>
        </w:rPr>
        <w:t>习近平</w:t>
      </w:r>
      <w:r>
        <w:rPr>
          <w:rFonts w:hint="eastAsia" w:ascii="仿宋_GB2312" w:hAnsi="仿宋_GB2312" w:eastAsia="仿宋_GB2312" w:cs="仿宋_GB2312"/>
          <w:b w:val="0"/>
          <w:bCs w:val="0"/>
          <w:kern w:val="0"/>
          <w:sz w:val="32"/>
          <w:szCs w:val="32"/>
          <w:lang w:eastAsia="zh-CN"/>
        </w:rPr>
        <w:t>重要思想、上级政策解读、疫情防控知识、党员干部应知应会等</w:t>
      </w:r>
      <w:r>
        <w:rPr>
          <w:rFonts w:hint="eastAsia" w:ascii="仿宋_GB2312" w:hAnsi="仿宋_GB2312" w:eastAsia="仿宋_GB2312" w:cs="仿宋_GB2312"/>
          <w:b w:val="0"/>
          <w:bCs w:val="0"/>
          <w:kern w:val="0"/>
          <w:sz w:val="32"/>
          <w:szCs w:val="32"/>
        </w:rPr>
        <w:t>网上宣传</w:t>
      </w:r>
      <w:r>
        <w:rPr>
          <w:rFonts w:hint="eastAsia" w:ascii="仿宋_GB2312" w:hAnsi="仿宋_GB2312" w:eastAsia="仿宋_GB2312" w:cs="仿宋_GB2312"/>
          <w:b w:val="0"/>
          <w:bCs w:val="0"/>
          <w:kern w:val="0"/>
          <w:sz w:val="32"/>
          <w:szCs w:val="32"/>
          <w:lang w:eastAsia="zh-CN"/>
        </w:rPr>
        <w:t>活动，</w:t>
      </w:r>
      <w:r>
        <w:rPr>
          <w:rFonts w:hint="eastAsia" w:ascii="仿宋_GB2312" w:hAnsi="仿宋_GB2312" w:eastAsia="仿宋_GB2312" w:cs="仿宋_GB2312"/>
          <w:b w:val="0"/>
          <w:bCs w:val="0"/>
          <w:sz w:val="32"/>
          <w:szCs w:val="32"/>
          <w:lang w:val="en-US" w:eastAsia="zh-CN"/>
        </w:rPr>
        <w:t>让更多正能量网络宣传飞入寻常百姓家。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建强用好湡水网军队伍。持续加强“湡水网军”建设工程，在做好核心网评员建设的同时，加强骨干网评员建设工作，通过组织召开专题培训会，开展网络舆论引导应急比武演练等活动，进一步提升全市舆论引导应急能力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增强网上舆情监测处置力度。一是谋划搭建更新网络舆情监测平台，针对微信、短视频等新媒体舆情信息，能够及时监测，及时处置苗头性、易发酵的舆情；二是定期组织召开各相关单位舆情应对处置联席会商会议；三是建立舆情工作台账，搭建重大舆情案例数据库，围绕重点敏感时间节点，严格管控政治类有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四、切实提升</w:t>
      </w:r>
      <w:r>
        <w:rPr>
          <w:rFonts w:hint="eastAsia" w:ascii="仿宋_GB2312" w:hAnsi="仿宋_GB2312" w:eastAsia="仿宋_GB2312" w:cs="仿宋_GB2312"/>
          <w:b w:val="0"/>
          <w:bCs w:val="0"/>
          <w:sz w:val="32"/>
          <w:szCs w:val="32"/>
        </w:rPr>
        <w:t>网络安全防护</w:t>
      </w:r>
      <w:r>
        <w:rPr>
          <w:rFonts w:hint="eastAsia" w:ascii="仿宋_GB2312" w:hAnsi="仿宋_GB2312" w:eastAsia="仿宋_GB2312" w:cs="仿宋_GB2312"/>
          <w:b w:val="0"/>
          <w:bCs w:val="0"/>
          <w:sz w:val="32"/>
          <w:szCs w:val="32"/>
          <w:lang w:eastAsia="zh-CN"/>
        </w:rPr>
        <w:t>体系</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一是持续</w:t>
      </w:r>
      <w:r>
        <w:rPr>
          <w:rFonts w:hint="eastAsia" w:ascii="仿宋_GB2312" w:hAnsi="仿宋_GB2312" w:eastAsia="仿宋_GB2312" w:cs="仿宋_GB2312"/>
          <w:b w:val="0"/>
          <w:bCs w:val="0"/>
          <w:sz w:val="32"/>
          <w:szCs w:val="32"/>
        </w:rPr>
        <w:t>开展政务平台、上云系统和重点单位网站安全常态化和专项</w:t>
      </w:r>
      <w:r>
        <w:rPr>
          <w:rFonts w:hint="eastAsia" w:ascii="仿宋_GB2312" w:hAnsi="仿宋_GB2312" w:eastAsia="仿宋_GB2312" w:cs="仿宋_GB2312"/>
          <w:b w:val="0"/>
          <w:bCs w:val="0"/>
          <w:sz w:val="32"/>
          <w:szCs w:val="32"/>
          <w:lang w:eastAsia="zh-CN"/>
        </w:rPr>
        <w:t>检查</w:t>
      </w:r>
      <w:r>
        <w:rPr>
          <w:rFonts w:hint="eastAsia" w:ascii="仿宋_GB2312" w:hAnsi="仿宋_GB2312" w:eastAsia="仿宋_GB2312" w:cs="仿宋_GB2312"/>
          <w:b w:val="0"/>
          <w:bCs w:val="0"/>
          <w:sz w:val="32"/>
          <w:szCs w:val="32"/>
        </w:rPr>
        <w:t>检测</w:t>
      </w:r>
      <w:r>
        <w:rPr>
          <w:rFonts w:hint="eastAsia" w:ascii="仿宋_GB2312" w:hAnsi="仿宋_GB2312" w:eastAsia="仿宋_GB2312" w:cs="仿宋_GB2312"/>
          <w:b w:val="0"/>
          <w:bCs w:val="0"/>
          <w:sz w:val="32"/>
          <w:szCs w:val="32"/>
          <w:lang w:eastAsia="zh-CN"/>
        </w:rPr>
        <w:t>；二是积极</w:t>
      </w:r>
      <w:r>
        <w:rPr>
          <w:rFonts w:hint="eastAsia" w:ascii="仿宋_GB2312" w:hAnsi="仿宋_GB2312" w:eastAsia="仿宋_GB2312" w:cs="仿宋_GB2312"/>
          <w:b w:val="0"/>
          <w:bCs w:val="0"/>
          <w:sz w:val="32"/>
          <w:szCs w:val="32"/>
        </w:rPr>
        <w:t>办好202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年国家网络安全宣传周活动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开展网络安全“五进”宣传活动</w:t>
      </w:r>
      <w:r>
        <w:rPr>
          <w:rFonts w:hint="eastAsia" w:ascii="仿宋_GB2312" w:hAnsi="仿宋_GB2312" w:eastAsia="仿宋_GB2312" w:cs="仿宋_GB2312"/>
          <w:b w:val="0"/>
          <w:bCs w:val="0"/>
          <w:sz w:val="32"/>
          <w:szCs w:val="32"/>
          <w:lang w:eastAsia="zh-CN"/>
        </w:rPr>
        <w:t>；三是</w:t>
      </w:r>
      <w:r>
        <w:rPr>
          <w:rFonts w:hint="eastAsia" w:ascii="仿宋_GB2312" w:hAnsi="仿宋_GB2312" w:eastAsia="仿宋_GB2312" w:cs="仿宋_GB2312"/>
          <w:b w:val="0"/>
          <w:bCs w:val="0"/>
          <w:sz w:val="32"/>
          <w:szCs w:val="32"/>
        </w:rPr>
        <w:t>强化主体责任</w:t>
      </w:r>
      <w:r>
        <w:rPr>
          <w:rFonts w:hint="eastAsia" w:ascii="仿宋_GB2312" w:hAnsi="仿宋_GB2312" w:eastAsia="仿宋_GB2312" w:cs="仿宋_GB2312"/>
          <w:b w:val="0"/>
          <w:bCs w:val="0"/>
          <w:sz w:val="32"/>
          <w:szCs w:val="32"/>
          <w:lang w:eastAsia="zh-CN"/>
        </w:rPr>
        <w:t>，健全网络安全机制，明确各涉网用网单位工作职责，提升网络安全应急处置水平</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五、深化网络综合治理体系。一是</w:t>
      </w:r>
      <w:r>
        <w:rPr>
          <w:rFonts w:hint="eastAsia" w:ascii="仿宋_GB2312" w:hAnsi="仿宋_GB2312" w:eastAsia="仿宋_GB2312" w:cs="仿宋_GB2312"/>
          <w:b w:val="0"/>
          <w:bCs w:val="0"/>
          <w:sz w:val="32"/>
          <w:szCs w:val="32"/>
        </w:rPr>
        <w:t>深入开展“净网”专项行动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加强网络管理执法，加大对属地自媒体违法违规行为的处罚力度；二是</w:t>
      </w:r>
      <w:r>
        <w:rPr>
          <w:rFonts w:hint="eastAsia" w:ascii="仿宋_GB2312" w:hAnsi="仿宋_GB2312" w:eastAsia="仿宋_GB2312" w:cs="仿宋_GB2312"/>
          <w:b w:val="0"/>
          <w:bCs w:val="0"/>
          <w:sz w:val="32"/>
          <w:szCs w:val="32"/>
        </w:rPr>
        <w:t>加强互联网新闻信息服务从业人员管理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建立从业人信息库</w:t>
      </w:r>
      <w:r>
        <w:rPr>
          <w:rFonts w:hint="eastAsia" w:ascii="仿宋_GB2312" w:hAnsi="仿宋_GB2312" w:eastAsia="仿宋_GB2312" w:cs="仿宋_GB2312"/>
          <w:b w:val="0"/>
          <w:bCs w:val="0"/>
          <w:sz w:val="32"/>
          <w:szCs w:val="32"/>
          <w:lang w:eastAsia="zh-CN"/>
        </w:rPr>
        <w:t>，召开专题</w:t>
      </w:r>
      <w:r>
        <w:rPr>
          <w:rFonts w:hint="eastAsia" w:ascii="仿宋_GB2312" w:hAnsi="仿宋_GB2312" w:eastAsia="仿宋_GB2312" w:cs="仿宋_GB2312"/>
          <w:b w:val="0"/>
          <w:bCs w:val="0"/>
          <w:sz w:val="32"/>
          <w:szCs w:val="32"/>
        </w:rPr>
        <w:t>培训</w:t>
      </w:r>
      <w:r>
        <w:rPr>
          <w:rFonts w:hint="eastAsia" w:ascii="仿宋_GB2312" w:hAnsi="仿宋_GB2312" w:eastAsia="仿宋_GB2312" w:cs="仿宋_GB2312"/>
          <w:b w:val="0"/>
          <w:bCs w:val="0"/>
          <w:sz w:val="32"/>
          <w:szCs w:val="32"/>
          <w:lang w:val="en-US" w:eastAsia="zh-CN"/>
        </w:rPr>
        <w:t>；三是加大网络辟谣工作力度，健全网络辟谣联动机制，及时有效处置网络谣言，持续开展“网络辟谣”“利民护企”等“五进”宣传活动。</w:t>
      </w:r>
    </w:p>
    <w:p>
      <w:pPr>
        <w:pStyle w:val="2"/>
        <w:keepNext w:val="0"/>
        <w:keepLines w:val="0"/>
        <w:pageBreakBefore w:val="0"/>
        <w:widowControl w:val="0"/>
        <w:kinsoku/>
        <w:wordWrap/>
        <w:overflowPunct/>
        <w:topLinePunct w:val="0"/>
        <w:bidi w:val="0"/>
        <w:snapToGrid/>
        <w:spacing w:after="0" w:line="60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三、工作保障措施</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提高政治站位。坚持以习近平新时代中国特色社会主义思想为指导，紧紧围绕市委重大决策部署，立足发展全局，突出工作重点，深化有效举措，着力提升网信工作水平，确保全年目标任务高质量完成。</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eastAsia="仿宋_GB2312"/>
          <w:sz w:val="32"/>
        </w:rPr>
      </w:pPr>
      <w:r>
        <w:rPr>
          <w:rFonts w:hint="eastAsia" w:ascii="仿宋_GB2312" w:eastAsia="仿宋_GB2312"/>
          <w:sz w:val="32"/>
        </w:rPr>
        <w:t>（二）强化预算执行，严格支出管理</w:t>
      </w:r>
      <w:r>
        <w:rPr>
          <w:rFonts w:hint="eastAsia" w:ascii="仿宋_GB2312" w:eastAsia="仿宋_GB2312"/>
          <w:sz w:val="32"/>
          <w:lang w:eastAsia="zh-CN"/>
        </w:rPr>
        <w:t>。</w:t>
      </w:r>
      <w:r>
        <w:rPr>
          <w:rFonts w:hint="eastAsia" w:ascii="仿宋_GB2312" w:eastAsia="仿宋_GB2312"/>
          <w:sz w:val="32"/>
        </w:rPr>
        <w:t>在保障机关工作正常运转的前提下，要厉行节约，坚决杜绝铺张浪费。严格做到专款专用、事财相符，做到支出事项合理，程序合法，进度合规。进一步优化预算支出结构，创新财政资金支出思路，合理改进支出方式，确保按照时间节点完成支出任务。</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eastAsia="仿宋_GB2312"/>
          <w:sz w:val="32"/>
        </w:rPr>
      </w:pPr>
      <w:r>
        <w:rPr>
          <w:rFonts w:hint="eastAsia" w:ascii="仿宋_GB2312" w:eastAsia="仿宋_GB2312"/>
          <w:sz w:val="32"/>
        </w:rPr>
        <w:t>（</w:t>
      </w:r>
      <w:r>
        <w:rPr>
          <w:rFonts w:hint="eastAsia" w:ascii="仿宋_GB2312" w:eastAsia="仿宋_GB2312"/>
          <w:sz w:val="32"/>
          <w:lang w:eastAsia="zh-CN"/>
        </w:rPr>
        <w:t>三</w:t>
      </w:r>
      <w:r>
        <w:rPr>
          <w:rFonts w:hint="eastAsia" w:ascii="仿宋_GB2312" w:eastAsia="仿宋_GB2312"/>
          <w:sz w:val="32"/>
        </w:rPr>
        <w:t>）健全评价机制，狠抓工作落实</w:t>
      </w:r>
      <w:r>
        <w:rPr>
          <w:rFonts w:hint="eastAsia" w:ascii="仿宋_GB2312" w:eastAsia="仿宋_GB2312"/>
          <w:sz w:val="32"/>
          <w:lang w:eastAsia="zh-CN"/>
        </w:rPr>
        <w:t>。</w:t>
      </w:r>
      <w:r>
        <w:rPr>
          <w:rFonts w:hint="eastAsia" w:ascii="仿宋_GB2312" w:eastAsia="仿宋_GB2312"/>
          <w:sz w:val="32"/>
        </w:rPr>
        <w:t>制定科学评价办法，对年度预算绩效开展全方位评价，及时发现工作中存在的问题，研究解决对策，及时整改，调整优化支出结构，提高财政资金使用效益。各科室负责科学制定分管项目和内容的中期、终期绩效目标和评价指标，动态收集评估数据信息，开展预算绩效中期评估、终期评价，落实整改措施等。</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四</w:t>
      </w:r>
      <w:r>
        <w:rPr>
          <w:rFonts w:hint="eastAsia" w:ascii="仿宋_GB2312" w:eastAsia="仿宋_GB2312"/>
          <w:sz w:val="32"/>
        </w:rPr>
        <w:t>）加强内部监督，规范财务管理</w:t>
      </w:r>
      <w:r>
        <w:rPr>
          <w:rFonts w:hint="eastAsia" w:ascii="仿宋_GB2312" w:eastAsia="仿宋_GB2312"/>
          <w:sz w:val="32"/>
          <w:lang w:eastAsia="zh-CN"/>
        </w:rPr>
        <w:t>。</w:t>
      </w:r>
      <w:r>
        <w:rPr>
          <w:rFonts w:hint="eastAsia" w:ascii="仿宋_GB2312" w:eastAsia="仿宋_GB2312"/>
          <w:sz w:val="32"/>
        </w:rPr>
        <w:t>综合股负责对绩效运行情况、重大支出决策、资产处置及其他重要事项的决策和执行进行督导，对会计资料进行内部审计，并配合做好审计、财政监督等外部监督工作，确保财政资金安全有效。要完善财务管理制度，严格审批程序，加强固定资产登记、使用和报废处置管理，做到支出合理，物尽其用。</w:t>
      </w:r>
    </w:p>
    <w:p>
      <w:pPr>
        <w:ind w:firstLine="1928" w:firstLineChars="600"/>
        <w:jc w:val="left"/>
        <w:outlineLvl w:val="1"/>
        <w:rPr>
          <w:rFonts w:hint="eastAsia" w:ascii="仿宋_GB2312" w:hAnsi="Times New Roman" w:eastAsia="仿宋_GB2312"/>
          <w:b/>
          <w:sz w:val="32"/>
          <w:szCs w:val="32"/>
        </w:rPr>
      </w:pPr>
    </w:p>
    <w:p>
      <w:pPr>
        <w:ind w:firstLine="1928" w:firstLineChars="600"/>
        <w:jc w:val="left"/>
        <w:outlineLvl w:val="1"/>
        <w:rPr>
          <w:rFonts w:hint="eastAsia" w:ascii="仿宋_GB2312" w:hAnsi="Times New Roman" w:eastAsia="仿宋_GB2312"/>
          <w:b/>
          <w:sz w:val="32"/>
          <w:szCs w:val="32"/>
        </w:rPr>
      </w:pPr>
    </w:p>
    <w:p>
      <w:pPr>
        <w:ind w:firstLine="1928" w:firstLineChars="600"/>
        <w:jc w:val="left"/>
        <w:outlineLvl w:val="1"/>
        <w:rPr>
          <w:rFonts w:hint="eastAsia" w:ascii="仿宋_GB2312" w:hAnsi="Times New Roman" w:eastAsia="仿宋_GB2312"/>
          <w:b/>
          <w:sz w:val="32"/>
          <w:szCs w:val="32"/>
        </w:rPr>
      </w:pPr>
    </w:p>
    <w:p>
      <w:pPr>
        <w:ind w:firstLine="1928" w:firstLineChars="600"/>
        <w:jc w:val="left"/>
        <w:outlineLvl w:val="1"/>
        <w:rPr>
          <w:rFonts w:hint="eastAsia" w:ascii="仿宋_GB2312" w:hAnsi="Times New Roman" w:eastAsia="仿宋_GB2312"/>
          <w:b/>
          <w:sz w:val="32"/>
          <w:szCs w:val="32"/>
        </w:rPr>
      </w:pPr>
    </w:p>
    <w:p>
      <w:pPr>
        <w:ind w:firstLine="1928" w:firstLineChars="600"/>
        <w:jc w:val="left"/>
        <w:outlineLvl w:val="1"/>
        <w:rPr>
          <w:rFonts w:hint="eastAsia" w:ascii="仿宋_GB2312" w:hAnsi="Times New Roman" w:eastAsia="仿宋_GB2312"/>
          <w:b/>
          <w:sz w:val="32"/>
          <w:szCs w:val="32"/>
        </w:rPr>
      </w:pPr>
    </w:p>
    <w:p>
      <w:pPr>
        <w:ind w:firstLine="1928" w:firstLineChars="600"/>
        <w:jc w:val="left"/>
        <w:outlineLvl w:val="1"/>
        <w:rPr>
          <w:rFonts w:hint="eastAsia" w:ascii="仿宋_GB2312" w:hAnsi="Times New Roman" w:eastAsia="仿宋_GB2312"/>
          <w:b/>
          <w:sz w:val="32"/>
          <w:szCs w:val="32"/>
        </w:rPr>
      </w:pPr>
    </w:p>
    <w:p>
      <w:pPr>
        <w:ind w:firstLine="1928" w:firstLineChars="600"/>
        <w:jc w:val="left"/>
        <w:outlineLvl w:val="1"/>
        <w:rPr>
          <w:rFonts w:hint="eastAsia" w:ascii="仿宋_GB2312" w:hAnsi="Times New Roman" w:eastAsia="仿宋_GB2312"/>
          <w:b/>
          <w:sz w:val="32"/>
          <w:szCs w:val="32"/>
        </w:rPr>
      </w:pPr>
    </w:p>
    <w:p>
      <w:pPr>
        <w:ind w:firstLine="1928" w:firstLineChars="600"/>
        <w:jc w:val="left"/>
        <w:outlineLvl w:val="1"/>
        <w:rPr>
          <w:rFonts w:ascii="仿宋_GB2312" w:hAnsi="Times New Roman" w:eastAsia="仿宋_GB2312"/>
          <w:b/>
          <w:sz w:val="32"/>
          <w:szCs w:val="32"/>
        </w:rPr>
      </w:pPr>
      <w:r>
        <w:rPr>
          <w:rFonts w:hint="eastAsia" w:ascii="仿宋_GB2312" w:hAnsi="Times New Roman" w:eastAsia="仿宋_GB2312"/>
          <w:b/>
          <w:sz w:val="32"/>
          <w:szCs w:val="32"/>
        </w:rPr>
        <w:t>第二部分</w:t>
      </w:r>
      <w:r>
        <w:rPr>
          <w:rFonts w:ascii="仿宋_GB2312" w:hAnsi="Times New Roman" w:eastAsia="仿宋_GB2312"/>
          <w:b/>
          <w:sz w:val="32"/>
          <w:szCs w:val="32"/>
        </w:rPr>
        <w:t xml:space="preserve">  </w:t>
      </w:r>
      <w:r>
        <w:rPr>
          <w:rFonts w:hint="eastAsia" w:ascii="仿宋_GB2312" w:hAnsi="Times New Roman" w:eastAsia="仿宋_GB2312"/>
          <w:b/>
          <w:sz w:val="32"/>
          <w:szCs w:val="32"/>
        </w:rPr>
        <w:t>预算项目绩效目标</w:t>
      </w:r>
    </w:p>
    <w:p>
      <w:pPr>
        <w:ind w:firstLine="2409" w:firstLineChars="1000"/>
        <w:jc w:val="left"/>
        <w:outlineLvl w:val="3"/>
        <w:rPr>
          <w:rFonts w:hAnsi="宋体"/>
          <w:b/>
          <w:sz w:val="28"/>
        </w:rPr>
      </w:pPr>
      <w:bookmarkStart w:id="10" w:name="_Toc67336068"/>
      <w:r>
        <w:rPr>
          <w:rFonts w:hint="eastAsia" w:ascii="方正仿宋_GBK" w:eastAsia="方正仿宋_GBK"/>
          <w:b/>
          <w:sz w:val="24"/>
          <w:szCs w:val="24"/>
        </w:rPr>
        <w:t>1.网络</w:t>
      </w:r>
      <w:r>
        <w:rPr>
          <w:rFonts w:hint="eastAsia" w:ascii="方正仿宋_GBK" w:eastAsia="方正仿宋_GBK"/>
          <w:b/>
          <w:sz w:val="24"/>
          <w:szCs w:val="24"/>
          <w:lang w:eastAsia="zh-CN"/>
        </w:rPr>
        <w:t>宣传经费</w:t>
      </w:r>
      <w:r>
        <w:rPr>
          <w:rFonts w:hint="eastAsia" w:ascii="方正仿宋_GBK" w:eastAsia="方正仿宋_GBK"/>
          <w:b/>
          <w:sz w:val="24"/>
          <w:szCs w:val="24"/>
        </w:rPr>
        <w:t>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1、网络正面宣传引导和舆情监测绩效目标表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137002中共沙河市委网络安全和信息化委员会办公室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13058221D7U9EXQGV7K8W</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网络正面宣传引导和舆情监测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lang w:val="en-US" w:eastAsia="zh-CN"/>
              </w:rPr>
              <w:t>55000</w:t>
            </w:r>
            <w:r>
              <w:rPr>
                <w:rFonts w:ascii="方正书宋_GBK" w:eastAsia="方正书宋_GBK"/>
              </w:rPr>
              <w:t>.00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lang w:val="en-US" w:eastAsia="zh-CN"/>
              </w:rPr>
              <w:t>55000</w:t>
            </w:r>
            <w:r>
              <w:rPr>
                <w:rFonts w:ascii="方正书宋_GBK" w:eastAsia="方正书宋_GBK"/>
              </w:rPr>
              <w:t>.00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1.开展主题教育宣传活动，制作相关宣传用品。2.加强舆论舆情引导管理，及时化解、妥善处理负面舆情。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lang w:val="en-US" w:eastAsia="zh-CN"/>
              </w:rPr>
              <w:t>0</w:t>
            </w:r>
            <w:r>
              <w:rPr>
                <w:rFonts w:ascii="方正书宋_GBK" w:eastAsia="方正书宋_GBK"/>
              </w:rPr>
              <w:t>.00%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lang w:val="en-US" w:eastAsia="zh-CN"/>
              </w:rPr>
              <w:t>5</w:t>
            </w:r>
            <w:r>
              <w:rPr>
                <w:rFonts w:ascii="方正书宋_GBK" w:eastAsia="方正书宋_GBK"/>
              </w:rPr>
              <w:t>.00%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1.推动宣传思想文化事业发展，汇聚正能量。</w:t>
            </w:r>
          </w:p>
          <w:p>
            <w:pPr>
              <w:spacing w:line="300" w:lineRule="exact"/>
              <w:jc w:val="left"/>
              <w:rPr>
                <w:rFonts w:hint="eastAsia" w:ascii="方正书宋_GBK" w:eastAsia="方正书宋_GBK"/>
              </w:rPr>
            </w:pPr>
            <w:r>
              <w:rPr>
                <w:rFonts w:hint="eastAsia" w:ascii="方正书宋_GBK" w:eastAsia="方正书宋_GBK"/>
              </w:rPr>
              <w:t>2.管理全市互联网信息内容，维护网络舆论生态</w:t>
            </w:r>
          </w:p>
          <w:p>
            <w:pPr>
              <w:spacing w:line="300" w:lineRule="exact"/>
              <w:jc w:val="left"/>
              <w:rPr>
                <w:rFonts w:ascii="方正书宋_GBK" w:eastAsia="方正书宋_GBK"/>
              </w:rPr>
            </w:pPr>
            <w:r>
              <w:rPr>
                <w:rFonts w:hint="eastAsia" w:ascii="方正书宋_GBK" w:eastAsia="方正书宋_GBK"/>
              </w:rPr>
              <w:t>3.能利用人工和技术手段第一时间发现重大负面舆情，将舆情控制在可控范围。</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互联网重大突发事件应急处置率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处置互联网重大突发事件数量占互联网重大突发事件数量的比例</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≥95</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年度部门职责表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开展网络舆情生态环境治理次数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开展网络舆情生态环境治理次数</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≥90</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网络热点问题处置率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督促相关单位对网络热点问题解决数量比例</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≥95</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年度部门职责表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按预算支出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按预算支出</w:t>
            </w:r>
          </w:p>
        </w:tc>
        <w:tc>
          <w:tcPr>
            <w:tcW w:w="1276" w:type="dxa"/>
            <w:shd w:val="clear" w:color="auto" w:fill="auto"/>
            <w:noWrap w:val="0"/>
            <w:vAlign w:val="center"/>
          </w:tcPr>
          <w:p>
            <w:pPr>
              <w:spacing w:line="300" w:lineRule="exact"/>
              <w:jc w:val="left"/>
              <w:rPr>
                <w:rFonts w:hint="default" w:ascii="方正书宋_GBK" w:eastAsia="仿宋_GB2312"/>
                <w:lang w:val="en-US" w:eastAsia="zh-CN"/>
              </w:rPr>
            </w:pPr>
            <w:r>
              <w:rPr>
                <w:rFonts w:hint="eastAsia" w:ascii="仿宋_GB2312" w:eastAsia="仿宋_GB2312"/>
              </w:rPr>
              <w:t>≤</w:t>
            </w:r>
            <w:r>
              <w:rPr>
                <w:rFonts w:hint="eastAsia" w:ascii="仿宋_GB2312" w:eastAsia="仿宋_GB2312"/>
                <w:lang w:val="en-US" w:eastAsia="zh-CN"/>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新媒体文章被上级采用次数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我市新媒体公众号文章被上级采用数量（次）</w:t>
            </w:r>
          </w:p>
        </w:tc>
        <w:tc>
          <w:tcPr>
            <w:tcW w:w="1276" w:type="dxa"/>
            <w:shd w:val="clear" w:color="auto" w:fill="auto"/>
            <w:noWrap w:val="0"/>
            <w:vAlign w:val="center"/>
          </w:tcPr>
          <w:p>
            <w:pPr>
              <w:spacing w:line="300" w:lineRule="exact"/>
              <w:jc w:val="left"/>
              <w:rPr>
                <w:rFonts w:hint="eastAsia" w:ascii="方正书宋_GBK" w:hAnsi="方正书宋_GBK" w:eastAsia="方正书宋_GBK" w:cs="方正书宋_GBK"/>
                <w:lang w:val="en-US" w:eastAsia="zh-CN"/>
              </w:rPr>
            </w:pPr>
            <w:r>
              <w:rPr>
                <w:rFonts w:hint="eastAsia" w:ascii="方正书宋_GBK" w:eastAsia="方正书宋_GBK"/>
              </w:rPr>
              <w:t>≥75</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年度部门职责表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网评队伍任务完成情况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完成任务占全部任务的比例</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≥90</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年度</w:t>
            </w: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突发事件新闻处置完成率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处置完成突发事件新闻数量占突发事件新闻数量的比例</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≥90</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年度部门职责表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90%</w:t>
            </w:r>
          </w:p>
        </w:tc>
        <w:tc>
          <w:tcPr>
            <w:tcW w:w="1701"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历史标准</w:t>
            </w:r>
          </w:p>
        </w:tc>
      </w:tr>
    </w:tbl>
    <w:p>
      <w:pPr>
        <w:ind w:firstLine="482" w:firstLineChars="200"/>
        <w:jc w:val="left"/>
        <w:outlineLvl w:val="3"/>
        <w:rPr>
          <w:rFonts w:hint="eastAsia" w:ascii="方正仿宋_GBK" w:eastAsia="方正仿宋_GBK"/>
          <w:b/>
          <w:sz w:val="24"/>
          <w:szCs w:val="24"/>
        </w:rPr>
      </w:pPr>
      <w:bookmarkStart w:id="11" w:name="_Toc67336069"/>
    </w:p>
    <w:p>
      <w:pPr>
        <w:ind w:firstLine="482" w:firstLineChars="200"/>
        <w:jc w:val="left"/>
        <w:outlineLvl w:val="3"/>
        <w:rPr>
          <w:rFonts w:hint="eastAsia" w:ascii="方正仿宋_GBK" w:eastAsia="方正仿宋_GBK"/>
          <w:b/>
          <w:sz w:val="24"/>
          <w:szCs w:val="24"/>
        </w:rPr>
      </w:pPr>
    </w:p>
    <w:p>
      <w:pPr>
        <w:ind w:firstLine="482" w:firstLineChars="200"/>
        <w:jc w:val="left"/>
        <w:outlineLvl w:val="3"/>
        <w:rPr>
          <w:rFonts w:hint="eastAsia" w:ascii="方正仿宋_GBK" w:eastAsia="方正仿宋_GBK"/>
          <w:b/>
          <w:sz w:val="24"/>
          <w:szCs w:val="24"/>
        </w:rPr>
      </w:pPr>
    </w:p>
    <w:p>
      <w:pPr>
        <w:ind w:firstLine="482" w:firstLineChars="200"/>
        <w:jc w:val="left"/>
        <w:outlineLvl w:val="3"/>
        <w:rPr>
          <w:rFonts w:hint="eastAsia" w:ascii="方正仿宋_GBK" w:eastAsia="方正仿宋_GBK"/>
          <w:b/>
          <w:sz w:val="24"/>
          <w:szCs w:val="24"/>
        </w:rPr>
      </w:pPr>
    </w:p>
    <w:p>
      <w:pPr>
        <w:ind w:firstLine="482" w:firstLineChars="200"/>
        <w:jc w:val="left"/>
        <w:outlineLvl w:val="3"/>
        <w:rPr>
          <w:rFonts w:hint="eastAsia" w:ascii="方正仿宋_GBK" w:eastAsia="方正仿宋_GBK"/>
          <w:b/>
          <w:sz w:val="24"/>
          <w:szCs w:val="24"/>
        </w:rPr>
      </w:pPr>
    </w:p>
    <w:p>
      <w:pPr>
        <w:ind w:firstLine="482" w:firstLineChars="200"/>
        <w:jc w:val="left"/>
        <w:outlineLvl w:val="3"/>
        <w:rPr>
          <w:rFonts w:hAnsi="宋体"/>
          <w:b/>
          <w:sz w:val="28"/>
        </w:rPr>
      </w:pPr>
      <w:r>
        <w:rPr>
          <w:rFonts w:hint="eastAsia" w:ascii="方正仿宋_GBK" w:eastAsia="方正仿宋_GBK"/>
          <w:b/>
          <w:sz w:val="24"/>
          <w:szCs w:val="24"/>
        </w:rPr>
        <w:t>2.网络安全和信息化工作经费绩效目标表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2、网络安全和信息化工作经费绩效目标表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137002中共沙河市委网络安全和信息化委员会办公室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13058221XLY1P5BZ2Q6T5</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网络安全和信息化工作经费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lang w:val="en-US" w:eastAsia="zh-CN"/>
              </w:rPr>
              <w:t>40500</w:t>
            </w:r>
            <w:r>
              <w:rPr>
                <w:rFonts w:ascii="方正书宋_GBK" w:eastAsia="方正书宋_GBK"/>
              </w:rPr>
              <w:t>.00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负责单位办公日常运转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56.00%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1.确保各项业务工作谋划到位、顺利开展</w:t>
            </w:r>
          </w:p>
          <w:p>
            <w:pPr>
              <w:spacing w:line="300" w:lineRule="exact"/>
              <w:jc w:val="left"/>
              <w:rPr>
                <w:rFonts w:ascii="方正书宋_GBK" w:eastAsia="方正书宋_GBK"/>
              </w:rPr>
            </w:pPr>
            <w:r>
              <w:rPr>
                <w:rFonts w:hint="eastAsia" w:ascii="方正书宋_GBK" w:eastAsia="方正书宋_GBK"/>
              </w:rPr>
              <w:t>2.保障机关工作正常高效运转</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重点工作督查督办率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实际督查督办数占重点工作的比例</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≥95</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年度部门职责表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规划、制度完成率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制度完成情况占年度计划的比例</w:t>
            </w:r>
          </w:p>
        </w:tc>
        <w:tc>
          <w:tcPr>
            <w:tcW w:w="1276"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≥95</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年度部门职责表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≥95</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年度部门职责表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按预算支出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按预算支出</w:t>
            </w:r>
          </w:p>
        </w:tc>
        <w:tc>
          <w:tcPr>
            <w:tcW w:w="1276" w:type="dxa"/>
            <w:shd w:val="clear" w:color="auto" w:fill="auto"/>
            <w:noWrap w:val="0"/>
            <w:vAlign w:val="center"/>
          </w:tcPr>
          <w:p>
            <w:pPr>
              <w:spacing w:line="300" w:lineRule="exact"/>
              <w:jc w:val="left"/>
              <w:rPr>
                <w:rFonts w:hint="default" w:ascii="方正书宋_GBK" w:eastAsia="仿宋_GB2312"/>
                <w:lang w:val="en-US" w:eastAsia="zh-CN"/>
              </w:rPr>
            </w:pPr>
            <w:r>
              <w:rPr>
                <w:rFonts w:hint="eastAsia" w:ascii="仿宋_GB2312" w:eastAsia="仿宋_GB2312"/>
              </w:rPr>
              <w:t>≤</w:t>
            </w:r>
            <w:r>
              <w:rPr>
                <w:rFonts w:hint="eastAsia" w:ascii="仿宋_GB2312" w:eastAsia="仿宋_GB2312"/>
                <w:lang w:val="en-US" w:eastAsia="zh-CN"/>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重点工作完成情况</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≥90</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年度部门职责表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服务对象满意率</w:t>
            </w:r>
          </w:p>
        </w:tc>
        <w:tc>
          <w:tcPr>
            <w:tcW w:w="1276" w:type="dxa"/>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≥9</w:t>
            </w:r>
            <w:r>
              <w:rPr>
                <w:rFonts w:hint="eastAsia" w:ascii="方正书宋_GBK" w:eastAsia="方正书宋_GBK"/>
                <w:lang w:val="en-US" w:eastAsia="zh-CN"/>
              </w:rPr>
              <w:t>0%</w:t>
            </w:r>
          </w:p>
        </w:tc>
        <w:tc>
          <w:tcPr>
            <w:tcW w:w="1701"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历史标准</w:t>
            </w:r>
          </w:p>
        </w:tc>
      </w:tr>
    </w:tbl>
    <w:p>
      <w:pPr>
        <w:spacing w:line="300" w:lineRule="exact"/>
        <w:jc w:val="left"/>
        <w:outlineLvl w:val="0"/>
      </w:pPr>
    </w:p>
    <w:p>
      <w:pPr>
        <w:widowControl w:val="0"/>
        <w:numPr>
          <w:ilvl w:val="0"/>
          <w:numId w:val="0"/>
        </w:numPr>
        <w:wordWrap/>
        <w:adjustRightInd/>
        <w:snapToGrid/>
        <w:spacing w:line="61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六、政府采购预算情况</w:t>
      </w:r>
    </w:p>
    <w:p>
      <w:pPr>
        <w:widowControl w:val="0"/>
        <w:numPr>
          <w:ilvl w:val="0"/>
          <w:numId w:val="0"/>
        </w:numPr>
        <w:wordWrap/>
        <w:adjustRightInd/>
        <w:snapToGrid/>
        <w:spacing w:line="61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2022年，我部门未安排政府采购预算。</w:t>
      </w:r>
    </w:p>
    <w:p>
      <w:pPr>
        <w:widowControl w:val="0"/>
        <w:numPr>
          <w:ilvl w:val="0"/>
          <w:numId w:val="0"/>
        </w:numPr>
        <w:wordWrap/>
        <w:adjustRightInd/>
        <w:snapToGrid/>
        <w:spacing w:line="610" w:lineRule="exact"/>
        <w:ind w:left="64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七、国有资产信息</w:t>
      </w:r>
    </w:p>
    <w:p>
      <w:pPr>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lang w:eastAsia="zh-CN"/>
        </w:rPr>
        <w:t>中共沙河市委网络安全和信息化委员会办公室</w:t>
      </w:r>
      <w:r>
        <w:rPr>
          <w:rFonts w:hint="eastAsia" w:ascii="仿宋_GB2312" w:hAnsi="仿宋_GB2312" w:eastAsia="仿宋_GB2312"/>
          <w:color w:val="000000"/>
          <w:sz w:val="32"/>
        </w:rPr>
        <w:t>固定资产金额为</w:t>
      </w:r>
      <w:r>
        <w:rPr>
          <w:rFonts w:hint="eastAsia" w:ascii="仿宋_GB2312" w:hAnsi="仿宋_GB2312" w:eastAsia="仿宋_GB2312"/>
          <w:color w:val="000000"/>
          <w:sz w:val="32"/>
          <w:lang w:val="en-US" w:eastAsia="zh-CN"/>
        </w:rPr>
        <w:t>12.23</w:t>
      </w:r>
      <w:r>
        <w:rPr>
          <w:rFonts w:hint="eastAsia" w:ascii="仿宋_GB2312" w:hAnsi="仿宋_GB2312" w:eastAsia="仿宋_GB2312"/>
          <w:color w:val="000000"/>
          <w:sz w:val="32"/>
        </w:rPr>
        <w:t>万元</w:t>
      </w:r>
      <w:r>
        <w:rPr>
          <w:rFonts w:hint="eastAsia" w:ascii="仿宋_GB2312" w:hAnsi="仿宋_GB2312" w:eastAsia="仿宋_GB2312"/>
          <w:sz w:val="32"/>
          <w:szCs w:val="32"/>
        </w:rPr>
        <w:t>（详见下表）</w:t>
      </w:r>
    </w:p>
    <w:tbl>
      <w:tblPr>
        <w:tblStyle w:val="8"/>
        <w:tblW w:w="9135" w:type="dxa"/>
        <w:tblInd w:w="2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809"/>
        <w:gridCol w:w="181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135" w:type="dxa"/>
            <w:gridSpan w:val="4"/>
            <w:noWrap w:val="0"/>
            <w:vAlign w:val="top"/>
          </w:tcPr>
          <w:p>
            <w:pPr>
              <w:autoSpaceDE w:val="0"/>
              <w:autoSpaceDN w:val="0"/>
              <w:jc w:val="center"/>
              <w:rPr>
                <w:rFonts w:hint="eastAsia" w:ascii="仿宋_GB2312" w:hAnsi="仿宋_GB2312" w:eastAsia="仿宋_GB2312"/>
                <w:color w:val="000000"/>
                <w:sz w:val="32"/>
              </w:rPr>
            </w:pPr>
            <w:r>
              <w:rPr>
                <w:rFonts w:hint="eastAsia" w:ascii="宋体" w:hAnsi="宋体" w:eastAsia="宋体" w:cs="宋体"/>
                <w:color w:val="000000"/>
                <w:sz w:val="22"/>
                <w:szCs w:val="22"/>
                <w:lang w:eastAsia="zh-CN"/>
              </w:rPr>
              <w:t>中共沙河市委网络安全和信息化委员会办公室</w:t>
            </w:r>
            <w:r>
              <w:rPr>
                <w:rFonts w:hint="eastAsia" w:ascii="宋体" w:hAnsi="宋体" w:eastAsia="宋体" w:cs="宋体"/>
                <w:color w:val="000000"/>
                <w:sz w:val="22"/>
                <w:szCs w:val="22"/>
              </w:rPr>
              <w:t>固定资产占用情况表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283" w:type="dxa"/>
            <w:gridSpan w:val="2"/>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编制部门：</w:t>
            </w:r>
            <w:r>
              <w:rPr>
                <w:rFonts w:hint="eastAsia" w:ascii="宋体" w:hAnsi="宋体" w:eastAsia="宋体" w:cs="宋体"/>
                <w:color w:val="000000"/>
                <w:sz w:val="22"/>
                <w:szCs w:val="22"/>
                <w:lang w:eastAsia="zh-CN"/>
              </w:rPr>
              <w:t>中共沙河市委网络安全和信息化委员会办公室</w:t>
            </w:r>
          </w:p>
        </w:tc>
        <w:tc>
          <w:tcPr>
            <w:tcW w:w="5852" w:type="dxa"/>
            <w:gridSpan w:val="2"/>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截止时间：20</w:t>
            </w:r>
            <w:r>
              <w:rPr>
                <w:rFonts w:hint="eastAsia" w:ascii="宋体" w:hAnsi="宋体" w:cs="宋体"/>
                <w:color w:val="000000"/>
                <w:sz w:val="22"/>
                <w:szCs w:val="22"/>
                <w:lang w:val="en-US" w:eastAsia="zh-CN"/>
              </w:rPr>
              <w:t>21</w:t>
            </w:r>
            <w:r>
              <w:rPr>
                <w:rFonts w:hint="eastAsia" w:ascii="宋体" w:hAnsi="宋体" w:eastAsia="宋体" w:cs="宋体"/>
                <w:color w:val="000000"/>
                <w:sz w:val="22"/>
                <w:szCs w:val="22"/>
              </w:rPr>
              <w:t xml:space="preserve">年12月31日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74"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项 目 </w:t>
            </w:r>
          </w:p>
        </w:tc>
        <w:tc>
          <w:tcPr>
            <w:tcW w:w="3619" w:type="dxa"/>
            <w:gridSpan w:val="2"/>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数量 </w:t>
            </w:r>
          </w:p>
        </w:tc>
        <w:tc>
          <w:tcPr>
            <w:tcW w:w="4042"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价值（金额单位：万元）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74"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资产总额 </w:t>
            </w:r>
          </w:p>
        </w:tc>
        <w:tc>
          <w:tcPr>
            <w:tcW w:w="3619" w:type="dxa"/>
            <w:gridSpan w:val="2"/>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4042" w:type="dxa"/>
            <w:noWrap w:val="0"/>
            <w:vAlign w:val="top"/>
          </w:tcPr>
          <w:p>
            <w:pPr>
              <w:autoSpaceDE w:val="0"/>
              <w:autoSpaceDN w:val="0"/>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474"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1、房屋（平方米） </w:t>
            </w:r>
          </w:p>
        </w:tc>
        <w:tc>
          <w:tcPr>
            <w:tcW w:w="3619" w:type="dxa"/>
            <w:gridSpan w:val="2"/>
            <w:noWrap w:val="0"/>
            <w:vAlign w:val="top"/>
          </w:tcPr>
          <w:p>
            <w:pPr>
              <w:autoSpaceDE w:val="0"/>
              <w:autoSpaceDN w:val="0"/>
              <w:rPr>
                <w:rFonts w:hint="eastAsia" w:ascii="宋体" w:hAnsi="宋体" w:eastAsia="宋体" w:cs="宋体"/>
                <w:color w:val="000000"/>
                <w:sz w:val="22"/>
                <w:szCs w:val="22"/>
              </w:rPr>
            </w:pPr>
          </w:p>
        </w:tc>
        <w:tc>
          <w:tcPr>
            <w:tcW w:w="4042"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74"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其中：办公用房（平方米） </w:t>
            </w:r>
          </w:p>
        </w:tc>
        <w:tc>
          <w:tcPr>
            <w:tcW w:w="3619" w:type="dxa"/>
            <w:gridSpan w:val="2"/>
            <w:noWrap w:val="0"/>
            <w:vAlign w:val="top"/>
          </w:tcPr>
          <w:p>
            <w:pPr>
              <w:autoSpaceDE w:val="0"/>
              <w:autoSpaceDN w:val="0"/>
              <w:rPr>
                <w:rFonts w:hint="eastAsia" w:ascii="宋体" w:hAnsi="宋体" w:eastAsia="宋体" w:cs="宋体"/>
                <w:color w:val="000000"/>
                <w:sz w:val="22"/>
                <w:szCs w:val="22"/>
              </w:rPr>
            </w:pPr>
          </w:p>
        </w:tc>
        <w:tc>
          <w:tcPr>
            <w:tcW w:w="4042"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74"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2、车辆（台、辆） </w:t>
            </w:r>
          </w:p>
        </w:tc>
        <w:tc>
          <w:tcPr>
            <w:tcW w:w="3619" w:type="dxa"/>
            <w:gridSpan w:val="2"/>
            <w:noWrap w:val="0"/>
            <w:vAlign w:val="top"/>
          </w:tcPr>
          <w:p>
            <w:pPr>
              <w:autoSpaceDE w:val="0"/>
              <w:autoSpaceDN w:val="0"/>
              <w:rPr>
                <w:rFonts w:hint="eastAsia" w:ascii="宋体" w:hAnsi="宋体" w:eastAsia="宋体" w:cs="宋体"/>
                <w:color w:val="000000"/>
                <w:sz w:val="22"/>
                <w:szCs w:val="22"/>
              </w:rPr>
            </w:pPr>
          </w:p>
        </w:tc>
        <w:tc>
          <w:tcPr>
            <w:tcW w:w="4042" w:type="dxa"/>
            <w:noWrap w:val="0"/>
            <w:vAlign w:val="top"/>
          </w:tcPr>
          <w:p>
            <w:pPr>
              <w:autoSpaceDE w:val="0"/>
              <w:autoSpaceDN w:val="0"/>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74"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cs="宋体"/>
                <w:kern w:val="0"/>
                <w:sz w:val="22"/>
                <w:szCs w:val="22"/>
                <w:lang w:val="en-US" w:eastAsia="zh-CN"/>
              </w:rPr>
              <w:t>3、</w:t>
            </w:r>
            <w:r>
              <w:rPr>
                <w:rFonts w:hint="eastAsia" w:ascii="宋体" w:hAnsi="宋体" w:eastAsia="宋体" w:cs="宋体"/>
                <w:kern w:val="0"/>
                <w:sz w:val="22"/>
                <w:szCs w:val="22"/>
              </w:rPr>
              <w:t>单价在20万元以上的设备</w:t>
            </w:r>
          </w:p>
        </w:tc>
        <w:tc>
          <w:tcPr>
            <w:tcW w:w="3619" w:type="dxa"/>
            <w:gridSpan w:val="2"/>
            <w:noWrap w:val="0"/>
            <w:vAlign w:val="top"/>
          </w:tcPr>
          <w:p>
            <w:pPr>
              <w:autoSpaceDE w:val="0"/>
              <w:autoSpaceDN w:val="0"/>
              <w:rPr>
                <w:rFonts w:hint="eastAsia" w:ascii="宋体" w:hAnsi="宋体" w:eastAsia="宋体" w:cs="宋体"/>
                <w:color w:val="000000"/>
                <w:sz w:val="22"/>
                <w:szCs w:val="22"/>
                <w:lang w:eastAsia="zh-CN"/>
              </w:rPr>
            </w:pPr>
          </w:p>
        </w:tc>
        <w:tc>
          <w:tcPr>
            <w:tcW w:w="4042" w:type="dxa"/>
            <w:noWrap w:val="0"/>
            <w:vAlign w:val="top"/>
          </w:tcPr>
          <w:p>
            <w:pPr>
              <w:autoSpaceDE w:val="0"/>
              <w:autoSpaceDN w:val="0"/>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474"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4、其他固定资产 </w:t>
            </w:r>
          </w:p>
        </w:tc>
        <w:tc>
          <w:tcPr>
            <w:tcW w:w="3619" w:type="dxa"/>
            <w:gridSpan w:val="2"/>
            <w:noWrap w:val="0"/>
            <w:vAlign w:val="top"/>
          </w:tcPr>
          <w:p>
            <w:pPr>
              <w:autoSpaceDE w:val="0"/>
              <w:autoSpaceDN w:val="0"/>
              <w:rPr>
                <w:rFonts w:hint="eastAsia" w:ascii="宋体" w:hAnsi="宋体" w:eastAsia="宋体" w:cs="宋体"/>
                <w:color w:val="000000"/>
                <w:sz w:val="22"/>
                <w:szCs w:val="22"/>
              </w:rPr>
            </w:pPr>
          </w:p>
        </w:tc>
        <w:tc>
          <w:tcPr>
            <w:tcW w:w="4042" w:type="dxa"/>
            <w:noWrap w:val="0"/>
            <w:vAlign w:val="top"/>
          </w:tcPr>
          <w:p>
            <w:pPr>
              <w:autoSpaceDE w:val="0"/>
              <w:autoSpaceDN w:val="0"/>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12.23</w:t>
            </w:r>
          </w:p>
        </w:tc>
      </w:tr>
    </w:tbl>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、一般公共预算拨款收入：指</w:t>
      </w:r>
      <w:r>
        <w:rPr>
          <w:rFonts w:hint="eastAsia" w:ascii="仿宋_GB2312" w:eastAsia="仿宋_GB2312"/>
          <w:sz w:val="32"/>
          <w:szCs w:val="32"/>
          <w:lang w:eastAsia="zh-CN"/>
        </w:rPr>
        <w:t>县级财政</w:t>
      </w:r>
      <w:r>
        <w:rPr>
          <w:rFonts w:hint="eastAsia" w:ascii="仿宋_GB2312" w:hAnsi="Times New Roman" w:eastAsia="仿宋_GB2312"/>
          <w:sz w:val="32"/>
          <w:szCs w:val="32"/>
        </w:rPr>
        <w:t>当年拨付的资金。</w:t>
      </w:r>
    </w:p>
    <w:p>
      <w:pPr>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、事业收入：指事业单位开展专业业务活动及辅助活动所取得的收入。</w:t>
      </w:r>
    </w:p>
    <w:p>
      <w:pPr>
        <w:ind w:firstLine="640" w:firstLineChars="20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、其他收入：指除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ind w:firstLine="640" w:firstLineChars="200"/>
        <w:rPr>
          <w:rFonts w:ascii="仿宋_GB2312" w:hAnsi="Times New Roman" w:eastAsia="仿宋_GB2312"/>
          <w:sz w:val="32"/>
          <w:szCs w:val="32"/>
        </w:rPr>
      </w:pPr>
      <w:r>
        <w:rPr>
          <w:rFonts w:ascii="仿宋_GB2312" w:hAnsi="Times New Roman" w:eastAsia="仿宋_GB2312"/>
          <w:sz w:val="32"/>
          <w:szCs w:val="32"/>
        </w:rPr>
        <w:t>4</w:t>
      </w:r>
      <w:r>
        <w:rPr>
          <w:rFonts w:hint="eastAsia" w:ascii="仿宋_GB2312" w:hAnsi="Times New Roman" w:eastAsia="仿宋_GB2312"/>
          <w:sz w:val="32"/>
          <w:szCs w:val="32"/>
        </w:rPr>
        <w:t>、基本支出：指为保障机构正常运转、完成日常工作任务而发生的人员支出和公用支出。</w:t>
      </w:r>
    </w:p>
    <w:p>
      <w:pPr>
        <w:ind w:firstLine="640" w:firstLineChars="200"/>
        <w:rPr>
          <w:rFonts w:ascii="仿宋_GB2312" w:hAnsi="Times New Roman" w:eastAsia="仿宋_GB2312"/>
          <w:sz w:val="32"/>
          <w:szCs w:val="32"/>
        </w:rPr>
      </w:pPr>
      <w:r>
        <w:rPr>
          <w:rFonts w:ascii="仿宋_GB2312" w:hAnsi="Times New Roman" w:eastAsia="仿宋_GB2312"/>
          <w:sz w:val="32"/>
          <w:szCs w:val="32"/>
        </w:rPr>
        <w:t>5</w:t>
      </w:r>
      <w:r>
        <w:rPr>
          <w:rFonts w:hint="eastAsia" w:ascii="仿宋_GB2312" w:hAnsi="Times New Roman" w:eastAsia="仿宋_GB2312"/>
          <w:sz w:val="32"/>
          <w:szCs w:val="32"/>
        </w:rPr>
        <w:t>、项目支出：指在基本支出之外为完成特定行政任务和事业发展目标所发生的支出。</w:t>
      </w:r>
    </w:p>
    <w:p>
      <w:pPr>
        <w:ind w:firstLine="640" w:firstLineChars="200"/>
        <w:rPr>
          <w:rFonts w:ascii="仿宋_GB2312" w:hAnsi="Times New Roman" w:eastAsia="仿宋_GB2312"/>
          <w:sz w:val="32"/>
          <w:szCs w:val="32"/>
        </w:rPr>
      </w:pPr>
      <w:r>
        <w:rPr>
          <w:rFonts w:ascii="仿宋_GB2312" w:hAnsi="Times New Roman" w:eastAsia="仿宋_GB2312"/>
          <w:sz w:val="32"/>
          <w:szCs w:val="32"/>
        </w:rPr>
        <w:t>6</w:t>
      </w:r>
      <w:r>
        <w:rPr>
          <w:rFonts w:hint="eastAsia" w:ascii="仿宋_GB2312" w:hAnsi="Times New Roman" w:eastAsia="仿宋_GB2312"/>
          <w:sz w:val="32"/>
          <w:szCs w:val="32"/>
        </w:rPr>
        <w:t>、上缴上级支出：指下级单位上缴上级的支出。</w:t>
      </w:r>
    </w:p>
    <w:p>
      <w:pPr>
        <w:ind w:firstLine="640" w:firstLineChars="200"/>
        <w:rPr>
          <w:rFonts w:ascii="仿宋_GB2312" w:hAnsi="Times New Roman" w:eastAsia="仿宋_GB2312"/>
          <w:sz w:val="32"/>
          <w:szCs w:val="32"/>
        </w:rPr>
      </w:pPr>
      <w:r>
        <w:rPr>
          <w:rFonts w:ascii="仿宋_GB2312" w:hAnsi="Times New Roman" w:eastAsia="仿宋_GB2312"/>
          <w:sz w:val="32"/>
          <w:szCs w:val="32"/>
        </w:rPr>
        <w:t>7</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经费：纳入</w:t>
      </w:r>
      <w:r>
        <w:rPr>
          <w:rFonts w:hint="eastAsia" w:ascii="仿宋_GB2312" w:eastAsia="仿宋_GB2312"/>
          <w:sz w:val="32"/>
          <w:szCs w:val="32"/>
          <w:lang w:eastAsia="zh-CN"/>
        </w:rPr>
        <w:t>县级财政</w:t>
      </w:r>
      <w:r>
        <w:rPr>
          <w:rFonts w:hint="eastAsia" w:ascii="仿宋_GB2312" w:hAnsi="Times New Roman" w:eastAsia="仿宋_GB2312"/>
          <w:sz w:val="32"/>
          <w:szCs w:val="32"/>
        </w:rPr>
        <w:t>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hAnsi="Times New Roman" w:eastAsia="仿宋_GB2312"/>
          <w:sz w:val="32"/>
          <w:szCs w:val="32"/>
        </w:rPr>
      </w:pPr>
      <w:r>
        <w:rPr>
          <w:rFonts w:ascii="仿宋_GB2312" w:hAnsi="Times New Roman" w:eastAsia="仿宋_GB2312"/>
          <w:sz w:val="32"/>
          <w:szCs w:val="32"/>
        </w:rPr>
        <w:t>8</w:t>
      </w:r>
      <w:r>
        <w:rPr>
          <w:rFonts w:hint="eastAsia" w:ascii="仿宋_GB2312" w:hAnsi="Times New Roman" w:eastAsia="仿宋_GB2312"/>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Times New Roman" w:eastAsia="仿宋_GB2312"/>
          <w:sz w:val="32"/>
          <w:szCs w:val="32"/>
        </w:rPr>
      </w:pPr>
      <w:r>
        <w:rPr>
          <w:rFonts w:ascii="仿宋_GB2312" w:hAnsi="Times New Roman" w:eastAsia="仿宋_GB2312"/>
          <w:sz w:val="32"/>
          <w:szCs w:val="32"/>
        </w:rPr>
        <w:t>9</w:t>
      </w:r>
      <w:r>
        <w:rPr>
          <w:rFonts w:hint="eastAsia" w:ascii="仿宋_GB2312" w:hAnsi="Times New Roman" w:eastAsia="仿宋_GB2312"/>
          <w:sz w:val="32"/>
          <w:szCs w:val="32"/>
        </w:rPr>
        <w:t>、上年结转：指以前年度尚未完成、结转到本年仍按原规定用途继续使用的资金。</w:t>
      </w:r>
    </w:p>
    <w:p>
      <w:pPr>
        <w:ind w:firstLine="640" w:firstLineChars="200"/>
        <w:rPr>
          <w:rFonts w:ascii="仿宋_GB2312" w:hAnsi="Times New Roman" w:eastAsia="仿宋_GB2312"/>
          <w:sz w:val="32"/>
          <w:szCs w:val="32"/>
        </w:rPr>
      </w:pPr>
      <w:r>
        <w:rPr>
          <w:rFonts w:ascii="仿宋_GB2312" w:hAnsi="Times New Roman" w:eastAsia="仿宋_GB2312"/>
          <w:sz w:val="32"/>
          <w:szCs w:val="32"/>
        </w:rPr>
        <w:t>10</w:t>
      </w:r>
      <w:r>
        <w:rPr>
          <w:rFonts w:hint="eastAsia" w:ascii="仿宋_GB2312" w:hAnsi="Times New Roman" w:eastAsia="仿宋_GB2312"/>
          <w:sz w:val="32"/>
          <w:szCs w:val="32"/>
        </w:rPr>
        <w:t>、事业单位经营支出：指事业单位在专业业务活动及其辅助活动之外开展非独立核算经营活动发生的支出。</w:t>
      </w:r>
    </w:p>
    <w:p>
      <w:pPr>
        <w:autoSpaceDE w:val="0"/>
        <w:autoSpaceDN w:val="0"/>
        <w:adjustRightInd w:val="0"/>
        <w:ind w:firstLine="640" w:firstLineChars="200"/>
        <w:jc w:val="left"/>
        <w:rPr>
          <w:rFonts w:hint="eastAsia" w:ascii="黑体" w:hAnsi="黑体" w:eastAsia="黑体"/>
          <w:sz w:val="32"/>
          <w:szCs w:val="32"/>
        </w:rPr>
      </w:pPr>
      <w:r>
        <w:rPr>
          <w:rFonts w:hint="eastAsia" w:ascii="黑体" w:hAnsi="黑体" w:eastAsia="黑体"/>
          <w:sz w:val="32"/>
          <w:szCs w:val="32"/>
        </w:rPr>
        <w:t>九、其他需要说明的事项</w:t>
      </w:r>
    </w:p>
    <w:p>
      <w:pPr>
        <w:autoSpaceDE w:val="0"/>
        <w:autoSpaceDN w:val="0"/>
        <w:adjustRightInd w:val="0"/>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p>
      <w:pPr>
        <w:ind w:firstLine="640" w:firstLineChars="200"/>
        <w:rPr>
          <w:rFonts w:hint="eastAsia" w:ascii="仿宋_GB2312" w:hAnsi="仿宋_GB2312" w:eastAsia="仿宋_GB2312"/>
          <w:color w:val="000000"/>
          <w:sz w:val="32"/>
          <w:lang w:val="en-US" w:eastAsia="zh-CN"/>
        </w:rPr>
      </w:pPr>
    </w:p>
    <w:p>
      <w:pPr>
        <w:spacing w:before="0" w:after="0" w:line="500" w:lineRule="exact"/>
        <w:ind w:firstLine="560"/>
        <w:jc w:val="left"/>
        <w:outlineLvl w:val="9"/>
      </w:pPr>
    </w:p>
    <w:sectPr>
      <w:pgSz w:w="16838" w:h="11906" w:orient="landscape"/>
      <w:pgMar w:top="1417" w:right="1440" w:bottom="1417"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0000000D"/>
    <w:multiLevelType w:val="singleLevel"/>
    <w:tmpl w:val="0000000D"/>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ZjVlZjlmMjVhNzNjZjA0MWE2ZTViNGRmOTBlOTgifQ=="/>
  </w:docVars>
  <w:rsids>
    <w:rsidRoot w:val="00000000"/>
    <w:rsid w:val="05487343"/>
    <w:rsid w:val="08233479"/>
    <w:rsid w:val="09117A2C"/>
    <w:rsid w:val="0FB95F4A"/>
    <w:rsid w:val="14685B04"/>
    <w:rsid w:val="1B144BD4"/>
    <w:rsid w:val="22DA7200"/>
    <w:rsid w:val="282F58D2"/>
    <w:rsid w:val="2CE050B4"/>
    <w:rsid w:val="300911FD"/>
    <w:rsid w:val="3496246F"/>
    <w:rsid w:val="387E7F1D"/>
    <w:rsid w:val="398A2AE9"/>
    <w:rsid w:val="3A0C3439"/>
    <w:rsid w:val="3B636138"/>
    <w:rsid w:val="3BF43E26"/>
    <w:rsid w:val="408F77BD"/>
    <w:rsid w:val="43532AC0"/>
    <w:rsid w:val="454A07E4"/>
    <w:rsid w:val="4C414F99"/>
    <w:rsid w:val="4CA45D64"/>
    <w:rsid w:val="58C6772C"/>
    <w:rsid w:val="5BFE2A3B"/>
    <w:rsid w:val="6B58489A"/>
    <w:rsid w:val="6C751E87"/>
    <w:rsid w:val="70CD62D5"/>
    <w:rsid w:val="7A8D3C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toc 3"/>
    <w:basedOn w:val="1"/>
    <w:next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Normal]"/>
    <w:qFormat/>
    <w:uiPriority w:val="0"/>
    <w:pPr>
      <w:widowControl w:val="0"/>
      <w:autoSpaceDE w:val="0"/>
      <w:autoSpaceDN w:val="0"/>
      <w:adjustRightInd w:val="0"/>
    </w:pPr>
    <w:rPr>
      <w:rFonts w:hint="eastAsia" w:ascii="宋体" w:hAnsi="宋体" w:eastAsia="宋体" w:cs="黑体"/>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2022-07-27T10:25:42Z</dcterms:created>
  <dcterms:modified xsi:type="dcterms:W3CDTF">2022-07-27T02:25:42Z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2022-07-27T10:25:40Z</dcterms:created>
  <dcterms:modified xsi:type="dcterms:W3CDTF">2022-07-27T02:25:40Z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2022-07-27T10:25:41Z</dcterms:created>
  <dcterms:modified xsi:type="dcterms:W3CDTF">2022-07-27T02:25:41Z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2022-07-27T10:25:40Z</dcterms:created>
  <dcterms:modified xsi:type="dcterms:W3CDTF">2022-07-27T02:25:40Z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2022-07-27T10:25:42Z</dcterms:created>
  <dcterms:modified xsi:type="dcterms:W3CDTF">2022-07-27T02:25:42Z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2022-07-27T10:25:43Z</dcterms:created>
  <dcterms:modified xsi:type="dcterms:W3CDTF">2022-07-27T02:25:43Z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2022-07-27T10:25:40Z</dcterms:created>
  <dcterms:modified xsi:type="dcterms:W3CDTF">2022-07-27T02:25:40Z</dcterms:modified>
</cp:coreProperties>
</file>

<file path=customXml/itemProps1.xml><?xml version="1.0" encoding="utf-8"?>
<ds:datastoreItem xmlns:ds="http://schemas.openxmlformats.org/officeDocument/2006/customXml" ds:itemID="{8979c5d2-d8c8-4d7a-bde4-f5c405b2a36e}">
  <ds:schemaRefs/>
</ds:datastoreItem>
</file>

<file path=customXml/itemProps10.xml><?xml version="1.0" encoding="utf-8"?>
<ds:datastoreItem xmlns:ds="http://schemas.openxmlformats.org/officeDocument/2006/customXml" ds:itemID="{520494f5-8e9e-4887-ba40-d1249bc7a70c}">
  <ds:schemaRefs/>
</ds:datastoreItem>
</file>

<file path=customXml/itemProps11.xml><?xml version="1.0" encoding="utf-8"?>
<ds:datastoreItem xmlns:ds="http://schemas.openxmlformats.org/officeDocument/2006/customXml" ds:itemID="{399de483-c527-49df-848c-d6e006ff30de}">
  <ds:schemaRefs/>
</ds:datastoreItem>
</file>

<file path=customXml/itemProps12.xml><?xml version="1.0" encoding="utf-8"?>
<ds:datastoreItem xmlns:ds="http://schemas.openxmlformats.org/officeDocument/2006/customXml" ds:itemID="{18bf9fd9-c225-4814-9a27-3b99144d6722}">
  <ds:schemaRefs/>
</ds:datastoreItem>
</file>

<file path=customXml/itemProps13.xml><?xml version="1.0" encoding="utf-8"?>
<ds:datastoreItem xmlns:ds="http://schemas.openxmlformats.org/officeDocument/2006/customXml" ds:itemID="{2a3f7dd1-e112-4be9-9a50-34416a66b921}">
  <ds:schemaRefs/>
</ds:datastoreItem>
</file>

<file path=customXml/itemProps14.xml><?xml version="1.0" encoding="utf-8"?>
<ds:datastoreItem xmlns:ds="http://schemas.openxmlformats.org/officeDocument/2006/customXml" ds:itemID="{0f3b895d-837a-488c-a4bb-9eed9a4eb1a7}">
  <ds:schemaRefs/>
</ds:datastoreItem>
</file>

<file path=customXml/itemProps2.xml><?xml version="1.0" encoding="utf-8"?>
<ds:datastoreItem xmlns:ds="http://schemas.openxmlformats.org/officeDocument/2006/customXml" ds:itemID="{68a95b42-1d3d-4261-b40d-d94c6c4dcf8c}">
  <ds:schemaRefs/>
</ds:datastoreItem>
</file>

<file path=customXml/itemProps3.xml><?xml version="1.0" encoding="utf-8"?>
<ds:datastoreItem xmlns:ds="http://schemas.openxmlformats.org/officeDocument/2006/customXml" ds:itemID="{31219446-7976-4b22-9f19-ec003352589c}">
  <ds:schemaRefs/>
</ds:datastoreItem>
</file>

<file path=customXml/itemProps4.xml><?xml version="1.0" encoding="utf-8"?>
<ds:datastoreItem xmlns:ds="http://schemas.openxmlformats.org/officeDocument/2006/customXml" ds:itemID="{6ba41b05-187c-457b-9630-282c2dcab9c6}">
  <ds:schemaRefs/>
</ds:datastoreItem>
</file>

<file path=customXml/itemProps5.xml><?xml version="1.0" encoding="utf-8"?>
<ds:datastoreItem xmlns:ds="http://schemas.openxmlformats.org/officeDocument/2006/customXml" ds:itemID="{e646177c-61fe-4e3f-86d0-3c96614b6277}">
  <ds:schemaRefs/>
</ds:datastoreItem>
</file>

<file path=customXml/itemProps6.xml><?xml version="1.0" encoding="utf-8"?>
<ds:datastoreItem xmlns:ds="http://schemas.openxmlformats.org/officeDocument/2006/customXml" ds:itemID="{c6e13c74-8923-4e72-af4c-518c58d16ff5}">
  <ds:schemaRefs/>
</ds:datastoreItem>
</file>

<file path=customXml/itemProps7.xml><?xml version="1.0" encoding="utf-8"?>
<ds:datastoreItem xmlns:ds="http://schemas.openxmlformats.org/officeDocument/2006/customXml" ds:itemID="{da34d534-8824-488d-bab1-3e6d1ddc6801}">
  <ds:schemaRefs/>
</ds:datastoreItem>
</file>

<file path=customXml/itemProps8.xml><?xml version="1.0" encoding="utf-8"?>
<ds:datastoreItem xmlns:ds="http://schemas.openxmlformats.org/officeDocument/2006/customXml" ds:itemID="{323bca0f-b08a-4b32-ae36-38644f9d118f}">
  <ds:schemaRefs/>
</ds:datastoreItem>
</file>

<file path=customXml/itemProps9.xml><?xml version="1.0" encoding="utf-8"?>
<ds:datastoreItem xmlns:ds="http://schemas.openxmlformats.org/officeDocument/2006/customXml" ds:itemID="{ef862383-f0d4-445b-b738-4d76c895cebe}">
  <ds:schemaRefs/>
</ds:datastoreItem>
</file>

<file path=docProps/app.xml><?xml version="1.0" encoding="utf-8"?>
<Properties xmlns="http://schemas.openxmlformats.org/officeDocument/2006/extended-properties" xmlns:vt="http://schemas.openxmlformats.org/officeDocument/2006/docPropsVTypes">
  <Pages>32</Pages>
  <Words>7876</Words>
  <Characters>8410</Characters>
  <Lines>0</Lines>
  <Paragraphs>0</Paragraphs>
  <TotalTime>4</TotalTime>
  <ScaleCrop>false</ScaleCrop>
  <LinksUpToDate>false</LinksUpToDate>
  <CharactersWithSpaces>8546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2022-07-27T10:25:00Z</dcterms:created>
  <dc:creator>Administrator</dc:creator>
  <cp:lastModifiedBy>小叮铛</cp:lastModifiedBy>
  <cp:lastPrinted>2022-07-28T06:25:00Z</cp:lastPrinted>
  <dcterms:modified xsi:type="dcterms:W3CDTF">2023-09-04T08:09:28Z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3EB3BA6BEBF3430FAA8E4074BB773FFD</vt:lpwstr>
  </property>
</Properties>
</file>