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073" w:type="dxa"/>
        <w:jc w:val="center"/>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9073"/>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731" w:hRule="atLeast"/>
          <w:jc w:val="center"/>
        </w:trPr>
        <w:tc>
          <w:tcPr>
            <w:tcW w:w="9073" w:type="dxa"/>
            <w:vAlign w:val="top"/>
          </w:tcPr>
          <w:p>
            <w:pPr>
              <w:ind w:firstLine="0" w:firstLineChars="0"/>
              <w:jc w:val="right"/>
              <w:rPr>
                <w:rFonts w:ascii="黑体"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701" w:hRule="exact"/>
          <w:jc w:val="center"/>
        </w:trPr>
        <w:tc>
          <w:tcPr>
            <w:tcW w:w="9073" w:type="dxa"/>
            <w:tcBorders>
              <w:bottom w:val="nil"/>
            </w:tcBorders>
            <w:vAlign w:val="top"/>
          </w:tcPr>
          <w:p>
            <w:pPr>
              <w:ind w:firstLine="0" w:firstLineChars="0"/>
              <w:jc w:val="center"/>
              <w:rPr>
                <w:rFonts w:ascii="华文中宋" w:hAnsi="华文中宋" w:eastAsia="华文中宋"/>
                <w:b/>
                <w:color w:val="FF0000"/>
                <w:w w:val="75"/>
                <w:sz w:val="112"/>
                <w:szCs w:val="112"/>
              </w:rPr>
            </w:pPr>
          </w:p>
          <w:p>
            <w:pPr>
              <w:ind w:firstLine="0" w:firstLineChars="0"/>
              <w:jc w:val="center"/>
              <w:rPr>
                <w:rFonts w:ascii="华文中宋" w:hAnsi="华文中宋" w:eastAsia="华文中宋"/>
                <w:b/>
                <w:color w:val="FF0000"/>
                <w:w w:val="75"/>
                <w:sz w:val="136"/>
                <w:szCs w:val="136"/>
              </w:rPr>
            </w:pPr>
          </w:p>
          <w:p>
            <w:pPr>
              <w:ind w:firstLine="0" w:firstLineChars="0"/>
              <w:jc w:val="center"/>
              <w:rPr>
                <w:rFonts w:ascii="Times New Roman" w:hAnsi="Times New Roman"/>
                <w:color w:val="FF0000"/>
                <w:w w:val="60"/>
                <w:sz w:val="136"/>
                <w:szCs w:val="136"/>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26" w:hRule="exact"/>
          <w:jc w:val="center"/>
        </w:trPr>
        <w:tc>
          <w:tcPr>
            <w:tcW w:w="9073" w:type="dxa"/>
            <w:vAlign w:val="bottom"/>
          </w:tcPr>
          <w:p>
            <w:pPr>
              <w:tabs>
                <w:tab w:val="right" w:pos="3845"/>
              </w:tabs>
              <w:ind w:right="365" w:rightChars="114" w:firstLine="0" w:firstLineChars="0"/>
              <w:jc w:val="center"/>
              <w:rPr>
                <w:rFonts w:ascii="方正仿宋" w:hAnsi="Times New Roman" w:eastAsia="方正仿宋"/>
                <w:sz w:val="30"/>
              </w:rPr>
            </w:pPr>
            <w:r>
              <w:rPr>
                <w:rFonts w:hint="eastAsia" w:ascii="仿宋" w:hAnsi="仿宋" w:eastAsia="仿宋" w:cs="仿宋"/>
                <w:szCs w:val="32"/>
                <w:lang w:val="en-US" w:eastAsia="zh-CN"/>
              </w:rPr>
              <w:t>沙</w:t>
            </w:r>
            <w:r>
              <w:rPr>
                <w:rFonts w:hint="eastAsia" w:ascii="仿宋" w:hAnsi="仿宋" w:eastAsia="仿宋" w:cs="仿宋"/>
                <w:szCs w:val="32"/>
              </w:rPr>
              <w:t>教督</w:t>
            </w:r>
            <w:r>
              <w:rPr>
                <w:rFonts w:hint="eastAsia" w:ascii="仿宋" w:hAnsi="仿宋" w:eastAsia="仿宋" w:cs="仿宋"/>
                <w:szCs w:val="32"/>
                <w:lang w:val="en-US" w:eastAsia="zh-CN"/>
              </w:rPr>
              <w:t>办字</w:t>
            </w:r>
            <w:r>
              <w:rPr>
                <w:rFonts w:hint="eastAsia" w:ascii="仿宋" w:hAnsi="仿宋" w:eastAsia="仿宋" w:cs="仿宋"/>
                <w:szCs w:val="32"/>
              </w:rPr>
              <w:t>〔2018〕</w:t>
            </w:r>
            <w:r>
              <w:rPr>
                <w:rFonts w:hint="eastAsia" w:ascii="仿宋" w:hAnsi="仿宋" w:eastAsia="仿宋" w:cs="仿宋"/>
                <w:szCs w:val="32"/>
                <w:lang w:val="en-US" w:eastAsia="zh-CN"/>
              </w:rPr>
              <w:t>10</w:t>
            </w:r>
            <w:r>
              <w:rPr>
                <w:rFonts w:hint="eastAsia" w:ascii="仿宋" w:hAnsi="仿宋" w:eastAsia="仿宋" w:cs="仿宋"/>
                <w:szCs w:val="32"/>
              </w:rPr>
              <w:t>号</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exact"/>
          <w:jc w:val="center"/>
        </w:trPr>
        <w:tc>
          <w:tcPr>
            <w:tcW w:w="9073" w:type="dxa"/>
            <w:vAlign w:val="top"/>
          </w:tcPr>
          <w:p>
            <w:pPr>
              <w:ind w:firstLine="0" w:firstLineChars="0"/>
              <w:rPr>
                <w:rFonts w:ascii="Times New Roman" w:hAnsi="Times New Roman"/>
                <w:color w:val="FFFFFF"/>
                <w:sz w:val="20"/>
              </w:rPr>
            </w:pPr>
          </w:p>
        </w:tc>
      </w:tr>
    </w:tbl>
    <w:p>
      <w:pPr>
        <w:pStyle w:val="2"/>
        <w:keepNext/>
        <w:keepLines/>
        <w:widowControl w:val="0"/>
        <w:wordWrap/>
        <w:adjustRightInd/>
        <w:snapToGrid/>
        <w:ind w:firstLine="0" w:firstLineChars="0"/>
        <w:textAlignment w:val="auto"/>
        <w:outlineLvl w:val="0"/>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2018年1</w:t>
      </w:r>
      <w:r>
        <w:rPr>
          <w:rFonts w:hint="eastAsia" w:ascii="方正小标宋简体" w:hAnsi="方正小标宋简体" w:cs="方正小标宋简体"/>
          <w:lang w:val="en-US" w:eastAsia="zh-CN"/>
        </w:rPr>
        <w:t>2</w:t>
      </w:r>
      <w:r>
        <w:rPr>
          <w:rFonts w:hint="eastAsia" w:ascii="方正小标宋简体" w:hAnsi="方正小标宋简体" w:eastAsia="方正小标宋简体" w:cs="方正小标宋简体"/>
          <w:lang w:val="en-US" w:eastAsia="zh-CN"/>
        </w:rPr>
        <w:t>月督导报告</w:t>
      </w:r>
    </w:p>
    <w:p>
      <w:pPr>
        <w:widowControl w:val="0"/>
        <w:wordWrap/>
        <w:adjustRightInd/>
        <w:snapToGrid/>
        <w:spacing w:line="560" w:lineRule="exact"/>
        <w:jc w:val="both"/>
        <w:textAlignment w:val="auto"/>
        <w:rPr>
          <w:rFonts w:hint="eastAsia"/>
          <w:lang w:val="en-US" w:eastAsia="zh-CN"/>
        </w:rPr>
      </w:pPr>
    </w:p>
    <w:p>
      <w:pPr>
        <w:widowControl w:val="0"/>
        <w:wordWrap/>
        <w:adjustRightInd/>
        <w:snapToGrid/>
        <w:spacing w:line="560" w:lineRule="exact"/>
        <w:ind w:firstLine="640" w:firstLineChars="200"/>
        <w:jc w:val="both"/>
        <w:textAlignment w:val="auto"/>
        <w:rPr>
          <w:rFonts w:hint="eastAsia" w:ascii="仿宋_GB2312" w:hAnsi="仿宋_GB2312"/>
          <w:lang w:val="en-US" w:eastAsia="zh-CN"/>
        </w:rPr>
      </w:pPr>
      <w:r>
        <w:rPr>
          <w:rFonts w:hint="eastAsia" w:ascii="仿宋_GB2312" w:hAnsi="仿宋_GB2312"/>
          <w:lang w:val="en-US" w:eastAsia="zh-CN"/>
        </w:rPr>
        <w:t>2018年12月，沙河市人民政府教</w:t>
      </w:r>
      <w:bookmarkStart w:id="0" w:name="_GoBack"/>
      <w:bookmarkEnd w:id="0"/>
      <w:r>
        <w:rPr>
          <w:rFonts w:hint="eastAsia" w:ascii="仿宋_GB2312" w:hAnsi="仿宋_GB2312"/>
          <w:lang w:val="en-US" w:eastAsia="zh-CN"/>
        </w:rPr>
        <w:t>育督导委员会办公室组织各责任区督学对各学校进行了安全隐患排查。情况如下：</w:t>
      </w:r>
    </w:p>
    <w:p>
      <w:pPr>
        <w:pStyle w:val="3"/>
        <w:keepNext/>
        <w:keepLines/>
        <w:widowControl w:val="0"/>
        <w:wordWrap/>
        <w:adjustRightInd/>
        <w:snapToGrid/>
        <w:ind w:firstLine="0" w:firstLineChars="0"/>
        <w:textAlignment w:val="auto"/>
        <w:outlineLvl w:val="1"/>
        <w:rPr>
          <w:rFonts w:hint="eastAsia"/>
          <w:lang w:val="en-US" w:eastAsia="zh-CN"/>
        </w:rPr>
      </w:pPr>
      <w:r>
        <w:rPr>
          <w:rFonts w:hint="eastAsia"/>
          <w:lang w:val="en-US" w:eastAsia="zh-CN"/>
        </w:rPr>
        <w:t>第一责任区</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一、本月督导情况</w:t>
      </w:r>
    </w:p>
    <w:p>
      <w:pPr>
        <w:widowControl w:val="0"/>
        <w:wordWrap/>
        <w:adjustRightInd/>
        <w:snapToGrid/>
        <w:spacing w:line="560" w:lineRule="exact"/>
        <w:ind w:firstLine="640" w:firstLineChars="200"/>
        <w:jc w:val="both"/>
        <w:textAlignment w:val="auto"/>
        <w:rPr>
          <w:rFonts w:hint="eastAsia" w:ascii="仿宋_GB2312" w:hAnsi="仿宋_GB2312"/>
          <w:lang w:val="en-US" w:eastAsia="zh-CN"/>
        </w:rPr>
      </w:pPr>
      <w:r>
        <w:rPr>
          <w:rFonts w:hint="eastAsia" w:ascii="仿宋_GB2312" w:hAnsi="仿宋_GB2312"/>
          <w:lang w:val="en-US" w:eastAsia="zh-CN"/>
        </w:rPr>
        <w:t>赞善学校等邻近公路的学校在学生上下学期间存在交通安全隐患，需要切实加强交通安全教育。西冯村小学、福益小学、大掌学校安保器材达不到11件。北掌学校等邻近南水北调干渠的学校需要切实加强防溺水安全教育。第一小学在校生人数多，课间管理难度大，需要切实加强课间值班管理，避免拥挤踩踏和意外伤害事故发生。</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二、以前问题整改情况</w:t>
      </w:r>
    </w:p>
    <w:p>
      <w:pPr>
        <w:widowControl w:val="0"/>
        <w:numPr>
          <w:ilvl w:val="0"/>
          <w:numId w:val="0"/>
        </w:numPr>
        <w:wordWrap/>
        <w:adjustRightInd/>
        <w:snapToGrid/>
        <w:spacing w:line="560" w:lineRule="exact"/>
        <w:jc w:val="both"/>
        <w:textAlignment w:val="auto"/>
        <w:rPr>
          <w:rFonts w:hint="eastAsia" w:ascii="仿宋" w:hAnsi="仿宋" w:eastAsia="仿宋" w:cs="仿宋"/>
          <w:lang w:val="en-US" w:eastAsia="zh-CN"/>
        </w:rPr>
      </w:pPr>
      <w:r>
        <w:rPr>
          <w:rFonts w:hint="eastAsia" w:ascii="仿宋" w:hAnsi="仿宋" w:eastAsia="仿宋" w:cs="仿宋"/>
          <w:b w:val="0"/>
          <w:bCs w:val="0"/>
          <w:lang w:val="en-US" w:eastAsia="zh-CN"/>
        </w:rPr>
        <w:t xml:space="preserve">    赞善小学操场问题目前还没有解决。部分学校小学科课时实际开设不足问题依然存在。</w:t>
      </w:r>
    </w:p>
    <w:p>
      <w:pPr>
        <w:pStyle w:val="3"/>
        <w:keepNext/>
        <w:keepLines/>
        <w:widowControl w:val="0"/>
        <w:wordWrap/>
        <w:adjustRightInd/>
        <w:snapToGrid/>
        <w:ind w:firstLine="0" w:firstLineChars="0"/>
        <w:jc w:val="center"/>
        <w:textAlignment w:val="auto"/>
        <w:outlineLvl w:val="1"/>
        <w:rPr>
          <w:rFonts w:hint="eastAsia"/>
          <w:lang w:val="en-US" w:eastAsia="zh-CN"/>
        </w:rPr>
      </w:pPr>
      <w:r>
        <w:rPr>
          <w:rFonts w:hint="eastAsia"/>
          <w:lang w:val="en-US" w:eastAsia="zh-CN"/>
        </w:rPr>
        <w:t>第二责任区</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一、本月督导情况</w:t>
      </w:r>
    </w:p>
    <w:p>
      <w:pPr>
        <w:widowControl w:val="0"/>
        <w:wordWrap/>
        <w:adjustRightInd/>
        <w:snapToGrid/>
        <w:spacing w:line="560" w:lineRule="exact"/>
        <w:ind w:firstLine="640" w:firstLineChars="200"/>
        <w:jc w:val="both"/>
        <w:textAlignment w:val="auto"/>
        <w:rPr>
          <w:rFonts w:hint="eastAsia" w:ascii="仿宋_GB2312" w:hAnsi="仿宋_GB2312"/>
          <w:lang w:val="en-US" w:eastAsia="zh-CN"/>
        </w:rPr>
      </w:pPr>
      <w:r>
        <w:rPr>
          <w:rFonts w:hint="eastAsia" w:ascii="仿宋_GB2312" w:hAnsi="仿宋_GB2312"/>
          <w:lang w:val="en-US" w:eastAsia="zh-CN"/>
        </w:rPr>
        <w:t>赵册小学安保器材数量少，监控不能全覆盖，已督促学校购置；西毛村小学旧楼屋檐水泥老化，有脱落迹象；岗冶幼儿园中班墙体有裂缝。王岗小学大门有损坏。柳沟小学门口没有警示标志。冬季市三小门外接送学生车辆多，有安全隐患。第七幼儿园应当加强接送幼儿时间段的值班力量，保证学校门前的交通顺畅。</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二、以前存在问题整改情况</w:t>
      </w:r>
    </w:p>
    <w:p>
      <w:pPr>
        <w:widowControl w:val="0"/>
        <w:numPr>
          <w:ilvl w:val="0"/>
          <w:numId w:val="0"/>
        </w:numPr>
        <w:wordWrap/>
        <w:adjustRightInd/>
        <w:snapToGrid/>
        <w:spacing w:line="560" w:lineRule="exact"/>
        <w:ind w:firstLine="640" w:firstLineChars="200"/>
        <w:jc w:val="both"/>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綦村学区辖区内的三所无证幼儿园（喜洋洋、爱尚、启明）目前还没有按要求停办。</w:t>
      </w:r>
      <w:r>
        <w:rPr>
          <w:rFonts w:hint="eastAsia" w:ascii="仿宋_GB2312" w:hAnsi="仿宋_GB2312" w:cs="仿宋_GB2312"/>
          <w:lang w:val="en-US" w:eastAsia="zh-CN"/>
        </w:rPr>
        <w:t>市三小美术教室目前还没有恢复；农村小学小学科课时开设不足及音乐、美术专用教室利用率不高的问题依然存在。</w:t>
      </w:r>
    </w:p>
    <w:p>
      <w:pPr>
        <w:widowControl w:val="0"/>
        <w:numPr>
          <w:ilvl w:val="0"/>
          <w:numId w:val="0"/>
        </w:numPr>
        <w:wordWrap/>
        <w:adjustRightInd/>
        <w:snapToGrid/>
        <w:spacing w:line="56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第三责任区</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一、安全隐患检查情况</w:t>
      </w:r>
    </w:p>
    <w:p>
      <w:pPr>
        <w:widowControl w:val="0"/>
        <w:wordWrap/>
        <w:adjustRightInd/>
        <w:snapToGrid/>
        <w:spacing w:line="560" w:lineRule="exact"/>
        <w:ind w:left="0" w:leftChars="0" w:firstLine="640" w:firstLineChars="200"/>
        <w:jc w:val="both"/>
        <w:textAlignment w:val="auto"/>
        <w:rPr>
          <w:rFonts w:hint="eastAsia" w:ascii="仿宋_GB2312" w:hAnsi="仿宋_GB2312"/>
          <w:lang w:val="en-US" w:eastAsia="zh-CN"/>
        </w:rPr>
      </w:pPr>
      <w:r>
        <w:rPr>
          <w:rFonts w:hint="eastAsia" w:ascii="仿宋_GB2312" w:hAnsi="仿宋_GB2312"/>
          <w:lang w:val="en-US" w:eastAsia="zh-CN"/>
        </w:rPr>
        <w:t>河头小学周边没有交通标识，新城中学邻近铁路，校门口过往大车较多，存在交通安全隐患。白错小学校舍陈旧老化，建议对校舍安全情况进行重新鉴定。周庄学区个别学校所在村庄附近有水坑，需要结合冬季特点加强对学生的防溺水教育，避免溺水事故的发生。</w:t>
      </w:r>
    </w:p>
    <w:p>
      <w:pPr>
        <w:widowControl w:val="0"/>
        <w:wordWrap/>
        <w:adjustRightInd/>
        <w:snapToGrid/>
        <w:spacing w:line="56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二、以前存在问题整改情况</w:t>
      </w:r>
    </w:p>
    <w:p>
      <w:pPr>
        <w:widowControl w:val="0"/>
        <w:wordWrap/>
        <w:adjustRightInd/>
        <w:snapToGrid/>
        <w:spacing w:line="560" w:lineRule="exact"/>
        <w:ind w:firstLine="640" w:firstLineChars="200"/>
        <w:jc w:val="both"/>
        <w:textAlignment w:val="auto"/>
        <w:rPr>
          <w:rFonts w:hint="eastAsia" w:ascii="仿宋_GB2312" w:hAnsi="仿宋_GB2312"/>
          <w:lang w:val="en-US" w:eastAsia="zh-CN"/>
        </w:rPr>
      </w:pPr>
      <w:r>
        <w:rPr>
          <w:rFonts w:hint="eastAsia" w:ascii="仿宋_GB2312" w:hAnsi="仿宋_GB2312" w:eastAsia="仿宋_GB2312" w:cs="仿宋_GB2312"/>
          <w:b w:val="0"/>
          <w:bCs w:val="0"/>
          <w:lang w:val="en-US" w:eastAsia="zh-CN"/>
        </w:rPr>
        <w:t>周庄</w:t>
      </w:r>
      <w:r>
        <w:rPr>
          <w:rFonts w:hint="eastAsia" w:ascii="仿宋_GB2312" w:hAnsi="仿宋_GB2312" w:cs="仿宋_GB2312"/>
          <w:b w:val="0"/>
          <w:bCs w:val="0"/>
          <w:lang w:val="en-US" w:eastAsia="zh-CN"/>
        </w:rPr>
        <w:t>学区范围</w:t>
      </w:r>
      <w:r>
        <w:rPr>
          <w:rFonts w:hint="eastAsia" w:ascii="仿宋_GB2312" w:hAnsi="仿宋_GB2312" w:eastAsia="仿宋_GB2312" w:cs="仿宋_GB2312"/>
          <w:b w:val="0"/>
          <w:bCs w:val="0"/>
          <w:lang w:val="en-US" w:eastAsia="zh-CN"/>
        </w:rPr>
        <w:t>内的四所无证幼儿园（冀庄金色童年开智幼儿园、老庄金宝贝幼儿园、金色童年幼儿园、八里庄蓝天幼儿园）</w:t>
      </w:r>
      <w:r>
        <w:rPr>
          <w:rFonts w:hint="eastAsia" w:ascii="仿宋_GB2312" w:hAnsi="仿宋_GB2312" w:cs="仿宋_GB2312"/>
          <w:b w:val="0"/>
          <w:bCs w:val="0"/>
          <w:lang w:val="en-US" w:eastAsia="zh-CN"/>
        </w:rPr>
        <w:t>目前还没有办证</w:t>
      </w:r>
      <w:r>
        <w:rPr>
          <w:rFonts w:hint="eastAsia" w:ascii="仿宋_GB2312" w:hAnsi="仿宋_GB2312"/>
          <w:lang w:val="en-US" w:eastAsia="zh-CN"/>
        </w:rPr>
        <w:t>。新城学区白错小学、东郝庄小学实验仪器不足的问题还没有解决；第四中学北楼改造重建前期手续费用没有落实。</w:t>
      </w:r>
    </w:p>
    <w:p>
      <w:pPr>
        <w:pStyle w:val="3"/>
        <w:keepNext/>
        <w:keepLines/>
        <w:widowControl w:val="0"/>
        <w:wordWrap/>
        <w:adjustRightInd/>
        <w:snapToGrid/>
        <w:ind w:firstLine="0" w:firstLineChars="0"/>
        <w:textAlignment w:val="auto"/>
        <w:outlineLvl w:val="1"/>
        <w:rPr>
          <w:rFonts w:hint="eastAsia"/>
          <w:lang w:val="en-US" w:eastAsia="zh-CN"/>
        </w:rPr>
      </w:pPr>
      <w:r>
        <w:rPr>
          <w:rFonts w:hint="eastAsia"/>
          <w:lang w:val="en-US" w:eastAsia="zh-CN"/>
        </w:rPr>
        <w:t>第四责任区</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一、本月督导情况</w:t>
      </w:r>
    </w:p>
    <w:p>
      <w:pPr>
        <w:widowControl w:val="0"/>
        <w:wordWrap/>
        <w:adjustRightInd/>
        <w:snapToGrid/>
        <w:spacing w:line="560" w:lineRule="exact"/>
        <w:ind w:firstLine="640" w:firstLineChars="200"/>
        <w:jc w:val="both"/>
        <w:textAlignment w:val="auto"/>
        <w:rPr>
          <w:rFonts w:hint="eastAsia" w:ascii="仿宋_GB2312" w:hAnsi="仿宋_GB2312"/>
          <w:lang w:val="en-US" w:eastAsia="zh-CN"/>
        </w:rPr>
      </w:pPr>
      <w:r>
        <w:rPr>
          <w:rFonts w:hint="eastAsia" w:ascii="仿宋_GB2312" w:hAnsi="仿宋_GB2312"/>
          <w:lang w:val="en-US" w:eastAsia="zh-CN"/>
        </w:rPr>
        <w:t>市四小教学楼楼道空间较大，但没有摆放灭火器，已督促整改。樊下曹中心学校东北角围墙因地基下陷，存在裂缝，目前学校使用角铁加固了围墙，建议学校对此长期关注。册井东北街学校邻近公路，存在交通安全隐患，需要加强对学生上下学期间的交通安全教育和管理。</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二、以前存在问题整改情况</w:t>
      </w:r>
    </w:p>
    <w:p>
      <w:pPr>
        <w:widowControl w:val="0"/>
        <w:wordWrap/>
        <w:adjustRightInd/>
        <w:snapToGrid/>
        <w:spacing w:line="560" w:lineRule="exact"/>
        <w:ind w:left="0" w:leftChars="0" w:firstLine="640" w:firstLineChars="200"/>
        <w:jc w:val="both"/>
        <w:textAlignment w:val="auto"/>
        <w:outlineLvl w:val="9"/>
        <w:rPr>
          <w:rFonts w:hint="eastAsia" w:ascii="仿宋_GB2312" w:hAnsi="仿宋_GB2312"/>
          <w:b/>
          <w:bCs/>
          <w:lang w:val="en-US" w:eastAsia="zh-CN"/>
        </w:rPr>
      </w:pPr>
      <w:r>
        <w:rPr>
          <w:rFonts w:hint="eastAsia" w:ascii="仿宋_GB2312" w:hAnsi="仿宋_GB2312"/>
          <w:lang w:val="en-US" w:eastAsia="zh-CN"/>
        </w:rPr>
        <w:t>樊下曹中心幼儿园食堂食品经营许可证还没有办理。个别学校</w:t>
      </w:r>
      <w:r>
        <w:rPr>
          <w:rFonts w:hint="eastAsia" w:ascii="仿宋_GB2312" w:hAnsi="仿宋_GB2312"/>
          <w:b/>
          <w:bCs/>
          <w:lang w:val="en-US" w:eastAsia="zh-CN"/>
        </w:rPr>
        <w:t>音美教室利用率低和小学科课时开设不足的问题还有得到解决。</w:t>
      </w:r>
    </w:p>
    <w:p>
      <w:pPr>
        <w:widowControl w:val="0"/>
        <w:wordWrap/>
        <w:adjustRightInd/>
        <w:snapToGrid/>
        <w:spacing w:line="560" w:lineRule="exact"/>
        <w:ind w:left="0" w:leftChars="0" w:firstLine="640"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第五责任区</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一、本月督导情况</w:t>
      </w:r>
    </w:p>
    <w:p>
      <w:pPr>
        <w:widowControl w:val="0"/>
        <w:wordWrap/>
        <w:adjustRightInd/>
        <w:snapToGrid/>
        <w:spacing w:line="560" w:lineRule="exact"/>
        <w:ind w:firstLine="640" w:firstLineChars="200"/>
        <w:jc w:val="both"/>
        <w:textAlignment w:val="auto"/>
        <w:rPr>
          <w:rFonts w:hint="eastAsia" w:ascii="仿宋_GB2312" w:hAnsi="仿宋_GB2312"/>
          <w:lang w:val="en-US" w:eastAsia="zh-CN"/>
        </w:rPr>
      </w:pPr>
      <w:r>
        <w:rPr>
          <w:rFonts w:hint="eastAsia" w:ascii="仿宋_GB2312" w:hAnsi="仿宋_GB2312"/>
          <w:lang w:val="en-US" w:eastAsia="zh-CN"/>
        </w:rPr>
        <w:t>将军墓村一年级女生王佳坤辍学，学校多次家访，家长闭门不见面，不让孩子上学。现正结合乡政府协调处理。蝉房中学的教师宿舍已拆，只是用简易围栏遮挡，存在安全隐患。第六中学是一所九年一贯制学校，有初中学生，又有小学生，需要特别注意加强对初中学生的管理，避免校园欺凌现象的发生。</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二、以前问题整改情况</w:t>
      </w:r>
    </w:p>
    <w:p>
      <w:pPr>
        <w:widowControl w:val="0"/>
        <w:wordWrap/>
        <w:adjustRightInd/>
        <w:snapToGrid/>
        <w:spacing w:line="560" w:lineRule="exact"/>
        <w:ind w:firstLine="640" w:firstLineChars="200"/>
        <w:jc w:val="both"/>
        <w:textAlignment w:val="auto"/>
        <w:rPr>
          <w:rFonts w:hint="eastAsia"/>
          <w:lang w:val="en-US" w:eastAsia="zh-CN"/>
        </w:rPr>
      </w:pPr>
      <w:r>
        <w:rPr>
          <w:rFonts w:hint="eastAsia" w:ascii="仿宋_GB2312" w:hAnsi="仿宋_GB2312"/>
          <w:lang w:val="en-US" w:eastAsia="zh-CN"/>
        </w:rPr>
        <w:t>蝉房学区辖区内的多欢幼儿园、童曼幼儿园、杨杨幼儿园等三所无证幼儿园目前还没有办证。小学低年级小学科课时开设不足问题仍然存在。</w:t>
      </w:r>
    </w:p>
    <w:p>
      <w:pPr>
        <w:pStyle w:val="3"/>
        <w:keepNext/>
        <w:keepLines/>
        <w:widowControl w:val="0"/>
        <w:wordWrap/>
        <w:adjustRightInd/>
        <w:snapToGrid/>
        <w:ind w:firstLine="0" w:firstLineChars="0"/>
        <w:textAlignment w:val="auto"/>
        <w:outlineLvl w:val="1"/>
        <w:rPr>
          <w:rFonts w:hint="eastAsia"/>
          <w:lang w:val="en-US" w:eastAsia="zh-CN"/>
        </w:rPr>
      </w:pPr>
      <w:r>
        <w:rPr>
          <w:rFonts w:hint="eastAsia"/>
          <w:lang w:val="en-US" w:eastAsia="zh-CN"/>
        </w:rPr>
        <w:t>第六责任区</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一、本月督导情况</w:t>
      </w:r>
    </w:p>
    <w:p>
      <w:pPr>
        <w:widowControl w:val="0"/>
        <w:wordWrap/>
        <w:adjustRightInd/>
        <w:snapToGrid/>
        <w:spacing w:line="560" w:lineRule="exact"/>
        <w:ind w:firstLine="640" w:firstLineChars="200"/>
        <w:jc w:val="both"/>
        <w:textAlignment w:val="auto"/>
        <w:rPr>
          <w:rFonts w:hint="eastAsia" w:ascii="仿宋_GB2312" w:hAnsi="仿宋_GB2312"/>
          <w:lang w:val="en-US" w:eastAsia="zh-CN"/>
        </w:rPr>
      </w:pPr>
      <w:r>
        <w:rPr>
          <w:rFonts w:hint="eastAsia" w:ascii="仿宋_GB2312" w:hAnsi="仿宋_GB2312"/>
          <w:lang w:val="en-US" w:eastAsia="zh-CN"/>
        </w:rPr>
        <w:t>第六幼儿园灭火器部分到期，需要更新。市三中主教学楼西侧男厕所玻璃有损坏，女生宿舍25室有废旧插座未拆除；二中附小西校区北教学楼楼檐水泥开裂，存在安全隐患。柴关小学锅炉房杂物堆积存在安全隐患，通元井学校餐厅卫生打扫不彻底，食堂有关档案资料不健全，柴关学区幼儿园教室内没有安装监控，不能实现监控全覆盖。高庄中学部分教室温度不能达标，在14度左右上下浮动。上关学校操场上空高压线横空穿过，存在安全隐患。御路学校个别监控器不正常，已经报修。</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二、以前问题台账整改情况</w:t>
      </w:r>
    </w:p>
    <w:p>
      <w:pPr>
        <w:widowControl w:val="0"/>
        <w:wordWrap/>
        <w:adjustRightInd/>
        <w:snapToGrid/>
        <w:spacing w:line="560" w:lineRule="exact"/>
        <w:ind w:left="0" w:leftChars="0" w:firstLine="0" w:firstLineChars="0"/>
        <w:jc w:val="both"/>
        <w:textAlignment w:val="auto"/>
        <w:rPr>
          <w:rFonts w:hint="eastAsia"/>
          <w:lang w:val="en-US" w:eastAsia="zh-CN"/>
        </w:rPr>
      </w:pPr>
      <w:r>
        <w:rPr>
          <w:rFonts w:hint="eastAsia" w:ascii="仿宋_GB2312" w:hAnsi="仿宋_GB2312"/>
          <w:lang w:val="en-US" w:eastAsia="zh-CN"/>
        </w:rPr>
        <w:t xml:space="preserve">    二中附小、御路学校等部分学校锅炉房维修记录不全问题已全部整改到位，个别学校5A档案不健全问题，学校已经在11月底前完成档案建设任务。</w:t>
      </w:r>
    </w:p>
    <w:p>
      <w:pPr>
        <w:pStyle w:val="3"/>
        <w:keepNext/>
        <w:keepLines/>
        <w:widowControl w:val="0"/>
        <w:wordWrap/>
        <w:adjustRightInd/>
        <w:snapToGrid/>
        <w:ind w:firstLine="0" w:firstLineChars="0"/>
        <w:textAlignment w:val="auto"/>
        <w:outlineLvl w:val="1"/>
        <w:rPr>
          <w:rFonts w:hint="eastAsia"/>
          <w:lang w:val="en-US" w:eastAsia="zh-CN"/>
        </w:rPr>
      </w:pPr>
      <w:r>
        <w:rPr>
          <w:rFonts w:hint="eastAsia"/>
          <w:lang w:val="en-US" w:eastAsia="zh-CN"/>
        </w:rPr>
        <w:t>第七责任区</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一、本月督导情况</w:t>
      </w:r>
    </w:p>
    <w:p>
      <w:pPr>
        <w:widowControl w:val="0"/>
        <w:wordWrap/>
        <w:adjustRightInd/>
        <w:snapToGrid/>
        <w:spacing w:line="560" w:lineRule="exact"/>
        <w:ind w:firstLine="640" w:firstLineChars="200"/>
        <w:jc w:val="both"/>
        <w:textAlignment w:val="auto"/>
        <w:rPr>
          <w:rFonts w:hint="eastAsia" w:ascii="仿宋_GB2312" w:hAnsi="仿宋_GB2312"/>
          <w:lang w:val="en-US" w:eastAsia="zh-CN"/>
        </w:rPr>
      </w:pPr>
      <w:r>
        <w:rPr>
          <w:rFonts w:hint="eastAsia" w:ascii="仿宋_GB2312" w:hAnsi="仿宋_GB2312"/>
          <w:lang w:val="en-US" w:eastAsia="zh-CN"/>
        </w:rPr>
        <w:t>杜村小学门口缺少交通标识。孔庄中心学校和高村中学餐厅暖气下有卫生死角，已督促现场处理。杜村幼儿园线路较乱。五中宿舍楼三楼多块空心板出现裂缝，已督促学校尽快协调处理。辛寨小学教学楼外墙水泥有脱落，已建议学区尽快处理。</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二、以前存在问题整改情况</w:t>
      </w:r>
    </w:p>
    <w:p>
      <w:pPr>
        <w:widowControl w:val="0"/>
        <w:numPr>
          <w:ilvl w:val="0"/>
          <w:numId w:val="0"/>
        </w:numPr>
        <w:wordWrap/>
        <w:adjustRightInd/>
        <w:snapToGrid/>
        <w:spacing w:line="56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lang w:val="en-US" w:eastAsia="zh-CN"/>
        </w:rPr>
        <w:t>小学低年级音体美课程实际开设不足的问题没有得到有效缓解，其他问题已全部整改。</w:t>
      </w:r>
    </w:p>
    <w:p>
      <w:pPr>
        <w:pStyle w:val="3"/>
        <w:keepNext/>
        <w:keepLines/>
        <w:widowControl w:val="0"/>
        <w:wordWrap/>
        <w:adjustRightInd/>
        <w:snapToGrid/>
        <w:ind w:firstLine="0" w:firstLineChars="0"/>
        <w:textAlignment w:val="auto"/>
        <w:outlineLvl w:val="1"/>
        <w:rPr>
          <w:rFonts w:hint="eastAsia"/>
          <w:lang w:val="en-US" w:eastAsia="zh-CN"/>
        </w:rPr>
      </w:pPr>
      <w:r>
        <w:rPr>
          <w:rFonts w:hint="eastAsia"/>
          <w:lang w:val="en-US" w:eastAsia="zh-CN"/>
        </w:rPr>
        <w:t>第八责任区</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一、本月督导情况</w:t>
      </w:r>
    </w:p>
    <w:p>
      <w:pPr>
        <w:widowControl w:val="0"/>
        <w:wordWrap/>
        <w:adjustRightInd/>
        <w:snapToGrid/>
        <w:spacing w:line="560" w:lineRule="exact"/>
        <w:ind w:firstLine="640" w:firstLineChars="200"/>
        <w:jc w:val="both"/>
        <w:textAlignment w:val="auto"/>
        <w:rPr>
          <w:rFonts w:hint="eastAsia" w:ascii="仿宋_GB2312" w:hAnsi="仿宋_GB2312"/>
          <w:lang w:val="en-US" w:eastAsia="zh-CN"/>
        </w:rPr>
      </w:pPr>
      <w:r>
        <w:rPr>
          <w:rFonts w:hint="eastAsia" w:ascii="仿宋_GB2312" w:hAnsi="仿宋_GB2312"/>
          <w:lang w:val="en-US" w:eastAsia="zh-CN"/>
        </w:rPr>
        <w:t>白塔学区李家庄小学、白塔寄宿制小学的警务室用蜂窝煤球取暖，存在安全隐患。李家庄小学的电锅炉房管道漏水。第六小学教学楼一层的消防管被挪用浇花使用，用后没有及时放回原处；各专用教室、监控总控制室等都没有灭火器。田村小学灭火器不足。第六小学校园文化几乎是空白。</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二、以前问题整改情况</w:t>
      </w:r>
    </w:p>
    <w:p>
      <w:pPr>
        <w:widowControl w:val="0"/>
        <w:wordWrap/>
        <w:adjustRightInd/>
        <w:snapToGrid/>
        <w:spacing w:line="560" w:lineRule="exact"/>
        <w:ind w:firstLine="640" w:firstLineChars="200"/>
        <w:jc w:val="both"/>
        <w:textAlignment w:val="auto"/>
        <w:rPr>
          <w:rFonts w:hint="eastAsia"/>
          <w:lang w:val="en-US" w:eastAsia="zh-CN"/>
        </w:rPr>
      </w:pPr>
      <w:r>
        <w:rPr>
          <w:rFonts w:hint="eastAsia" w:ascii="仿宋_GB2312" w:hAnsi="仿宋_GB2312"/>
          <w:lang w:val="en-US" w:eastAsia="zh-CN"/>
        </w:rPr>
        <w:t>葛村小学的食品经营许可证还没有办理；七彩虹幼儿园、阳关幼儿园、启点幼儿园、ABC幼儿园目前没有办证。小学音体美课程实际开设不足。其他问题已整改。</w:t>
      </w:r>
    </w:p>
    <w:p>
      <w:pPr>
        <w:pStyle w:val="3"/>
        <w:keepNext/>
        <w:keepLines/>
        <w:widowControl w:val="0"/>
        <w:wordWrap/>
        <w:adjustRightInd/>
        <w:snapToGrid/>
        <w:ind w:firstLine="0" w:firstLineChars="0"/>
        <w:textAlignment w:val="auto"/>
        <w:outlineLvl w:val="1"/>
        <w:rPr>
          <w:rFonts w:hint="eastAsia"/>
          <w:lang w:val="en-US" w:eastAsia="zh-CN"/>
        </w:rPr>
      </w:pPr>
      <w:r>
        <w:rPr>
          <w:rFonts w:hint="eastAsia"/>
          <w:lang w:val="en-US" w:eastAsia="zh-CN"/>
        </w:rPr>
        <w:t>第九责任区</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一、本月督导情况</w:t>
      </w:r>
    </w:p>
    <w:p>
      <w:pPr>
        <w:widowControl w:val="0"/>
        <w:wordWrap/>
        <w:adjustRightInd/>
        <w:snapToGrid/>
        <w:spacing w:line="560" w:lineRule="exact"/>
        <w:ind w:firstLine="640" w:firstLineChars="200"/>
        <w:jc w:val="both"/>
        <w:textAlignment w:val="auto"/>
        <w:rPr>
          <w:rFonts w:hint="eastAsia" w:ascii="仿宋_GB2312" w:hAnsi="仿宋_GB2312"/>
          <w:lang w:val="en-US" w:eastAsia="zh-CN"/>
        </w:rPr>
      </w:pPr>
      <w:r>
        <w:rPr>
          <w:rFonts w:hint="eastAsia" w:ascii="仿宋_GB2312" w:hAnsi="仿宋_GB2312"/>
          <w:lang w:val="en-US" w:eastAsia="zh-CN"/>
        </w:rPr>
        <w:t>显德汪学区和十里亭学区部分学校安保器材只有7件，达不到11件。第九中学学校围墙处的栏杆多处锈蚀，虽已维修，但仍存在一定隐患。二楼长廊因地面塌陷造成错位，存在安全隐患现已暂时封闭。第五幼儿园南楼西侧楼梯口楼顶有漏水现象，已经通知原施工方进行烫顶。</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二、以前问题整改情况</w:t>
      </w:r>
    </w:p>
    <w:p>
      <w:pPr>
        <w:widowControl w:val="0"/>
        <w:wordWrap/>
        <w:adjustRightInd/>
        <w:snapToGrid/>
        <w:spacing w:line="560" w:lineRule="exact"/>
        <w:ind w:firstLine="640" w:firstLineChars="200"/>
        <w:jc w:val="both"/>
        <w:textAlignment w:val="auto"/>
        <w:rPr>
          <w:rFonts w:hint="eastAsia" w:ascii="仿宋_GB2312" w:hAnsi="仿宋_GB2312"/>
          <w:lang w:val="en-US" w:eastAsia="zh-CN"/>
        </w:rPr>
      </w:pPr>
      <w:r>
        <w:rPr>
          <w:rFonts w:hint="eastAsia" w:ascii="仿宋_GB2312" w:hAnsi="仿宋_GB2312"/>
          <w:b w:val="0"/>
          <w:bCs w:val="0"/>
          <w:lang w:val="en-US" w:eastAsia="zh-CN"/>
        </w:rPr>
        <w:t>市九中二层长廊因地面塌陷造成错位问题，目前已封闭，还没有修缮。各小学音体美课时开设不足问题还没有得到有效解决。其他</w:t>
      </w:r>
      <w:r>
        <w:rPr>
          <w:rFonts w:hint="eastAsia" w:ascii="仿宋_GB2312" w:hAnsi="仿宋_GB2312"/>
          <w:lang w:val="en-US" w:eastAsia="zh-CN"/>
        </w:rPr>
        <w:t>问题已全部整改到位。</w:t>
      </w:r>
    </w:p>
    <w:p>
      <w:pPr>
        <w:widowControl w:val="0"/>
        <w:wordWrap/>
        <w:adjustRightInd/>
        <w:snapToGrid/>
        <w:spacing w:line="560" w:lineRule="exact"/>
        <w:ind w:firstLine="640" w:firstLineChars="200"/>
        <w:jc w:val="both"/>
        <w:textAlignment w:val="auto"/>
        <w:rPr>
          <w:rFonts w:hint="eastAsia" w:ascii="仿宋_GB2312" w:hAnsi="仿宋_GB2312"/>
          <w:lang w:val="en-US" w:eastAsia="zh-CN"/>
        </w:rPr>
      </w:pPr>
    </w:p>
    <w:tbl>
      <w:tblPr>
        <w:tblStyle w:val="12"/>
        <w:tblpPr w:leftFromText="180" w:rightFromText="180" w:vertAnchor="text" w:horzAnchor="page" w:tblpXSpec="center" w:tblpY="5141"/>
        <w:tblOverlap w:val="never"/>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9254" w:type="dxa"/>
            <w:tcBorders>
              <w:top w:val="single" w:color="auto" w:sz="6" w:space="0"/>
              <w:left w:val="nil"/>
              <w:bottom w:val="single" w:color="auto" w:sz="6" w:space="0"/>
              <w:right w:val="nil"/>
            </w:tcBorders>
            <w:vAlign w:val="center"/>
          </w:tcPr>
          <w:p>
            <w:pPr>
              <w:spacing w:line="500" w:lineRule="exact"/>
              <w:ind w:left="320" w:leftChars="100" w:right="320" w:rightChars="100"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沙河市人民政府教育督导委员会办公室</w:t>
            </w:r>
            <w:r>
              <w:rPr>
                <w:rFonts w:hint="eastAsia" w:ascii="仿宋" w:hAnsi="仿宋" w:eastAsia="仿宋" w:cs="仿宋"/>
                <w:sz w:val="28"/>
                <w:szCs w:val="28"/>
              </w:rPr>
              <w:t xml:space="preserve">      2018年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日印发</w:t>
            </w:r>
          </w:p>
        </w:tc>
      </w:tr>
    </w:tbl>
    <w:p>
      <w:pPr>
        <w:widowControl w:val="0"/>
        <w:wordWrap/>
        <w:adjustRightInd/>
        <w:snapToGrid/>
        <w:spacing w:line="560" w:lineRule="exact"/>
        <w:ind w:firstLine="640" w:firstLineChars="200"/>
        <w:jc w:val="both"/>
        <w:textAlignment w:val="auto"/>
        <w:rPr>
          <w:rFonts w:hint="eastAsia"/>
          <w:lang w:val="en-US" w:eastAsia="zh-CN"/>
        </w:rPr>
      </w:pPr>
      <w:r>
        <w:rPr>
          <w:rFonts w:hint="eastAsia" w:ascii="仿宋_GB2312" w:hAnsi="仿宋_GB2312"/>
          <w:lang w:val="en-US" w:eastAsia="zh-CN"/>
        </w:rPr>
        <w:t xml:space="preserve">                   二〇一八年十二月十九日</w:t>
      </w:r>
    </w:p>
    <w:p>
      <w:pPr>
        <w:widowControl w:val="0"/>
        <w:wordWrap/>
        <w:adjustRightInd/>
        <w:snapToGrid/>
        <w:spacing w:line="560" w:lineRule="exact"/>
        <w:ind w:firstLine="640" w:firstLineChars="200"/>
        <w:jc w:val="both"/>
        <w:textAlignment w:val="auto"/>
        <w:rPr>
          <w:rFonts w:hint="eastAsia"/>
          <w:lang w:val="en-US" w:eastAsia="zh-CN"/>
        </w:rPr>
      </w:pPr>
    </w:p>
    <w:sectPr>
      <w:footerReference r:id="rId3" w:type="default"/>
      <w:pgSz w:w="11906" w:h="16838"/>
      <w:pgMar w:top="2098" w:right="1474" w:bottom="1984" w:left="1587" w:header="851" w:footer="992" w:gutter="0"/>
      <w:pgNumType w:fmt="numberInDash"/>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仿宋_GB2312" w:cs="Times New Roman"/>
        <w:kern w:val="2"/>
        <w:sz w:val="18"/>
        <w:szCs w:val="18"/>
        <w:lang w:val="en-US" w:eastAsia="zh-CN" w:bidi="ar-SA"/>
      </w:rPr>
      <w:pict>
        <v:rect id="文本框 8"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oNotDisplayPageBoundaries w:val="1"/>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CF32E21"/>
    <w:rsid w:val="3BE47BF2"/>
    <w:rsid w:val="66151C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Autospacing="0" w:line="240" w:lineRule="auto"/>
      <w:jc w:val="center"/>
      <w:outlineLvl w:val="0"/>
    </w:pPr>
    <w:rPr>
      <w:rFonts w:eastAsia="方正小标宋简体"/>
      <w:kern w:val="44"/>
      <w:sz w:val="44"/>
    </w:rPr>
  </w:style>
  <w:style w:type="paragraph" w:styleId="3">
    <w:name w:val="heading 2"/>
    <w:basedOn w:val="2"/>
    <w:next w:val="1"/>
    <w:unhideWhenUsed/>
    <w:qFormat/>
    <w:uiPriority w:val="0"/>
    <w:pPr>
      <w:keepNext/>
      <w:keepLines/>
      <w:spacing w:beforeLines="50" w:beforeAutospacing="0" w:afterLines="50" w:afterAutospacing="0" w:line="560" w:lineRule="exact"/>
      <w:ind w:firstLine="880" w:firstLineChars="200"/>
      <w:outlineLvl w:val="1"/>
    </w:pPr>
    <w:rPr>
      <w:rFonts w:ascii="Arial" w:hAnsi="Arial" w:eastAsia="黑体"/>
      <w:sz w:val="32"/>
    </w:rPr>
  </w:style>
  <w:style w:type="paragraph" w:styleId="4">
    <w:name w:val="heading 3"/>
    <w:basedOn w:val="1"/>
    <w:next w:val="1"/>
    <w:unhideWhenUsed/>
    <w:qFormat/>
    <w:uiPriority w:val="0"/>
    <w:pPr>
      <w:keepNext/>
      <w:keepLines/>
      <w:spacing w:beforeLines="0" w:beforeAutospacing="0" w:afterAutospacing="0" w:line="560" w:lineRule="exact"/>
      <w:outlineLvl w:val="2"/>
    </w:pPr>
    <w:rPr>
      <w:rFonts w:eastAsia="楷体_GB2312"/>
    </w:rPr>
  </w:style>
  <w:style w:type="character" w:default="1" w:styleId="9">
    <w:name w:val="Default Paragraph Font"/>
    <w:semiHidden/>
    <w:qFormat/>
    <w:uiPriority w:val="0"/>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semiHidden/>
    <w:qFormat/>
    <w:uiPriority w:val="0"/>
    <w:rPr>
      <w:rFonts w:ascii="Times New Roman" w:hAnsi="Times New Roman"/>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cs="黑体"/>
      <w:kern w:val="0"/>
      <w:sz w:val="24"/>
      <w:szCs w:val="24"/>
    </w:rPr>
  </w:style>
  <w:style w:type="character" w:styleId="10">
    <w:name w:val="Strong"/>
    <w:basedOn w:val="9"/>
    <w:qFormat/>
    <w:uiPriority w:val="0"/>
    <w:rPr>
      <w:rFonts w:ascii="Calibri" w:hAnsi="Calibri" w:eastAsia="宋体" w:cs="黑体"/>
      <w:b/>
    </w:rPr>
  </w:style>
  <w:style w:type="character" w:styleId="11">
    <w:name w:val="page number"/>
    <w:basedOn w:val="9"/>
    <w:qFormat/>
    <w:uiPriority w:val="0"/>
    <w:rPr>
      <w:rFonts w:ascii="Times New Roman" w:hAnsi="Times New Roman" w:eastAsia="宋体" w:cs="Times New Roman"/>
    </w:rPr>
  </w:style>
  <w:style w:type="paragraph" w:customStyle="1" w:styleId="13">
    <w:name w:val="List Paragraph"/>
    <w:basedOn w:val="1"/>
    <w:qFormat/>
    <w:uiPriority w:val="34"/>
    <w:pPr>
      <w:ind w:firstLine="420" w:firstLineChars="200"/>
    </w:pPr>
    <w:rPr>
      <w:rFonts w:ascii="Calibri" w:hAnsi="Calibri" w:eastAsia="宋体" w:cs="黑体"/>
    </w:rPr>
  </w:style>
  <w:style w:type="paragraph" w:customStyle="1" w:styleId="14">
    <w:name w:val="列出段落"/>
    <w:basedOn w:val="1"/>
    <w:qFormat/>
    <w:uiPriority w:val="34"/>
    <w:pPr>
      <w:ind w:firstLine="420" w:firstLineChars="200"/>
    </w:pPr>
    <w:rPr>
      <w:szCs w:val="22"/>
    </w:rPr>
  </w:style>
  <w:style w:type="paragraph" w:customStyle="1" w:styleId="15">
    <w:name w:val="样式1"/>
    <w:basedOn w:val="1"/>
    <w:qFormat/>
    <w:uiPriority w:val="0"/>
    <w:rPr>
      <w:rFonts w:ascii="Times New Roman" w:hAnsi="Times New Roman"/>
    </w:rPr>
  </w:style>
  <w:style w:type="character" w:customStyle="1" w:styleId="16">
    <w:name w:val="Header Char"/>
    <w:basedOn w:val="9"/>
    <w:link w:val="7"/>
    <w:qFormat/>
    <w:uiPriority w:val="99"/>
    <w:rPr>
      <w:rFonts w:ascii="Calibri" w:hAnsi="Calibri" w:eastAsia="宋体" w:cs="黑体"/>
      <w:sz w:val="18"/>
      <w:szCs w:val="18"/>
    </w:rPr>
  </w:style>
  <w:style w:type="character" w:customStyle="1" w:styleId="17">
    <w:name w:val="Footer Char"/>
    <w:basedOn w:val="9"/>
    <w:link w:val="6"/>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2018-11-24T00:55:00Z</dcterms:created>
  <dc:creator>Administrator</dc:creator>
  <cp:lastModifiedBy>xiaomi用户1385514391</cp:lastModifiedBy>
  <cp:lastPrinted>2018-12-20T02:02:41Z</cp:lastPrinted>
  <dcterms:modified xsi:type="dcterms:W3CDTF">2018-12-20T02:04:24Z</dcterms:modified>
  <dc:title>2018年11月督导报告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