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pict>
          <v:shape id="_x0000_s1026" o:spid="_x0000_s1026" o:spt="202" type="#_x0000_t202" style="position:absolute;left:0pt;margin-left:25.35pt;margin-top:431.6pt;height:84pt;width:431.7pt;z-index:251661312;mso-width-relative:page;mso-height-relative:page;" filled="f" stroked="f" coordsize="21600,21600" o:gfxdata="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c9Mu1wAAAAsBAAAPAAAAAAAAAAEAIAAAACIA&#10;AABkcnMvZG93bnJldi54bWxQSwECFAAUAAAACACHTuJAz+dAWAoCAADcAwAADgAAAAAAAAABACAA&#10;AAAmAQAAZHJzL2Uyb0RvYy54bWxQSwUGAAAAAAYABgBZAQAAogUAAAAA&#10;">
            <v:path/>
            <v:fill on="f" focussize="0,0"/>
            <v:stroke on="f" joinstyle="miter"/>
            <v:imagedata o:title=""/>
            <o:lock v:ext="edit"/>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：136001</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：沙河市东石岭水库库渠事务中心</w:t>
                  </w:r>
                </w:p>
              </w:txbxContent>
            </v:textbox>
          </v:shape>
        </w:pict>
      </w:r>
      <w:r>
        <w:drawing>
          <wp:anchor distT="0" distB="0" distL="114300" distR="114300" simplePos="0" relativeHeight="251669504" behindDoc="0" locked="0" layoutInCell="1" allowOverlap="1">
            <wp:simplePos x="0" y="0"/>
            <wp:positionH relativeFrom="column">
              <wp:posOffset>2194560</wp:posOffset>
            </wp:positionH>
            <wp:positionV relativeFrom="paragraph">
              <wp:posOffset>2134870</wp:posOffset>
            </wp:positionV>
            <wp:extent cx="2160270" cy="1310640"/>
            <wp:effectExtent l="0" t="0" r="11430" b="3810"/>
            <wp:wrapNone/>
            <wp:docPr id="14" name="https://photo-static-api.fotomore.com/creative/vcg/400/version23/VCG41520173064.jpg" descr="templates\picture_hover\&amp;pky94109459339_sjzg_VCG41520173064&amp;2&amp;src_toppic_droprecent&amp;"/>
            <wp:cNvGraphicFramePr/>
            <a:graphic xmlns:a="http://schemas.openxmlformats.org/drawingml/2006/main">
              <a:graphicData uri="http://schemas.openxmlformats.org/drawingml/2006/picture">
                <pic:pic xmlns:pic="http://schemas.openxmlformats.org/drawingml/2006/picture">
                  <pic:nvPicPr>
                    <pic:cNvPr id="14" name="https://photo-static-api.fotomore.com/creative/vcg/400/version23/VCG41520173064.jpg" descr="templates\picture_hover\&amp;pky94109459339_sjzg_VCG41520173064&amp;2&amp;src_toppic_droprecent&amp;"/>
                    <pic:cNvPicPr/>
                  </pic:nvPicPr>
                  <pic:blipFill>
                    <a:blip r:embed="rId9" cstate="print"/>
                    <a:stretch>
                      <a:fillRect/>
                    </a:stretch>
                  </pic:blipFill>
                  <pic:spPr>
                    <a:xfrm>
                      <a:off x="0" y="0"/>
                      <a:ext cx="2160270" cy="131064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4421505</wp:posOffset>
            </wp:positionH>
            <wp:positionV relativeFrom="paragraph">
              <wp:posOffset>2134870</wp:posOffset>
            </wp:positionV>
            <wp:extent cx="2162810" cy="1310640"/>
            <wp:effectExtent l="0" t="0" r="8890" b="3810"/>
            <wp:wrapNone/>
            <wp:docPr id="8" name="https://photo-static-api.fotomore.com/creative/vcg/400/new/VCG41N1489769134.jpg?uid=386&amp;timestamp=1686554386&amp;sign=5f45ccbb5851510551cea00294a903df" descr="templates\picture_hover\&amp;pky17209834312_sjzg_VCG41N1489769134&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photo-static-api.fotomore.com/creative/vcg/400/new/VCG41N1489769134.jpg?uid=386&amp;timestamp=1686554386&amp;sign=5f45ccbb5851510551cea00294a903df" descr="templates\picture_hover\&amp;pky17209834312_sjzg_VCG41N1489769134&amp;2&amp;src_toppic_droprecent&amp;"/>
                    <pic:cNvPicPr>
                      <a:picLocks noChangeAspect="1"/>
                    </pic:cNvPicPr>
                  </pic:nvPicPr>
                  <pic:blipFill>
                    <a:blip r:embed="rId10" cstate="print"/>
                    <a:stretch>
                      <a:fillRect/>
                    </a:stretch>
                  </pic:blipFill>
                  <pic:spPr>
                    <a:xfrm>
                      <a:off x="0" y="0"/>
                      <a:ext cx="2162810" cy="1310640"/>
                    </a:xfrm>
                    <a:prstGeom prst="rect">
                      <a:avLst/>
                    </a:prstGeom>
                  </pic:spPr>
                </pic:pic>
              </a:graphicData>
            </a:graphic>
          </wp:anchor>
        </w:drawing>
      </w:r>
      <w:r>
        <w:pict>
          <v:group id="_x0000_s1035" o:spid="_x0000_s1035" o:spt="203" style="position:absolute;left:0pt;margin-left:-193.15pt;margin-top:167.9pt;height:113.95pt;width:712.85pt;z-index:251665408;mso-width-relative:page;mso-height-relative:page;" coordorigin="-3504,4387" coordsize="19200,2716203" o:gfxdata="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BtUlm23AAAAA0BAAAPAAAAAAAAAAEA&#10;IAAAACIAAABkcnMvZG93bnJldi54bWxQSwECFAAUAAAACACHTuJAgMxoTZoDAAAzDAAADgAAAAAA&#10;AAABACAAAAArAQAAZHJzL2Uyb0RvYy54bWxQSwUGAAAAAAYABgBZAQAANwcAAAAA&#10;">
            <o:lock v:ext="edit"/>
            <v:rect id="矩形 19" o:spid="_x0000_s1038" o:spt="1" style="position:absolute;left:-381;top:4387;height:2457;width:1834;v-text-anchor:middle;" fillcolor="#0176AB" filled="t" stroked="f" coordsize="21600,21600" o:gfxdata="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P3v&#10;wAAAAN0AAAAPAAAAAAAAAAEAIAAAACIAAABkcnMvZG93bnJldi54bWxQSwECFAAUAAAACACHTuJA&#10;My8FnjsAAAA5AAAAEAAAAAAAAAABACAAAAAPAQAAZHJzL3NoYXBleG1sLnhtbFBLBQYAAAAABgAG&#10;AFsBAAC5AwAAAAA=&#10;">
              <v:path/>
              <v:fill on="t" focussize="0,0"/>
              <v:stroke on="f"/>
              <v:imagedata o:title=""/>
              <o:lock v:ext="edit"/>
            </v:rect>
            <v:shape id="矩形 24" o:spid="_x0000_s1037" o:spt="100" style="position:absolute;left:-3504;top:6953;height:150;width:11815;" fillcolor="#E5AA57" filled="t" stroked="f" coordsize="7501732,94593" o:gfxdata="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dX6O&#10;wAAAAN0AAAAPAAAAAAAAAAEAIAAAACIAAABkcnMvZG93bnJldi54bWxQSwECFAAUAAAACACHTuJA&#10;My8FnjsAAAA5AAAAEAAAAAAAAAABACAAAAAPAQAAZHJzL3NoYXBleG1sLnhtbFBLBQYAAAAABgAG&#10;AFsBAAC5AwAAAAA=&#10;" adj=",," path="m0,0l7458720,6350,7501732,94593,0,94593,0,0xe">
              <v:path o:connecttype="segments" o:connectlocs="0,0;7463453,6619;7506490,98604;0,98604;0,0" o:connectangles="0,0,0,0,0"/>
              <v:fill on="t" focussize="0,0"/>
              <v:stroke on="f" joinstyle="round"/>
              <v:imagedata o:title=""/>
              <o:lock v:ext="edit"/>
            </v:shape>
            <v:shape id="矩形 25" o:spid="_x0000_s1036" o:spt="100" style="position:absolute;left:8331;top:6953;height:150;width:7365;" fillcolor="#0176AB" filled="t" stroked="f" coordsize="4676187,94594" o:gfxdata="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GhB25AAAA3QAA&#10;AA8AAAAAAAAAAQAgAAAAIgAAAGRycy9kb3ducmV2LnhtbFBLAQIUABQAAAAIAIdO4kAzLwWeOwAA&#10;ADkAAAAQAAAAAAAAAAEAIAAAAAgBAABkcnMvc2hhcGV4bWwueG1sUEsFBgAAAAAGAAYAWwEAALID&#10;AAAAAA==&#10;" adj=",," path="m0,0l4676187,0,4676187,94594,57510,94594,0,0xe">
              <v:path o:connecttype="segments" o:connectlocs="0,0;4679715,0;4679715,98599;57552,98599;0,0" o:connectangles="0,0,0,0,0"/>
              <v:fill on="t" focussize="0,0"/>
              <v:stroke on="f" joinstyle="round"/>
              <v:imagedata o:title=""/>
              <o:lock v:ext="edit"/>
            </v:shape>
          </v:group>
        </w:pict>
      </w:r>
      <w:r>
        <w:drawing>
          <wp:anchor distT="0" distB="0" distL="114300" distR="114300" simplePos="0" relativeHeight="251668480" behindDoc="0" locked="0" layoutInCell="1" allowOverlap="1">
            <wp:simplePos x="0" y="0"/>
            <wp:positionH relativeFrom="column">
              <wp:posOffset>-44450</wp:posOffset>
            </wp:positionH>
            <wp:positionV relativeFrom="paragraph">
              <wp:posOffset>2134870</wp:posOffset>
            </wp:positionV>
            <wp:extent cx="2159000" cy="1310640"/>
            <wp:effectExtent l="0" t="0" r="12700" b="3810"/>
            <wp:wrapNone/>
            <wp:docPr id="12" name="https://photo-static-api.fotomore.com/creative/vcg/400/new/VCG211393708916.jpg" descr="templates\picture_hover\&amp;pky00203123560_sjzg_VCG211393708916&amp;2&amp;src_toppic_droprecen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ttps://photo-static-api.fotomore.com/creative/vcg/400/new/VCG211393708916.jpg" descr="templates\picture_hover\&amp;pky00203123560_sjzg_VCG211393708916&amp;2&amp;src_toppic_droprecent&amp;"/>
                    <pic:cNvPicPr>
                      <a:picLocks noChangeAspect="1"/>
                    </pic:cNvPicPr>
                  </pic:nvPicPr>
                  <pic:blipFill>
                    <a:blip r:embed="rId11" cstate="print"/>
                    <a:stretch>
                      <a:fillRect/>
                    </a:stretch>
                  </pic:blipFill>
                  <pic:spPr>
                    <a:xfrm>
                      <a:off x="0" y="0"/>
                      <a:ext cx="2159000" cy="1310640"/>
                    </a:xfrm>
                    <a:prstGeom prst="rect">
                      <a:avLst/>
                    </a:prstGeom>
                  </pic:spPr>
                </pic:pic>
              </a:graphicData>
            </a:graphic>
          </wp:anchor>
        </w:drawing>
      </w:r>
      <w:r>
        <w:pict>
          <v:group id="_x0000_s1030" o:spid="_x0000_s1030" o:spt="203" style="position:absolute;left:0pt;margin-left:-22.1pt;margin-top:-24.65pt;height:148.45pt;width:468.85pt;z-index:251662336;mso-width-relative:page;mso-height-relative:page;" coordorigin="12098,1831" coordsize="9377,2969203" o:gfxdata="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UHC8XbAAAACwEAAA8AAAAAAAAAAQAgAAAA&#10;IgAAAGRycy9kb3ducmV2LnhtbFBLAQIUABQAAAAIAIdO4kC5jxvuJQMAAPYIAAAOAAAAAAAAAAEA&#10;IAAAACoBAABkcnMvZTJvRG9jLnhtbFBLBQYAAAAABgAGAFkBAADBBgAAAAA=&#10;">
            <o:lock v:ext="edit"/>
            <v:shape id="文本框 32" o:spid="_x0000_s1034" o:spt="202" type="#_x0000_t202" style="position:absolute;left:13325;top:1831;height:1348;width:4462;" filled="f" stroked="f" coordsize="21600,21600" o:gfxdata="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O67LsAAADb&#10;AAAADwAAAAAAAAABACAAAAAiAAAAZHJzL2Rvd25yZXYueG1sUEsBAhQAFAAAAAgAh07iQDMvBZ47&#10;AAAAOQAAABAAAAAAAAAAAQAgAAAACgEAAGRycy9zaGFwZXhtbC54bWxQSwUGAAAAAAYABgBbAQAA&#10;tAMAAAAA&#10;">
              <v:path/>
              <v:fill on="f" focussize="0,0"/>
              <v:stroke on="f" joinstyle="miter"/>
              <v:imagedata o:title=""/>
              <o:lock v:ext="edit"/>
              <v:textbox>
                <w:txbxContent>
                  <w:p>
                    <w:pPr>
                      <w:jc w:val="distribute"/>
                      <w:rPr>
                        <w:rFonts w:ascii="方正魏碑简体" w:hAnsi="Arial" w:eastAsia="方正魏碑简体" w:cs="Arial"/>
                        <w:color w:val="000000" w:themeColor="text1"/>
                        <w:kern w:val="0"/>
                        <w:sz w:val="22"/>
                      </w:rPr>
                    </w:pPr>
                    <w:r>
                      <w:rPr>
                        <w:rFonts w:hint="eastAsia" w:ascii="方正魏碑简体" w:hAnsi="Arial" w:eastAsia="方正魏碑简体" w:cs="Arial"/>
                        <w:color w:val="000000" w:themeColor="text1"/>
                        <w:spacing w:val="60"/>
                        <w:kern w:val="24"/>
                        <w:sz w:val="72"/>
                        <w:szCs w:val="72"/>
                      </w:rPr>
                      <w:t>2023年度</w:t>
                    </w:r>
                  </w:p>
                </w:txbxContent>
              </v:textbox>
            </v:shape>
            <v:group id="_x0000_s1031" o:spid="_x0000_s1031" o:spt="203" style="position:absolute;left:12098;top:3193;height:1607;width:9377;" coordorigin="6119,2843" coordsize="9377,160720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v:shape id="文本框 32" o:spid="_x0000_s1033" o:spt="202" type="#_x0000_t202" style="position:absolute;left:6119;top:2843;height:1421;width:9377;"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path/>
                <v:fill on="f" focussize="0,0"/>
                <v:stroke on="f" joinstyle="miter"/>
                <v:imagedata o:title=""/>
                <o:lock v:ext="edit"/>
                <v:textbox>
                  <w:txbxContent>
                    <w:p>
                      <w:pPr>
                        <w:jc w:val="left"/>
                        <w:rPr>
                          <w:rFonts w:ascii="黑体" w:hAnsi="黑体" w:eastAsia="黑体" w:cs="黑体"/>
                          <w:color w:val="000000" w:themeColor="text1"/>
                          <w:kern w:val="0"/>
                          <w:sz w:val="24"/>
                          <w:szCs w:val="24"/>
                        </w:rPr>
                      </w:pPr>
                      <w:r>
                        <w:rPr>
                          <w:rFonts w:hint="eastAsia" w:ascii="黑体" w:hAnsi="黑体" w:eastAsia="黑体" w:cs="黑体"/>
                          <w:color w:val="000000" w:themeColor="text1"/>
                          <w:spacing w:val="60"/>
                          <w:kern w:val="24"/>
                          <w:sz w:val="96"/>
                          <w:szCs w:val="96"/>
                        </w:rPr>
                        <w:t>部门决算公开文本</w:t>
                      </w:r>
                    </w:p>
                  </w:txbxContent>
                </v:textbox>
              </v:shape>
              <v:line id="_x0000_s1032" o:spid="_x0000_s1032" o:spt="20" style="position:absolute;left:6226;top:4450;height:0;width:8700;"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path arrowok="t"/>
                <v:fill focussize="0,0"/>
                <v:stroke weight="2.25pt" color="#41719C" joinstyle="miter" dashstyle="1 1"/>
                <v:imagedata o:title=""/>
                <o:lock v:ext="edit"/>
              </v:line>
            </v:group>
          </v:group>
        </w:pict>
      </w:r>
      <w:r>
        <w:drawing>
          <wp:anchor distT="0" distB="0" distL="114300" distR="114300" simplePos="0" relativeHeight="251666432" behindDoc="0" locked="0" layoutInCell="1" allowOverlap="1">
            <wp:simplePos x="0" y="0"/>
            <wp:positionH relativeFrom="column">
              <wp:posOffset>-95250</wp:posOffset>
            </wp:positionH>
            <wp:positionV relativeFrom="margin">
              <wp:posOffset>-27305</wp:posOffset>
            </wp:positionV>
            <wp:extent cx="506095" cy="506095"/>
            <wp:effectExtent l="0" t="0" r="8255" b="8255"/>
            <wp:wrapNone/>
            <wp:docPr id="3" name="图片 3" descr="32313539313538323b32313539313537353bb5e7c4d4b0ecb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13539313538323b32313539313537353bb5e7c4d4b0ecb9ab"/>
                    <pic:cNvPicPr>
                      <a:picLocks noChangeAspect="1"/>
                    </pic:cNvPicPr>
                  </pic:nvPicPr>
                  <pic:blipFill>
                    <a:blip r:embed="rId12" cstate="print"/>
                    <a:stretch>
                      <a:fillRect/>
                    </a:stretch>
                  </pic:blipFill>
                  <pic:spPr>
                    <a:xfrm>
                      <a:off x="0" y="0"/>
                      <a:ext cx="506095" cy="506095"/>
                    </a:xfrm>
                    <a:prstGeom prst="rect">
                      <a:avLst/>
                    </a:prstGeom>
                  </pic:spPr>
                </pic:pic>
              </a:graphicData>
            </a:graphic>
          </wp:anchor>
        </w:drawing>
      </w:r>
      <w:r>
        <w:pict>
          <v:shape id="_x0000_s1029" o:spid="_x0000_s1029" o:spt="202" type="#_x0000_t202" style="position:absolute;left:0pt;margin-left:88.2pt;margin-top:625.4pt;height:41pt;width:256.7pt;z-index:251663360;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7Bx2AAAAA0BAAAPAAAAAAAAAAEAIAAAACIA&#10;AABkcnMvZG93bnJldi54bWxQSwECFAAUAAAACACHTuJAHoOjvwkCAADcAwAADgAAAAAAAAABACAA&#10;AAAnAQAAZHJzL2Uyb0RvYy54bWxQSwUGAAAAAAYABgBZAQAAogUAAAAA&#1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二〇二四年十月</w:t>
                  </w:r>
                </w:p>
              </w:txbxContent>
            </v:textbox>
          </v:shape>
        </w:pict>
      </w:r>
      <w:r>
        <w:pict>
          <v:shape id="文本框 33" o:spid="_x0000_s1028" o:spt="202" type="#_x0000_t202" style="position:absolute;left:0pt;margin-left:-19.95pt;margin-top:126.9pt;height:44.9pt;width:432.6pt;z-index:251660288;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WWv2AAAAAsBAAAPAAAAAAAA&#10;AAEAIAAAACIAAABkcnMvZG93bnJldi54bWxQSwECFAAUAAAACACHTuJA5W10YaABAAARAwAADgAA&#10;AAAAAAABACAAAAAnAQAAZHJzL2Uyb0RvYy54bWxQSwUGAAAAAAYABgBZAQAAOQUAAAAA&#1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kern w:val="0"/>
                      <w:sz w:val="40"/>
                      <w:szCs w:val="40"/>
                    </w:rPr>
                  </w:pPr>
                </w:p>
              </w:txbxContent>
            </v:textbox>
          </v:shape>
        </w:pic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br w:type="page"/>
      </w:r>
    </w:p>
    <w:p>
      <w:pPr>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2023年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2023年度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 xml:space="preserve"> 第一部分  部门概况</w:t>
      </w:r>
    </w:p>
    <w:p>
      <w:pPr>
        <w:widowControl/>
        <w:spacing w:line="580" w:lineRule="exact"/>
        <w:ind w:firstLine="640" w:firstLineChars="200"/>
        <w:rPr>
          <w:rFonts w:eastAsia="黑体"/>
          <w:sz w:val="32"/>
          <w:szCs w:val="32"/>
        </w:rPr>
      </w:pP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（1）负责库渠工程防汛工作，确保水库安全调度运行。</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（2）负责大坝等枢纽工程的维护、养护工作，确保工程安全运行。</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（3）负责灌区管理工作，确保受益乡村农田适时灌溉，生活饮用水及时供应。</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widowControl/>
        <w:spacing w:after="160" w:line="580" w:lineRule="exact"/>
        <w:ind w:firstLine="640" w:firstLineChars="200"/>
        <w:rPr>
          <w:rFonts w:ascii="仿宋" w:hAnsi="仿宋" w:eastAsia="仿宋" w:cs="Times New Roman"/>
          <w:sz w:val="32"/>
          <w:szCs w:val="32"/>
        </w:rPr>
      </w:pPr>
      <w:r>
        <w:rPr>
          <w:rFonts w:hint="eastAsia" w:ascii="仿宋_GB2312" w:hAnsi="Calibri" w:eastAsia="仿宋_GB2312" w:cs="ArialUnicodeMS"/>
          <w:kern w:val="0"/>
          <w:sz w:val="32"/>
          <w:szCs w:val="32"/>
        </w:rPr>
        <w:t>从决算编报单位构成看，</w:t>
      </w:r>
      <w:r>
        <w:rPr>
          <w:rFonts w:hint="eastAsia" w:ascii="仿宋_GB2312" w:hAnsi="仿宋" w:eastAsia="仿宋_GB2312"/>
          <w:sz w:val="32"/>
          <w:szCs w:val="32"/>
        </w:rPr>
        <w:t>我部门无二级预算单位，因此</w:t>
      </w:r>
      <w:r>
        <w:rPr>
          <w:rFonts w:hint="eastAsia" w:ascii="Times New Roman" w:hAnsi="Times New Roman" w:eastAsia="黑体" w:cs="Times New Roman"/>
          <w:sz w:val="32"/>
          <w:szCs w:val="32"/>
        </w:rPr>
        <w:t>，</w:t>
      </w:r>
      <w:r>
        <w:rPr>
          <w:rFonts w:hint="eastAsia" w:ascii="仿宋_GB2312" w:hAnsi="仿宋" w:eastAsia="仿宋_GB2312"/>
          <w:sz w:val="32"/>
          <w:szCs w:val="32"/>
        </w:rPr>
        <w:t>沙河市东石岭水库库渠事务中心</w:t>
      </w:r>
      <w:r>
        <w:rPr>
          <w:rFonts w:hint="eastAsia" w:ascii="仿宋" w:hAnsi="仿宋" w:eastAsia="仿宋" w:cs="Times New Roman"/>
          <w:sz w:val="32"/>
          <w:szCs w:val="32"/>
        </w:rPr>
        <w:t>2023年度部门决算即沙河市东石岭水库库渠事务中心本级2023年度决算。”</w:t>
      </w: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spacing w:after="160" w:line="580" w:lineRule="exact"/>
        <w:rPr>
          <w:rFonts w:ascii="黑体" w:hAnsi="黑体" w:eastAsia="黑体" w:cs="黑体"/>
          <w:color w:val="000000" w:themeColor="text1"/>
          <w:sz w:val="44"/>
          <w:szCs w:val="44"/>
        </w:rPr>
      </w:pPr>
    </w:p>
    <w:p>
      <w:pPr>
        <w:widowControl/>
        <w:numPr>
          <w:ilvl w:val="0"/>
          <w:numId w:val="1"/>
        </w:numPr>
        <w:spacing w:afterLines="100" w:line="580" w:lineRule="exact"/>
        <w:ind w:left="1757"/>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2023年度部门决算表</w:t>
      </w:r>
    </w:p>
    <w:tbl>
      <w:tblPr>
        <w:tblStyle w:val="6"/>
        <w:tblW w:w="10260" w:type="dxa"/>
        <w:jc w:val="center"/>
        <w:tblLayout w:type="fixed"/>
        <w:tblCellMar>
          <w:top w:w="15" w:type="dxa"/>
          <w:left w:w="15" w:type="dxa"/>
          <w:bottom w:w="15" w:type="dxa"/>
          <w:right w:w="15" w:type="dxa"/>
        </w:tblCellMar>
      </w:tblPr>
      <w:tblGrid>
        <w:gridCol w:w="3490"/>
        <w:gridCol w:w="536"/>
        <w:gridCol w:w="26"/>
        <w:gridCol w:w="1324"/>
        <w:gridCol w:w="814"/>
        <w:gridCol w:w="2469"/>
        <w:gridCol w:w="502"/>
        <w:gridCol w:w="1099"/>
      </w:tblGrid>
      <w:tr>
        <w:tblPrEx>
          <w:tblCellMar>
            <w:top w:w="15" w:type="dxa"/>
            <w:left w:w="15" w:type="dxa"/>
            <w:bottom w:w="15" w:type="dxa"/>
            <w:right w:w="15" w:type="dxa"/>
          </w:tblCellMar>
        </w:tblPrEx>
        <w:trPr>
          <w:trHeight w:val="917" w:hRule="exact"/>
          <w:jc w:val="center"/>
        </w:trPr>
        <w:tc>
          <w:tcPr>
            <w:tcW w:w="10260" w:type="dxa"/>
            <w:gridSpan w:val="8"/>
            <w:tcBorders>
              <w:top w:val="nil"/>
              <w:left w:val="nil"/>
              <w:bottom w:val="nil"/>
              <w:right w:val="nil"/>
            </w:tcBorders>
            <w:shd w:val="clear" w:color="auto" w:fill="FFFFFF"/>
            <w:vAlign w:val="bottom"/>
          </w:tcPr>
          <w:p>
            <w:pPr>
              <w:widowControl/>
              <w:spacing w:line="500" w:lineRule="exact"/>
              <w:jc w:val="center"/>
              <w:textAlignment w:val="center"/>
              <w:rPr>
                <w:rFonts w:ascii="Times New Roman" w:hAnsi="Times New Roman" w:eastAsia="仿宋_GB2312"/>
                <w:b/>
                <w:bCs/>
                <w:sz w:val="36"/>
                <w:szCs w:val="36"/>
              </w:rPr>
            </w:pPr>
          </w:p>
          <w:p>
            <w:pPr>
              <w:widowControl/>
              <w:spacing w:line="500" w:lineRule="exact"/>
              <w:ind w:firstLine="2891" w:firstLineChars="800"/>
              <w:textAlignment w:val="center"/>
              <w:rPr>
                <w:rFonts w:ascii="Times New Roman" w:hAnsi="Times New Roman" w:eastAsia="仿宋_GB2312"/>
                <w:b/>
                <w:bCs/>
                <w:sz w:val="36"/>
                <w:szCs w:val="36"/>
              </w:rPr>
            </w:pPr>
            <w:r>
              <w:rPr>
                <w:rFonts w:hint="eastAsia" w:ascii="Times New Roman" w:hAnsi="Times New Roman" w:eastAsia="仿宋_GB2312"/>
                <w:b/>
                <w:bCs/>
                <w:sz w:val="36"/>
                <w:szCs w:val="36"/>
              </w:rPr>
              <w:t>收入支出决算总表</w:t>
            </w:r>
          </w:p>
          <w:p>
            <w:pPr>
              <w:widowControl/>
              <w:jc w:val="center"/>
              <w:textAlignment w:val="center"/>
              <w:rPr>
                <w:rFonts w:ascii="Times New Roman" w:hAnsi="Times New Roman" w:eastAsia="仿宋_GB2312"/>
                <w:b/>
                <w:bCs/>
                <w:sz w:val="32"/>
                <w:szCs w:val="32"/>
              </w:rPr>
            </w:pPr>
          </w:p>
        </w:tc>
      </w:tr>
      <w:tr>
        <w:tblPrEx>
          <w:tblCellMar>
            <w:top w:w="15" w:type="dxa"/>
            <w:left w:w="15" w:type="dxa"/>
            <w:bottom w:w="15" w:type="dxa"/>
            <w:right w:w="15" w:type="dxa"/>
          </w:tblCellMar>
        </w:tblPrEx>
        <w:trPr>
          <w:trHeight w:val="358" w:hRule="exact"/>
          <w:jc w:val="center"/>
        </w:trPr>
        <w:tc>
          <w:tcPr>
            <w:tcW w:w="10260" w:type="dxa"/>
            <w:gridSpan w:val="8"/>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公开01表</w:t>
            </w:r>
          </w:p>
        </w:tc>
      </w:tr>
      <w:tr>
        <w:tblPrEx>
          <w:tblCellMar>
            <w:top w:w="15" w:type="dxa"/>
            <w:left w:w="15" w:type="dxa"/>
            <w:bottom w:w="15" w:type="dxa"/>
            <w:right w:w="15" w:type="dxa"/>
          </w:tblCellMar>
        </w:tblPrEx>
        <w:trPr>
          <w:trHeight w:val="350" w:hRule="exact"/>
          <w:jc w:val="center"/>
        </w:trPr>
        <w:tc>
          <w:tcPr>
            <w:tcW w:w="4052" w:type="dxa"/>
            <w:gridSpan w:val="3"/>
            <w:tcBorders>
              <w:top w:val="nil"/>
              <w:left w:val="nil"/>
              <w:bottom w:val="single" w:color="auto" w:sz="4" w:space="0"/>
              <w:right w:val="nil"/>
            </w:tcBorders>
            <w:shd w:val="clear" w:color="auto" w:fill="FFFFFF"/>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部门：沙河市东石岭水库库渠事务中心(本级)                  </w:t>
            </w:r>
          </w:p>
        </w:tc>
        <w:tc>
          <w:tcPr>
            <w:tcW w:w="2138" w:type="dxa"/>
            <w:gridSpan w:val="2"/>
            <w:tcBorders>
              <w:top w:val="nil"/>
              <w:left w:val="nil"/>
              <w:bottom w:val="single" w:color="auto" w:sz="4" w:space="0"/>
              <w:right w:val="nil"/>
            </w:tcBorders>
            <w:shd w:val="clear" w:color="auto" w:fill="FFFFFF"/>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2023年度</w:t>
            </w:r>
          </w:p>
        </w:tc>
        <w:tc>
          <w:tcPr>
            <w:tcW w:w="4070" w:type="dxa"/>
            <w:gridSpan w:val="3"/>
            <w:tcBorders>
              <w:top w:val="nil"/>
              <w:left w:val="nil"/>
              <w:bottom w:val="single" w:color="auto" w:sz="4" w:space="0"/>
              <w:right w:val="nil"/>
            </w:tcBorders>
            <w:shd w:val="clear" w:color="auto" w:fill="FFFFFF"/>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544" w:hRule="exact"/>
          <w:jc w:val="center"/>
        </w:trPr>
        <w:tc>
          <w:tcPr>
            <w:tcW w:w="5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收入</w:t>
            </w:r>
          </w:p>
        </w:tc>
        <w:tc>
          <w:tcPr>
            <w:tcW w:w="488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600"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36"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3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r>
              <w:rPr>
                <w:rFonts w:hint="eastAsia"/>
              </w:rPr>
              <w:t>303.69</w:t>
            </w:r>
          </w:p>
        </w:tc>
        <w:tc>
          <w:tcPr>
            <w:tcW w:w="3283"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0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09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7.39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3.14</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286.97</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63"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bl>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tbl>
      <w:tblPr>
        <w:tblStyle w:val="6"/>
        <w:tblW w:w="10260" w:type="dxa"/>
        <w:jc w:val="center"/>
        <w:tblLayout w:type="fixed"/>
        <w:tblCellMar>
          <w:top w:w="15" w:type="dxa"/>
          <w:left w:w="15" w:type="dxa"/>
          <w:bottom w:w="15" w:type="dxa"/>
          <w:right w:w="15" w:type="dxa"/>
        </w:tblCellMar>
      </w:tblPr>
      <w:tblGrid>
        <w:gridCol w:w="3490"/>
        <w:gridCol w:w="536"/>
        <w:gridCol w:w="1350"/>
        <w:gridCol w:w="3283"/>
        <w:gridCol w:w="502"/>
        <w:gridCol w:w="1099"/>
      </w:tblGrid>
      <w:tr>
        <w:tblPrEx>
          <w:tblCellMar>
            <w:top w:w="15" w:type="dxa"/>
            <w:left w:w="15" w:type="dxa"/>
            <w:bottom w:w="15" w:type="dxa"/>
            <w:right w:w="15" w:type="dxa"/>
          </w:tblCellMar>
        </w:tblPrEx>
        <w:trPr>
          <w:trHeight w:val="474" w:hRule="exact"/>
          <w:jc w:val="center"/>
        </w:trPr>
        <w:tc>
          <w:tcPr>
            <w:tcW w:w="53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收入</w:t>
            </w:r>
          </w:p>
        </w:tc>
        <w:tc>
          <w:tcPr>
            <w:tcW w:w="4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b/>
                <w:bCs/>
                <w:color w:val="000000"/>
                <w:kern w:val="0"/>
                <w:sz w:val="24"/>
                <w:szCs w:val="24"/>
              </w:rPr>
              <w:t>支出</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行次</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决算数</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r>
              <w:rPr>
                <w:rFonts w:hint="eastAsia" w:ascii="宋体" w:hAnsi="宋体" w:eastAsia="宋体" w:cs="宋体"/>
                <w:b/>
                <w:color w:val="000000"/>
                <w:sz w:val="22"/>
              </w:rPr>
              <w:t>6.19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2"/>
              </w:rPr>
            </w:pPr>
            <w:r>
              <w:rPr>
                <w:rFonts w:hint="eastAsia" w:asciiTheme="minorEastAsia" w:hAnsiTheme="minorEastAsia"/>
                <w:sz w:val="22"/>
              </w:rPr>
              <w:t>303.69</w:t>
            </w: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303.69</w:t>
            </w: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使用非财政拨款结余（含专用结余）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474"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515" w:hRule="exact"/>
          <w:jc w:val="center"/>
        </w:trPr>
        <w:tc>
          <w:tcPr>
            <w:tcW w:w="3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bl>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注：1.本表反映部门本年度的总收支和年末结转结余情况。</w:t>
      </w:r>
    </w:p>
    <w:p>
      <w:pPr>
        <w:sectPr>
          <w:headerReference r:id="rId7" w:type="default"/>
          <w:pgSz w:w="11906" w:h="16838"/>
          <w:pgMar w:top="1474" w:right="1474" w:bottom="1474" w:left="1474" w:header="851" w:footer="992" w:gutter="0"/>
          <w:cols w:space="0" w:num="1"/>
          <w:docGrid w:type="lines" w:linePitch="312" w:charSpace="0"/>
        </w:sectPr>
      </w:pPr>
      <w:r>
        <w:rPr>
          <w:rFonts w:hint="eastAsia" w:ascii="宋体" w:hAnsi="宋体" w:eastAsia="宋体" w:cs="宋体"/>
          <w:color w:val="000000"/>
          <w:kern w:val="0"/>
          <w:sz w:val="24"/>
          <w:szCs w:val="24"/>
        </w:rPr>
        <w:t xml:space="preserve">    2.本套报表金额单位转换时可能存在尾数误差</w:t>
      </w:r>
    </w:p>
    <w:tbl>
      <w:tblPr>
        <w:tblStyle w:val="6"/>
        <w:tblW w:w="10040" w:type="dxa"/>
        <w:jc w:val="center"/>
        <w:tblLayout w:type="fixed"/>
        <w:tblCellMar>
          <w:top w:w="15" w:type="dxa"/>
          <w:left w:w="15" w:type="dxa"/>
          <w:bottom w:w="15" w:type="dxa"/>
          <w:right w:w="15" w:type="dxa"/>
        </w:tblCellMar>
      </w:tblPr>
      <w:tblGrid>
        <w:gridCol w:w="793"/>
        <w:gridCol w:w="693"/>
        <w:gridCol w:w="2032"/>
        <w:gridCol w:w="851"/>
        <w:gridCol w:w="760"/>
        <w:gridCol w:w="982"/>
        <w:gridCol w:w="982"/>
        <w:gridCol w:w="982"/>
        <w:gridCol w:w="982"/>
        <w:gridCol w:w="983"/>
      </w:tblGrid>
      <w:tr>
        <w:tblPrEx>
          <w:tblCellMar>
            <w:top w:w="15" w:type="dxa"/>
            <w:left w:w="15" w:type="dxa"/>
            <w:bottom w:w="15" w:type="dxa"/>
            <w:right w:w="15" w:type="dxa"/>
          </w:tblCellMar>
        </w:tblPrEx>
        <w:trPr>
          <w:trHeight w:val="666" w:hRule="atLeast"/>
          <w:jc w:val="center"/>
        </w:trPr>
        <w:tc>
          <w:tcPr>
            <w:tcW w:w="10040" w:type="dxa"/>
            <w:gridSpan w:val="10"/>
            <w:shd w:val="clear" w:color="auto" w:fill="auto"/>
            <w:vAlign w:val="center"/>
          </w:tcPr>
          <w:p>
            <w:pPr>
              <w:widowControl/>
              <w:ind w:firstLine="3213" w:firstLineChars="1000"/>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收入决算表</w:t>
            </w:r>
          </w:p>
        </w:tc>
      </w:tr>
      <w:tr>
        <w:tblPrEx>
          <w:tblCellMar>
            <w:top w:w="15" w:type="dxa"/>
            <w:left w:w="15" w:type="dxa"/>
            <w:bottom w:w="15" w:type="dxa"/>
            <w:right w:w="15" w:type="dxa"/>
          </w:tblCellMar>
        </w:tblPrEx>
        <w:trPr>
          <w:trHeight w:val="348" w:hRule="atLeast"/>
          <w:jc w:val="center"/>
        </w:trPr>
        <w:tc>
          <w:tcPr>
            <w:tcW w:w="793" w:type="dxa"/>
            <w:shd w:val="clear" w:color="auto" w:fill="FFFFFF"/>
            <w:vAlign w:val="center"/>
          </w:tcPr>
          <w:p>
            <w:pPr>
              <w:jc w:val="right"/>
              <w:rPr>
                <w:rFonts w:ascii="宋体" w:hAnsi="宋体" w:eastAsia="宋体" w:cs="宋体"/>
                <w:color w:val="000000"/>
                <w:sz w:val="24"/>
              </w:rPr>
            </w:pPr>
          </w:p>
        </w:tc>
        <w:tc>
          <w:tcPr>
            <w:tcW w:w="693" w:type="dxa"/>
            <w:shd w:val="clear" w:color="auto" w:fill="FFFFFF"/>
            <w:vAlign w:val="center"/>
          </w:tcPr>
          <w:p>
            <w:pPr>
              <w:jc w:val="right"/>
              <w:rPr>
                <w:rFonts w:ascii="宋体" w:hAnsi="宋体" w:eastAsia="宋体" w:cs="宋体"/>
                <w:color w:val="000000"/>
                <w:sz w:val="24"/>
              </w:rPr>
            </w:pPr>
          </w:p>
        </w:tc>
        <w:tc>
          <w:tcPr>
            <w:tcW w:w="2032" w:type="dxa"/>
            <w:shd w:val="clear" w:color="auto" w:fill="FFFFFF"/>
            <w:vAlign w:val="center"/>
          </w:tcPr>
          <w:p>
            <w:pPr>
              <w:jc w:val="right"/>
              <w:rPr>
                <w:rFonts w:ascii="宋体" w:hAnsi="宋体" w:eastAsia="宋体" w:cs="宋体"/>
                <w:color w:val="000000"/>
                <w:sz w:val="24"/>
              </w:rPr>
            </w:pPr>
          </w:p>
        </w:tc>
        <w:tc>
          <w:tcPr>
            <w:tcW w:w="851" w:type="dxa"/>
            <w:shd w:val="clear" w:color="auto" w:fill="FFFFFF"/>
            <w:vAlign w:val="center"/>
          </w:tcPr>
          <w:p>
            <w:pPr>
              <w:jc w:val="right"/>
              <w:rPr>
                <w:rFonts w:ascii="宋体" w:hAnsi="宋体" w:eastAsia="宋体" w:cs="宋体"/>
                <w:color w:val="000000"/>
                <w:sz w:val="24"/>
              </w:rPr>
            </w:pPr>
          </w:p>
        </w:tc>
        <w:tc>
          <w:tcPr>
            <w:tcW w:w="760"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15" w:type="dxa"/>
            <w:left w:w="15" w:type="dxa"/>
            <w:bottom w:w="15" w:type="dxa"/>
            <w:right w:w="15" w:type="dxa"/>
          </w:tblCellMar>
        </w:tblPrEx>
        <w:trPr>
          <w:trHeight w:val="348" w:hRule="atLeast"/>
          <w:jc w:val="center"/>
        </w:trPr>
        <w:tc>
          <w:tcPr>
            <w:tcW w:w="3518"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rPr>
              <w:t>部门：沙河市东石岭水库库渠事务中心(本级)</w:t>
            </w:r>
          </w:p>
        </w:tc>
        <w:tc>
          <w:tcPr>
            <w:tcW w:w="851" w:type="dxa"/>
            <w:shd w:val="clear" w:color="auto" w:fill="FFFFFF"/>
            <w:vAlign w:val="center"/>
          </w:tcPr>
          <w:p>
            <w:pPr>
              <w:jc w:val="right"/>
              <w:rPr>
                <w:rFonts w:ascii="宋体" w:hAnsi="宋体" w:eastAsia="宋体" w:cs="宋体"/>
                <w:color w:val="000000"/>
                <w:sz w:val="24"/>
              </w:rPr>
            </w:pPr>
          </w:p>
        </w:tc>
        <w:tc>
          <w:tcPr>
            <w:tcW w:w="1742" w:type="dxa"/>
            <w:gridSpan w:val="2"/>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4"/>
                <w:szCs w:val="24"/>
              </w:rPr>
              <w:t>2023年度</w:t>
            </w: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2" w:type="dxa"/>
            <w:shd w:val="clear" w:color="auto" w:fill="FFFFFF"/>
            <w:vAlign w:val="center"/>
          </w:tcPr>
          <w:p>
            <w:pPr>
              <w:jc w:val="right"/>
              <w:rPr>
                <w:rFonts w:ascii="宋体" w:hAnsi="宋体" w:eastAsia="宋体" w:cs="宋体"/>
                <w:color w:val="000000"/>
                <w:sz w:val="24"/>
              </w:rPr>
            </w:pPr>
          </w:p>
        </w:tc>
        <w:tc>
          <w:tcPr>
            <w:tcW w:w="983"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    目</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本年收入合计</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财政拨款收入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上级补助收入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事业收入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经营收入</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附属单位上缴收入</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其他收入</w:t>
            </w:r>
          </w:p>
        </w:tc>
      </w:tr>
      <w:tr>
        <w:tblPrEx>
          <w:tblCellMar>
            <w:top w:w="15" w:type="dxa"/>
            <w:left w:w="15" w:type="dxa"/>
            <w:bottom w:w="15" w:type="dxa"/>
            <w:right w:w="15" w:type="dxa"/>
          </w:tblCellMar>
        </w:tblPrEx>
        <w:trPr>
          <w:trHeight w:val="499" w:hRule="atLeast"/>
          <w:jc w:val="center"/>
        </w:trPr>
        <w:tc>
          <w:tcPr>
            <w:tcW w:w="148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CellMar>
            <w:top w:w="15" w:type="dxa"/>
            <w:left w:w="15" w:type="dxa"/>
            <w:bottom w:w="15" w:type="dxa"/>
            <w:right w:w="15" w:type="dxa"/>
          </w:tblCellMar>
        </w:tblPrEx>
        <w:trPr>
          <w:trHeight w:val="499" w:hRule="atLeast"/>
          <w:jc w:val="center"/>
        </w:trPr>
        <w:tc>
          <w:tcPr>
            <w:tcW w:w="3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社会保障和就业支出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77"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20805</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行政事业单位养老支出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华文中宋" w:hAnsi="华文中宋" w:eastAsia="华文中宋" w:cs="华文中宋"/>
                <w:color w:val="000000"/>
                <w:sz w:val="24"/>
              </w:rPr>
            </w:pPr>
            <w:r>
              <w:rPr>
                <w:rFonts w:hint="eastAsia" w:ascii="华文中宋" w:hAnsi="华文中宋" w:eastAsia="华文中宋" w:cs="华文中宋"/>
                <w:color w:val="000000"/>
                <w:sz w:val="24"/>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2080505</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 xml:space="preserve">  机关事业单位基本养老保险缴费支出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7.39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卫生健康支出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21011</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行政事业单位医疗</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2101199</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 xml:space="preserve">  其他行政事业单位医疗支出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3.14</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农林水支出</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286.97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21303</w:t>
            </w:r>
          </w:p>
          <w:p>
            <w:pPr>
              <w:jc w:val="left"/>
              <w:rPr>
                <w:rFonts w:ascii="宋体" w:hAnsi="宋体" w:eastAsia="宋体" w:cs="宋体"/>
                <w:color w:val="000000"/>
                <w:sz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水利</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286.97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2130304</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水利行业业务管理</w:t>
            </w:r>
          </w:p>
          <w:p>
            <w:pPr>
              <w:jc w:val="left"/>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78.26</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342"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Arial"/>
                <w:sz w:val="22"/>
              </w:rPr>
            </w:pPr>
            <w:r>
              <w:rPr>
                <w:rFonts w:cs="Arial"/>
                <w:sz w:val="22"/>
              </w:rPr>
              <w:t>2130305</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cs="Arial"/>
                <w:sz w:val="22"/>
              </w:rPr>
            </w:pPr>
            <w:r>
              <w:rPr>
                <w:rFonts w:hint="eastAsia" w:cs="Arial"/>
                <w:sz w:val="22"/>
              </w:rPr>
              <w:t xml:space="preserve"> 水利工程建设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208.7</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住房保障支出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99"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22102</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住房改革支出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505" w:hRule="atLeast"/>
          <w:jc w:val="center"/>
        </w:trPr>
        <w:tc>
          <w:tcPr>
            <w:tcW w:w="14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Arial"/>
                <w:sz w:val="22"/>
              </w:rPr>
            </w:pPr>
            <w:r>
              <w:rPr>
                <w:rFonts w:hint="eastAsia" w:cs="Arial"/>
                <w:sz w:val="22"/>
              </w:rPr>
              <w:t>2210201</w:t>
            </w:r>
          </w:p>
        </w:tc>
        <w:tc>
          <w:tcPr>
            <w:tcW w:w="20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sz w:val="24"/>
              </w:rPr>
              <w:t xml:space="preserve">  住房公积金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r>
              <w:rPr>
                <w:rFonts w:hint="eastAsia" w:ascii="宋体" w:hAnsi="宋体" w:eastAsia="宋体" w:cs="宋体"/>
                <w:color w:val="000000"/>
                <w:sz w:val="24"/>
              </w:rPr>
              <w:t>6.19</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57" w:hRule="atLeast"/>
          <w:jc w:val="center"/>
        </w:trPr>
        <w:tc>
          <w:tcPr>
            <w:tcW w:w="10040"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1474" w:right="1474" w:bottom="1474" w:left="1474" w:header="851" w:footer="992" w:gutter="0"/>
          <w:cols w:space="0" w:num="1"/>
          <w:docGrid w:type="lines" w:linePitch="312" w:charSpace="0"/>
        </w:sectPr>
      </w:pPr>
    </w:p>
    <w:tbl>
      <w:tblPr>
        <w:tblStyle w:val="6"/>
        <w:tblW w:w="10286" w:type="dxa"/>
        <w:jc w:val="center"/>
        <w:tblLayout w:type="fixed"/>
        <w:tblCellMar>
          <w:top w:w="15" w:type="dxa"/>
          <w:left w:w="15" w:type="dxa"/>
          <w:bottom w:w="15" w:type="dxa"/>
          <w:right w:w="15" w:type="dxa"/>
        </w:tblCellMar>
      </w:tblPr>
      <w:tblGrid>
        <w:gridCol w:w="10286"/>
      </w:tblGrid>
      <w:tr>
        <w:tblPrEx>
          <w:tblCellMar>
            <w:top w:w="15" w:type="dxa"/>
            <w:left w:w="15" w:type="dxa"/>
            <w:bottom w:w="15" w:type="dxa"/>
            <w:right w:w="15" w:type="dxa"/>
          </w:tblCellMar>
        </w:tblPrEx>
        <w:trPr>
          <w:trHeight w:val="630" w:hRule="atLeast"/>
          <w:jc w:val="center"/>
        </w:trPr>
        <w:tc>
          <w:tcPr>
            <w:tcW w:w="10286" w:type="dxa"/>
            <w:shd w:val="clear" w:color="auto" w:fill="auto"/>
            <w:vAlign w:val="center"/>
          </w:tcPr>
          <w:tbl>
            <w:tblPr>
              <w:tblStyle w:val="6"/>
              <w:tblW w:w="10140" w:type="dxa"/>
              <w:tblInd w:w="0" w:type="dxa"/>
              <w:tblLayout w:type="fixed"/>
              <w:tblCellMar>
                <w:top w:w="0" w:type="dxa"/>
                <w:left w:w="108" w:type="dxa"/>
                <w:bottom w:w="0" w:type="dxa"/>
                <w:right w:w="108" w:type="dxa"/>
              </w:tblCellMar>
            </w:tblPr>
            <w:tblGrid>
              <w:gridCol w:w="336"/>
              <w:gridCol w:w="335"/>
              <w:gridCol w:w="335"/>
              <w:gridCol w:w="3044"/>
              <w:gridCol w:w="1260"/>
              <w:gridCol w:w="1000"/>
              <w:gridCol w:w="880"/>
              <w:gridCol w:w="740"/>
              <w:gridCol w:w="640"/>
              <w:gridCol w:w="1570"/>
            </w:tblGrid>
            <w:tr>
              <w:tblPrEx>
                <w:tblCellMar>
                  <w:top w:w="0" w:type="dxa"/>
                  <w:left w:w="108" w:type="dxa"/>
                  <w:bottom w:w="0" w:type="dxa"/>
                  <w:right w:w="108" w:type="dxa"/>
                </w:tblCellMar>
              </w:tblPrEx>
              <w:trPr>
                <w:trHeight w:val="720" w:hRule="atLeast"/>
              </w:trPr>
              <w:tc>
                <w:tcPr>
                  <w:tcW w:w="10140" w:type="dxa"/>
                  <w:gridSpan w:val="10"/>
                  <w:tcBorders>
                    <w:top w:val="nil"/>
                    <w:left w:val="nil"/>
                    <w:bottom w:val="nil"/>
                    <w:right w:val="nil"/>
                  </w:tcBorders>
                  <w:shd w:val="clear" w:color="auto" w:fill="auto"/>
                  <w:noWrap/>
                  <w:vAlign w:val="center"/>
                </w:tcPr>
                <w:p>
                  <w:pPr>
                    <w:widowControl/>
                    <w:jc w:val="center"/>
                    <w:rPr>
                      <w:rFonts w:ascii="宋体" w:hAnsi="宋体" w:eastAsia="宋体" w:cs="Arial"/>
                      <w:b/>
                      <w:bCs/>
                      <w:kern w:val="0"/>
                      <w:sz w:val="36"/>
                      <w:szCs w:val="36"/>
                    </w:rPr>
                  </w:pPr>
                  <w:r>
                    <w:rPr>
                      <w:rFonts w:hint="eastAsia" w:ascii="宋体" w:hAnsi="宋体" w:eastAsia="宋体" w:cs="Arial"/>
                      <w:b/>
                      <w:bCs/>
                      <w:kern w:val="0"/>
                      <w:sz w:val="36"/>
                      <w:szCs w:val="36"/>
                    </w:rPr>
                    <w:t>支出决算批复表</w:t>
                  </w:r>
                </w:p>
              </w:tc>
            </w:tr>
            <w:tr>
              <w:tblPrEx>
                <w:tblCellMar>
                  <w:top w:w="0" w:type="dxa"/>
                  <w:left w:w="108" w:type="dxa"/>
                  <w:bottom w:w="0" w:type="dxa"/>
                  <w:right w:w="108" w:type="dxa"/>
                </w:tblCellMar>
              </w:tblPrEx>
              <w:trPr>
                <w:trHeight w:val="360" w:hRule="atLeast"/>
              </w:trPr>
              <w:tc>
                <w:tcPr>
                  <w:tcW w:w="10140" w:type="dxa"/>
                  <w:gridSpan w:val="10"/>
                  <w:tcBorders>
                    <w:top w:val="nil"/>
                    <w:left w:val="nil"/>
                    <w:bottom w:val="nil"/>
                    <w:right w:val="nil"/>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宋体"/>
                      <w:color w:val="000000"/>
                      <w:kern w:val="0"/>
                      <w:sz w:val="20"/>
                      <w:szCs w:val="20"/>
                    </w:rPr>
                    <w:t>公开</w:t>
                  </w:r>
                  <w:r>
                    <w:rPr>
                      <w:rFonts w:hint="eastAsia" w:ascii="宋体" w:hAnsi="宋体" w:eastAsia="宋体" w:cs="Arial"/>
                      <w:kern w:val="0"/>
                      <w:sz w:val="22"/>
                    </w:rPr>
                    <w:t>03表</w:t>
                  </w:r>
                </w:p>
              </w:tc>
            </w:tr>
            <w:tr>
              <w:tblPrEx>
                <w:tblCellMar>
                  <w:top w:w="0" w:type="dxa"/>
                  <w:left w:w="108" w:type="dxa"/>
                  <w:bottom w:w="0" w:type="dxa"/>
                  <w:right w:w="108" w:type="dxa"/>
                </w:tblCellMar>
              </w:tblPrEx>
              <w:trPr>
                <w:trHeight w:val="360" w:hRule="atLeast"/>
              </w:trPr>
              <w:tc>
                <w:tcPr>
                  <w:tcW w:w="5310" w:type="dxa"/>
                  <w:gridSpan w:val="5"/>
                  <w:tcBorders>
                    <w:top w:val="nil"/>
                    <w:left w:val="nil"/>
                    <w:bottom w:val="nil"/>
                    <w:right w:val="nil"/>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部门（单位）：沙河市东石岭水库库渠事务中心(本级)</w:t>
                  </w:r>
                </w:p>
              </w:tc>
              <w:tc>
                <w:tcPr>
                  <w:tcW w:w="1000" w:type="dxa"/>
                  <w:tcBorders>
                    <w:top w:val="nil"/>
                    <w:left w:val="nil"/>
                    <w:bottom w:val="nil"/>
                    <w:right w:val="nil"/>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2023年度</w:t>
                  </w:r>
                </w:p>
              </w:tc>
              <w:tc>
                <w:tcPr>
                  <w:tcW w:w="88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74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64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0" w:type="dxa"/>
                  <w:tcBorders>
                    <w:top w:val="nil"/>
                    <w:left w:val="nil"/>
                    <w:bottom w:val="nil"/>
                    <w:right w:val="nil"/>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60" w:hRule="atLeast"/>
              </w:trPr>
              <w:tc>
                <w:tcPr>
                  <w:tcW w:w="1006" w:type="dxa"/>
                  <w:gridSpan w:val="3"/>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科目代码</w:t>
                  </w:r>
                </w:p>
              </w:tc>
              <w:tc>
                <w:tcPr>
                  <w:tcW w:w="3044"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科目名称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基本支出</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项目支出</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上缴上级支出</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经营支出</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对附属单位补助支出</w:t>
                  </w: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00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6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336"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类</w:t>
                  </w:r>
                </w:p>
              </w:tc>
              <w:tc>
                <w:tcPr>
                  <w:tcW w:w="335"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款</w:t>
                  </w:r>
                </w:p>
              </w:tc>
              <w:tc>
                <w:tcPr>
                  <w:tcW w:w="335" w:type="dxa"/>
                  <w:vMerge w:val="restart"/>
                  <w:tcBorders>
                    <w:top w:val="nil"/>
                    <w:left w:val="single" w:color="000000" w:sz="4" w:space="0"/>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项</w:t>
                  </w:r>
                </w:p>
              </w:tc>
              <w:tc>
                <w:tcPr>
                  <w:tcW w:w="3044"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126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100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88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74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64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1570" w:type="dxa"/>
                  <w:tcBorders>
                    <w:top w:val="nil"/>
                    <w:left w:val="nil"/>
                    <w:bottom w:val="single" w:color="000000" w:sz="4" w:space="0"/>
                    <w:right w:val="single" w:color="000000" w:sz="4" w:space="0"/>
                  </w:tcBorders>
                  <w:shd w:val="clear" w:color="C0C0C0" w:fill="C0C0C0"/>
                  <w:noWrap/>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r>
            <w:tr>
              <w:tblPrEx>
                <w:tblCellMar>
                  <w:top w:w="0" w:type="dxa"/>
                  <w:left w:w="108" w:type="dxa"/>
                  <w:bottom w:w="0" w:type="dxa"/>
                  <w:right w:w="108" w:type="dxa"/>
                </w:tblCellMar>
              </w:tblPrEx>
              <w:trPr>
                <w:trHeight w:val="360" w:hRule="atLeast"/>
              </w:trPr>
              <w:tc>
                <w:tcPr>
                  <w:tcW w:w="3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3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3044"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合计</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90.03</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社会保障和就业支出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55"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行政事业单位养老支出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660"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2080505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机关事业单位基本养老保险缴费支出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卫生健康支出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21011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行政事业单位医疗</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85"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2101199</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其他行政事业单位医疗支出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农林水支出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水利</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213.65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2130304</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水利行业业务管理</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78.26</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73.31</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4.95</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2130305</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水利工程建设</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208.70</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208.70</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住房保障支出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22102</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住房改革支出</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439" w:hRule="atLeast"/>
              </w:trPr>
              <w:tc>
                <w:tcPr>
                  <w:tcW w:w="1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kern w:val="0"/>
                      <w:sz w:val="22"/>
                    </w:rPr>
                  </w:pPr>
                  <w:r>
                    <w:rPr>
                      <w:rFonts w:hint="eastAsia" w:ascii="宋体" w:hAnsi="宋体" w:eastAsia="宋体" w:cs="Arial"/>
                      <w:kern w:val="0"/>
                      <w:sz w:val="22"/>
                    </w:rPr>
                    <w:t>2210201</w:t>
                  </w:r>
                </w:p>
              </w:tc>
              <w:tc>
                <w:tcPr>
                  <w:tcW w:w="3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 xml:space="preserve">  住房公积金</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10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57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1474" w:right="1474" w:bottom="1474" w:left="1474" w:header="851" w:footer="992" w:gutter="0"/>
          <w:cols w:space="0" w:num="1"/>
          <w:docGrid w:type="lines" w:linePitch="312" w:charSpace="0"/>
        </w:sectPr>
      </w:pPr>
    </w:p>
    <w:tbl>
      <w:tblPr>
        <w:tblStyle w:val="6"/>
        <w:tblW w:w="10900" w:type="dxa"/>
        <w:jc w:val="center"/>
        <w:tblLayout w:type="fixed"/>
        <w:tblCellMar>
          <w:top w:w="15" w:type="dxa"/>
          <w:left w:w="15" w:type="dxa"/>
          <w:bottom w:w="15" w:type="dxa"/>
          <w:right w:w="15" w:type="dxa"/>
        </w:tblCellMar>
      </w:tblPr>
      <w:tblGrid>
        <w:gridCol w:w="602"/>
        <w:gridCol w:w="1085"/>
        <w:gridCol w:w="2337"/>
        <w:gridCol w:w="2397"/>
        <w:gridCol w:w="2186"/>
        <w:gridCol w:w="1813"/>
        <w:gridCol w:w="480"/>
      </w:tblGrid>
      <w:tr>
        <w:tblPrEx>
          <w:tblCellMar>
            <w:top w:w="15" w:type="dxa"/>
            <w:left w:w="15" w:type="dxa"/>
            <w:bottom w:w="15" w:type="dxa"/>
            <w:right w:w="15" w:type="dxa"/>
          </w:tblCellMar>
        </w:tblPrEx>
        <w:trPr>
          <w:gridAfter w:val="1"/>
          <w:wAfter w:w="480" w:type="dxa"/>
          <w:trHeight w:val="843" w:hRule="atLeast"/>
          <w:jc w:val="center"/>
        </w:trPr>
        <w:tc>
          <w:tcPr>
            <w:tcW w:w="10420" w:type="dxa"/>
            <w:gridSpan w:val="6"/>
            <w:shd w:val="clear" w:color="auto" w:fill="auto"/>
            <w:vAlign w:val="center"/>
          </w:tcPr>
          <w:tbl>
            <w:tblPr>
              <w:tblStyle w:val="6"/>
              <w:tblW w:w="9788" w:type="dxa"/>
              <w:tblInd w:w="0" w:type="dxa"/>
              <w:tblLayout w:type="fixed"/>
              <w:tblCellMar>
                <w:top w:w="0" w:type="dxa"/>
                <w:left w:w="108" w:type="dxa"/>
                <w:bottom w:w="0" w:type="dxa"/>
                <w:right w:w="108" w:type="dxa"/>
              </w:tblCellMar>
            </w:tblPr>
            <w:tblGrid>
              <w:gridCol w:w="1709"/>
              <w:gridCol w:w="567"/>
              <w:gridCol w:w="850"/>
              <w:gridCol w:w="994"/>
              <w:gridCol w:w="849"/>
              <w:gridCol w:w="551"/>
              <w:gridCol w:w="16"/>
              <w:gridCol w:w="784"/>
              <w:gridCol w:w="208"/>
              <w:gridCol w:w="672"/>
              <w:gridCol w:w="320"/>
              <w:gridCol w:w="993"/>
              <w:gridCol w:w="1275"/>
            </w:tblGrid>
            <w:tr>
              <w:tblPrEx>
                <w:tblCellMar>
                  <w:top w:w="0" w:type="dxa"/>
                  <w:left w:w="108" w:type="dxa"/>
                  <w:bottom w:w="0" w:type="dxa"/>
                  <w:right w:w="108" w:type="dxa"/>
                </w:tblCellMar>
              </w:tblPrEx>
              <w:trPr>
                <w:trHeight w:val="720" w:hRule="atLeast"/>
              </w:trPr>
              <w:tc>
                <w:tcPr>
                  <w:tcW w:w="9788" w:type="dxa"/>
                  <w:gridSpan w:val="13"/>
                  <w:tcBorders>
                    <w:top w:val="nil"/>
                    <w:left w:val="nil"/>
                    <w:bottom w:val="nil"/>
                    <w:right w:val="nil"/>
                  </w:tcBorders>
                  <w:shd w:val="clear" w:color="auto" w:fill="auto"/>
                  <w:vAlign w:val="center"/>
                </w:tcPr>
                <w:p>
                  <w:pPr>
                    <w:widowControl/>
                    <w:jc w:val="center"/>
                    <w:rPr>
                      <w:rFonts w:ascii="宋体" w:hAnsi="宋体" w:eastAsia="宋体" w:cs="Arial"/>
                      <w:b/>
                      <w:bCs/>
                      <w:kern w:val="0"/>
                      <w:sz w:val="36"/>
                      <w:szCs w:val="36"/>
                    </w:rPr>
                  </w:pPr>
                  <w:r>
                    <w:rPr>
                      <w:rFonts w:hint="eastAsia" w:ascii="宋体" w:hAnsi="宋体" w:eastAsia="宋体" w:cs="Arial"/>
                      <w:b/>
                      <w:bCs/>
                      <w:kern w:val="0"/>
                      <w:sz w:val="36"/>
                      <w:szCs w:val="36"/>
                    </w:rPr>
                    <w:t>财政拨款收入支出决算批复表</w:t>
                  </w:r>
                </w:p>
              </w:tc>
            </w:tr>
            <w:tr>
              <w:tblPrEx>
                <w:tblCellMar>
                  <w:top w:w="0" w:type="dxa"/>
                  <w:left w:w="108" w:type="dxa"/>
                  <w:bottom w:w="0" w:type="dxa"/>
                  <w:right w:w="108" w:type="dxa"/>
                </w:tblCellMar>
              </w:tblPrEx>
              <w:trPr>
                <w:trHeight w:val="360" w:hRule="atLeast"/>
              </w:trPr>
              <w:tc>
                <w:tcPr>
                  <w:tcW w:w="9788" w:type="dxa"/>
                  <w:gridSpan w:val="13"/>
                  <w:tcBorders>
                    <w:top w:val="nil"/>
                    <w:left w:val="nil"/>
                    <w:bottom w:val="nil"/>
                    <w:right w:val="nil"/>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公开04表</w:t>
                  </w:r>
                </w:p>
              </w:tc>
            </w:tr>
            <w:tr>
              <w:tblPrEx>
                <w:tblCellMar>
                  <w:top w:w="0" w:type="dxa"/>
                  <w:left w:w="108" w:type="dxa"/>
                  <w:bottom w:w="0" w:type="dxa"/>
                  <w:right w:w="108" w:type="dxa"/>
                </w:tblCellMar>
              </w:tblPrEx>
              <w:trPr>
                <w:trHeight w:val="555" w:hRule="atLeast"/>
              </w:trPr>
              <w:tc>
                <w:tcPr>
                  <w:tcW w:w="4120" w:type="dxa"/>
                  <w:gridSpan w:val="4"/>
                  <w:tcBorders>
                    <w:top w:val="nil"/>
                    <w:left w:val="nil"/>
                    <w:bottom w:val="nil"/>
                    <w:right w:val="nil"/>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部门（单位）：沙河市东石岭水库库渠事务中心(本级)</w:t>
                  </w:r>
                </w:p>
              </w:tc>
              <w:tc>
                <w:tcPr>
                  <w:tcW w:w="1400" w:type="dxa"/>
                  <w:gridSpan w:val="2"/>
                  <w:tcBorders>
                    <w:top w:val="nil"/>
                    <w:left w:val="nil"/>
                    <w:bottom w:val="nil"/>
                    <w:right w:val="nil"/>
                  </w:tcBorders>
                  <w:shd w:val="clear" w:color="auto" w:fill="auto"/>
                  <w:vAlign w:val="center"/>
                </w:tcPr>
                <w:p>
                  <w:pPr>
                    <w:widowControl/>
                    <w:jc w:val="left"/>
                    <w:rPr>
                      <w:rFonts w:ascii="Arial" w:hAnsi="Arial" w:eastAsia="宋体" w:cs="Arial"/>
                      <w:kern w:val="0"/>
                      <w:sz w:val="20"/>
                      <w:szCs w:val="20"/>
                    </w:rPr>
                  </w:pPr>
                  <w:r>
                    <w:rPr>
                      <w:rFonts w:hint="eastAsia" w:ascii="宋体" w:hAnsi="宋体" w:eastAsia="宋体" w:cs="Arial"/>
                      <w:kern w:val="0"/>
                      <w:sz w:val="22"/>
                    </w:rPr>
                    <w:t>2023年度</w:t>
                  </w:r>
                </w:p>
              </w:tc>
              <w:tc>
                <w:tcPr>
                  <w:tcW w:w="800"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880" w:type="dxa"/>
                  <w:gridSpan w:val="2"/>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2588" w:type="dxa"/>
                  <w:gridSpan w:val="3"/>
                  <w:tcBorders>
                    <w:top w:val="nil"/>
                    <w:left w:val="nil"/>
                    <w:bottom w:val="nil"/>
                    <w:right w:val="nil"/>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金额单位：万元</w:t>
                  </w:r>
                </w:p>
              </w:tc>
            </w:tr>
            <w:tr>
              <w:tblPrEx>
                <w:tblCellMar>
                  <w:top w:w="0" w:type="dxa"/>
                  <w:left w:w="108" w:type="dxa"/>
                  <w:bottom w:w="0" w:type="dxa"/>
                  <w:right w:w="108" w:type="dxa"/>
                </w:tblCellMar>
              </w:tblPrEx>
              <w:trPr>
                <w:trHeight w:val="360" w:hRule="atLeast"/>
              </w:trPr>
              <w:tc>
                <w:tcPr>
                  <w:tcW w:w="3126" w:type="dxa"/>
                  <w:gridSpan w:val="3"/>
                  <w:tcBorders>
                    <w:top w:val="single" w:color="000000" w:sz="4" w:space="0"/>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收     入</w:t>
                  </w:r>
                </w:p>
              </w:tc>
              <w:tc>
                <w:tcPr>
                  <w:tcW w:w="6662" w:type="dxa"/>
                  <w:gridSpan w:val="10"/>
                  <w:tcBorders>
                    <w:top w:val="single" w:color="000000" w:sz="4" w:space="0"/>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支     出</w:t>
                  </w:r>
                </w:p>
              </w:tc>
            </w:tr>
            <w:tr>
              <w:tblPrEx>
                <w:tblCellMar>
                  <w:top w:w="0" w:type="dxa"/>
                  <w:left w:w="108" w:type="dxa"/>
                  <w:bottom w:w="0" w:type="dxa"/>
                  <w:right w:w="108" w:type="dxa"/>
                </w:tblCellMar>
              </w:tblPrEx>
              <w:trPr>
                <w:trHeight w:val="360" w:hRule="atLeast"/>
              </w:trPr>
              <w:tc>
                <w:tcPr>
                  <w:tcW w:w="1709"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67"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850"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金额</w:t>
                  </w:r>
                </w:p>
              </w:tc>
              <w:tc>
                <w:tcPr>
                  <w:tcW w:w="1843"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567"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992"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合计</w:t>
                  </w:r>
                </w:p>
              </w:tc>
              <w:tc>
                <w:tcPr>
                  <w:tcW w:w="992" w:type="dxa"/>
                  <w:gridSpan w:val="2"/>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一般公共预算财政拨款</w:t>
                  </w:r>
                </w:p>
              </w:tc>
              <w:tc>
                <w:tcPr>
                  <w:tcW w:w="993"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政府性基金预算财政拨款</w:t>
                  </w:r>
                </w:p>
              </w:tc>
              <w:tc>
                <w:tcPr>
                  <w:tcW w:w="1275" w:type="dxa"/>
                  <w:vMerge w:val="restart"/>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国有资本经营预算财政拨款</w:t>
                  </w:r>
                </w:p>
              </w:tc>
            </w:tr>
            <w:tr>
              <w:tblPrEx>
                <w:tblCellMar>
                  <w:top w:w="0" w:type="dxa"/>
                  <w:left w:w="108" w:type="dxa"/>
                  <w:bottom w:w="0" w:type="dxa"/>
                  <w:right w:w="108" w:type="dxa"/>
                </w:tblCellMar>
              </w:tblPrEx>
              <w:trPr>
                <w:trHeight w:val="735" w:hRule="atLeast"/>
              </w:trPr>
              <w:tc>
                <w:tcPr>
                  <w:tcW w:w="1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84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99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c>
                <w:tcPr>
                  <w:tcW w:w="127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2"/>
                    </w:rPr>
                  </w:pPr>
                </w:p>
              </w:tc>
            </w:tr>
            <w:tr>
              <w:tblPrEx>
                <w:tblCellMar>
                  <w:top w:w="0" w:type="dxa"/>
                  <w:left w:w="108" w:type="dxa"/>
                  <w:bottom w:w="0" w:type="dxa"/>
                  <w:right w:w="108" w:type="dxa"/>
                </w:tblCellMar>
              </w:tblPrEx>
              <w:trPr>
                <w:trHeight w:val="36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850"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992"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993"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1275"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r>
            <w:tr>
              <w:tblPrEx>
                <w:tblCellMar>
                  <w:top w:w="0" w:type="dxa"/>
                  <w:left w:w="108" w:type="dxa"/>
                  <w:bottom w:w="0" w:type="dxa"/>
                  <w:right w:w="108" w:type="dxa"/>
                </w:tblCellMar>
              </w:tblPrEx>
              <w:trPr>
                <w:trHeight w:val="87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一、一般公共预算财政拨款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一、一般公共服务支出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二、政府性基金预算财政拨款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二、外交支出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2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三、国有资本经营财政拨款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三、国防支出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四、公共安全支出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五、教育支出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六、科学技术支出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86"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七、文化旅游体育与传媒支出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八、社会保障和就业支出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7.39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九、卫生健康支出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3.14</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十、节能环保支出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十一、城乡社区支出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十二、农林水支出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286.97</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十三、交通运输支出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十四、资源勘探工业信息等支出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十五、商业服务业等支出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十六、金融支出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十七、援助其他地区支出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49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十八、自然资源海洋气象等支出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19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十九、住房保障支出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6.19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二十、粮油物资储备支出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二十一、国有资本经营预算支出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二十二、灾害防治及应急管理支出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23</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二十三、其他支出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二十四、债务还本支出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56</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25</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二十五、债务付息支出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57</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4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二十六、抗疫特别国债安排的支出</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58</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55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本年收入合计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27</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本年支出合计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59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63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年初结转和结余</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28</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年末结转和结余</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60</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79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一般公共预算财政拨款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29</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61</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90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政府性基金预算财政拨款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30</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62</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855"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xml:space="preserve">  国有资本经营预算财政拨款</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left"/>
                    <w:rPr>
                      <w:rFonts w:ascii="宋体" w:hAnsi="宋体" w:eastAsia="宋体" w:cs="Arial"/>
                      <w:kern w:val="0"/>
                      <w:sz w:val="22"/>
                    </w:rPr>
                  </w:pPr>
                  <w:r>
                    <w:rPr>
                      <w:rFonts w:hint="eastAsia" w:ascii="宋体" w:hAnsi="宋体" w:eastAsia="宋体" w:cs="Arial"/>
                      <w:kern w:val="0"/>
                      <w:sz w:val="22"/>
                    </w:rPr>
                    <w:t>　</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63</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r>
              <w:tblPrEx>
                <w:tblCellMar>
                  <w:top w:w="0" w:type="dxa"/>
                  <w:left w:w="108" w:type="dxa"/>
                  <w:bottom w:w="0" w:type="dxa"/>
                  <w:right w:w="108" w:type="dxa"/>
                </w:tblCellMar>
              </w:tblPrEx>
              <w:trPr>
                <w:trHeight w:val="360" w:hRule="atLeast"/>
              </w:trPr>
              <w:tc>
                <w:tcPr>
                  <w:tcW w:w="1709" w:type="dxa"/>
                  <w:tcBorders>
                    <w:top w:val="nil"/>
                    <w:left w:val="single" w:color="000000" w:sz="4" w:space="0"/>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总计</w:t>
                  </w:r>
                </w:p>
              </w:tc>
              <w:tc>
                <w:tcPr>
                  <w:tcW w:w="567" w:type="dxa"/>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32</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1843"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总计</w:t>
                  </w:r>
                </w:p>
              </w:tc>
              <w:tc>
                <w:tcPr>
                  <w:tcW w:w="567" w:type="dxa"/>
                  <w:gridSpan w:val="2"/>
                  <w:tcBorders>
                    <w:top w:val="nil"/>
                    <w:left w:val="nil"/>
                    <w:bottom w:val="single" w:color="000000" w:sz="4" w:space="0"/>
                    <w:right w:val="single" w:color="000000" w:sz="4" w:space="0"/>
                  </w:tcBorders>
                  <w:shd w:val="clear" w:color="C0C0C0" w:fill="C0C0C0"/>
                  <w:vAlign w:val="center"/>
                </w:tcPr>
                <w:p>
                  <w:pPr>
                    <w:widowControl/>
                    <w:jc w:val="center"/>
                    <w:rPr>
                      <w:rFonts w:ascii="宋体" w:hAnsi="宋体" w:eastAsia="宋体" w:cs="Arial"/>
                      <w:kern w:val="0"/>
                      <w:sz w:val="22"/>
                    </w:rPr>
                  </w:pPr>
                  <w:r>
                    <w:rPr>
                      <w:rFonts w:hint="eastAsia" w:ascii="宋体" w:hAnsi="宋体" w:eastAsia="宋体" w:cs="Arial"/>
                      <w:kern w:val="0"/>
                      <w:sz w:val="22"/>
                    </w:rPr>
                    <w:t>64</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303.69</w:t>
                  </w:r>
                </w:p>
              </w:tc>
              <w:tc>
                <w:tcPr>
                  <w:tcW w:w="9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2"/>
                    </w:rPr>
                  </w:pPr>
                  <w:r>
                    <w:rPr>
                      <w:rFonts w:hint="eastAsia" w:ascii="宋体" w:hAnsi="宋体" w:eastAsia="宋体" w:cs="Arial"/>
                      <w:kern w:val="0"/>
                      <w:sz w:val="22"/>
                    </w:rPr>
                    <w:t>　</w:t>
                  </w:r>
                </w:p>
              </w:tc>
            </w:tr>
          </w:tbl>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trHeight w:val="628" w:hRule="atLeast"/>
          <w:jc w:val="center"/>
        </w:trPr>
        <w:tc>
          <w:tcPr>
            <w:tcW w:w="10900" w:type="dxa"/>
            <w:gridSpan w:val="7"/>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color w:val="000000"/>
                <w:kern w:val="0"/>
                <w:sz w:val="32"/>
                <w:szCs w:val="32"/>
              </w:rPr>
              <w:br w:type="page"/>
            </w:r>
            <w:r>
              <w:rPr>
                <w:rFonts w:hint="eastAsia" w:ascii="华文中宋" w:hAnsi="华文中宋" w:eastAsia="华文中宋" w:cs="华文中宋"/>
                <w:b/>
                <w:bCs/>
                <w:color w:val="000000"/>
                <w:kern w:val="0"/>
                <w:sz w:val="32"/>
                <w:szCs w:val="32"/>
              </w:rPr>
              <w:t>一般公共预算财政拨款支出决算表</w:t>
            </w:r>
          </w:p>
        </w:tc>
      </w:tr>
      <w:tr>
        <w:tblPrEx>
          <w:tblCellMar>
            <w:top w:w="15" w:type="dxa"/>
            <w:left w:w="15" w:type="dxa"/>
            <w:bottom w:w="15" w:type="dxa"/>
            <w:right w:w="15" w:type="dxa"/>
          </w:tblCellMar>
        </w:tblPrEx>
        <w:trPr>
          <w:trHeight w:val="286" w:hRule="atLeast"/>
          <w:jc w:val="center"/>
        </w:trPr>
        <w:tc>
          <w:tcPr>
            <w:tcW w:w="602" w:type="dxa"/>
            <w:shd w:val="clear" w:color="auto" w:fill="FFFFFF"/>
            <w:vAlign w:val="center"/>
          </w:tcPr>
          <w:p>
            <w:pPr>
              <w:jc w:val="center"/>
              <w:rPr>
                <w:rFonts w:ascii="宋体" w:hAnsi="宋体" w:eastAsia="宋体" w:cs="宋体"/>
                <w:color w:val="000000"/>
                <w:sz w:val="20"/>
                <w:szCs w:val="20"/>
              </w:rPr>
            </w:pPr>
          </w:p>
        </w:tc>
        <w:tc>
          <w:tcPr>
            <w:tcW w:w="1085" w:type="dxa"/>
            <w:shd w:val="clear" w:color="auto" w:fill="FFFFFF"/>
            <w:vAlign w:val="center"/>
          </w:tcPr>
          <w:p>
            <w:pPr>
              <w:jc w:val="center"/>
              <w:rPr>
                <w:rFonts w:ascii="宋体" w:hAnsi="宋体" w:eastAsia="宋体" w:cs="宋体"/>
                <w:color w:val="000000"/>
                <w:sz w:val="20"/>
                <w:szCs w:val="20"/>
              </w:rPr>
            </w:pPr>
          </w:p>
        </w:tc>
        <w:tc>
          <w:tcPr>
            <w:tcW w:w="2337" w:type="dxa"/>
            <w:shd w:val="clear" w:color="auto" w:fill="FFFFFF"/>
            <w:vAlign w:val="center"/>
          </w:tcPr>
          <w:p>
            <w:pPr>
              <w:jc w:val="center"/>
              <w:rPr>
                <w:rFonts w:ascii="宋体" w:hAnsi="宋体" w:eastAsia="宋体" w:cs="宋体"/>
                <w:color w:val="000000"/>
                <w:sz w:val="20"/>
                <w:szCs w:val="20"/>
              </w:rPr>
            </w:pPr>
          </w:p>
        </w:tc>
        <w:tc>
          <w:tcPr>
            <w:tcW w:w="2397" w:type="dxa"/>
            <w:shd w:val="clear" w:color="auto" w:fill="FFFFFF"/>
            <w:vAlign w:val="center"/>
          </w:tcPr>
          <w:p>
            <w:pPr>
              <w:rPr>
                <w:rFonts w:ascii="宋体" w:hAnsi="宋体" w:eastAsia="宋体" w:cs="宋体"/>
                <w:color w:val="000000"/>
                <w:sz w:val="20"/>
                <w:szCs w:val="20"/>
              </w:rPr>
            </w:pPr>
          </w:p>
        </w:tc>
        <w:tc>
          <w:tcPr>
            <w:tcW w:w="2186" w:type="dxa"/>
            <w:shd w:val="clear" w:color="auto" w:fill="FFFFFF"/>
            <w:vAlign w:val="center"/>
          </w:tcPr>
          <w:p>
            <w:pPr>
              <w:rPr>
                <w:rFonts w:ascii="宋体" w:hAnsi="宋体" w:eastAsia="宋体" w:cs="宋体"/>
                <w:color w:val="000000"/>
                <w:sz w:val="20"/>
                <w:szCs w:val="20"/>
              </w:rPr>
            </w:pPr>
          </w:p>
        </w:tc>
        <w:tc>
          <w:tcPr>
            <w:tcW w:w="2293"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1"/>
                <w:rFonts w:hint="default"/>
              </w:rPr>
              <w:t>5表</w:t>
            </w:r>
          </w:p>
        </w:tc>
      </w:tr>
      <w:tr>
        <w:tblPrEx>
          <w:tblCellMar>
            <w:top w:w="15" w:type="dxa"/>
            <w:left w:w="15" w:type="dxa"/>
            <w:bottom w:w="15" w:type="dxa"/>
            <w:right w:w="15" w:type="dxa"/>
          </w:tblCellMar>
        </w:tblPrEx>
        <w:trPr>
          <w:trHeight w:val="327" w:hRule="atLeast"/>
          <w:jc w:val="center"/>
        </w:trPr>
        <w:tc>
          <w:tcPr>
            <w:tcW w:w="4024" w:type="dxa"/>
            <w:gridSpan w:val="3"/>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部门：沙河市东石岭水库库渠事务中心(本级)</w:t>
            </w:r>
          </w:p>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97" w:type="dxa"/>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186" w:type="dxa"/>
            <w:shd w:val="clear" w:color="auto" w:fill="FFFFFF"/>
            <w:vAlign w:val="center"/>
          </w:tcPr>
          <w:p>
            <w:pPr>
              <w:rPr>
                <w:rFonts w:ascii="宋体" w:hAnsi="宋体" w:eastAsia="宋体" w:cs="宋体"/>
                <w:color w:val="000000"/>
                <w:sz w:val="20"/>
                <w:szCs w:val="20"/>
              </w:rPr>
            </w:pPr>
          </w:p>
        </w:tc>
        <w:tc>
          <w:tcPr>
            <w:tcW w:w="2293"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8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2"/>
                <w:rFonts w:hint="default"/>
              </w:rPr>
              <w:t xml:space="preserve">   </w:t>
            </w:r>
            <w:r>
              <w:rPr>
                <w:rStyle w:val="13"/>
                <w:rFonts w:hint="default"/>
              </w:rPr>
              <w:t>目</w:t>
            </w:r>
          </w:p>
        </w:tc>
        <w:tc>
          <w:tcPr>
            <w:tcW w:w="68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trHeight w:val="360" w:hRule="atLeast"/>
          <w:jc w:val="center"/>
        </w:trPr>
        <w:tc>
          <w:tcPr>
            <w:tcW w:w="16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trHeight w:val="360"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6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60" w:hRule="atLeast"/>
          <w:jc w:val="center"/>
        </w:trPr>
        <w:tc>
          <w:tcPr>
            <w:tcW w:w="4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sz w:val="24"/>
              </w:rPr>
              <w:t>303.69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90.03</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社会保障和就业支出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行政事业单位养老支出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2080505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机关事业单位基本养老保险缴费支出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卫生健康支出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21011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行政事业单位医疗</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2101199</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其他行政事业单位医疗支出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农林水支出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286.97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水利</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286.97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213.65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2130304</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水利行业业务管理</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78.26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73.31</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4.95</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2130305</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 xml:space="preserve">  水利工程建设</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208.70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208.70</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221</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住房保障支出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360" w:hRule="atLeast"/>
          <w:jc w:val="center"/>
        </w:trPr>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22102</w:t>
            </w:r>
          </w:p>
        </w:tc>
        <w:tc>
          <w:tcPr>
            <w:tcW w:w="2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Arial"/>
                <w:sz w:val="22"/>
              </w:rPr>
            </w:pPr>
            <w:r>
              <w:rPr>
                <w:rFonts w:hint="eastAsia" w:cs="Arial"/>
                <w:sz w:val="22"/>
              </w:rPr>
              <w:t>住房改革支出</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r>
      <w:tr>
        <w:tblPrEx>
          <w:tblCellMar>
            <w:top w:w="15" w:type="dxa"/>
            <w:left w:w="15" w:type="dxa"/>
            <w:bottom w:w="15" w:type="dxa"/>
            <w:right w:w="15" w:type="dxa"/>
          </w:tblCellMar>
        </w:tblPrEx>
        <w:trPr>
          <w:trHeight w:val="803" w:hRule="atLeast"/>
          <w:jc w:val="center"/>
        </w:trPr>
        <w:tc>
          <w:tcPr>
            <w:tcW w:w="10900" w:type="dxa"/>
            <w:gridSpan w:val="7"/>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1474" w:right="1474" w:bottom="1474" w:left="1474" w:header="851" w:footer="992" w:gutter="0"/>
          <w:cols w:space="0" w:num="1"/>
          <w:docGrid w:type="lines" w:linePitch="312" w:charSpace="0"/>
        </w:sectPr>
      </w:pPr>
    </w:p>
    <w:tbl>
      <w:tblPr>
        <w:tblStyle w:val="6"/>
        <w:tblW w:w="10760" w:type="dxa"/>
        <w:jc w:val="center"/>
        <w:tblLayout w:type="fixed"/>
        <w:tblCellMar>
          <w:top w:w="15" w:type="dxa"/>
          <w:left w:w="15" w:type="dxa"/>
          <w:bottom w:w="15" w:type="dxa"/>
          <w:right w:w="15" w:type="dxa"/>
        </w:tblCellMar>
      </w:tblPr>
      <w:tblGrid>
        <w:gridCol w:w="663"/>
        <w:gridCol w:w="2440"/>
        <w:gridCol w:w="544"/>
        <w:gridCol w:w="634"/>
        <w:gridCol w:w="1871"/>
        <w:gridCol w:w="721"/>
        <w:gridCol w:w="615"/>
        <w:gridCol w:w="2543"/>
        <w:gridCol w:w="729"/>
      </w:tblGrid>
      <w:tr>
        <w:tblPrEx>
          <w:tblCellMar>
            <w:top w:w="15" w:type="dxa"/>
            <w:left w:w="15" w:type="dxa"/>
            <w:bottom w:w="15" w:type="dxa"/>
            <w:right w:w="15" w:type="dxa"/>
          </w:tblCellMar>
        </w:tblPrEx>
        <w:trPr>
          <w:trHeight w:val="619" w:hRule="atLeast"/>
          <w:jc w:val="center"/>
        </w:trPr>
        <w:tc>
          <w:tcPr>
            <w:tcW w:w="10760" w:type="dxa"/>
            <w:gridSpan w:val="9"/>
            <w:shd w:val="clear" w:color="auto" w:fill="FFFFFF"/>
            <w:vAlign w:val="center"/>
          </w:tcPr>
          <w:p>
            <w:pPr>
              <w:widowControl/>
              <w:tabs>
                <w:tab w:val="left" w:pos="3809"/>
              </w:tabs>
              <w:jc w:val="center"/>
              <w:textAlignment w:val="center"/>
              <w:rPr>
                <w:rFonts w:ascii="宋体" w:hAnsi="宋体" w:eastAsia="宋体" w:cs="宋体"/>
                <w:color w:val="000000"/>
                <w:kern w:val="0"/>
                <w:sz w:val="20"/>
                <w:szCs w:val="20"/>
              </w:rPr>
            </w:pPr>
            <w:r>
              <w:rPr>
                <w:rFonts w:hint="eastAsia" w:ascii="华文中宋" w:hAnsi="华文中宋" w:eastAsia="华文中宋" w:cs="华文中宋"/>
                <w:b/>
                <w:bCs/>
                <w:color w:val="000000"/>
                <w:kern w:val="0"/>
                <w:sz w:val="32"/>
                <w:szCs w:val="32"/>
              </w:rPr>
              <w:t>一般公共预算财政拨款基本支出决算</w:t>
            </w:r>
            <w:r>
              <w:rPr>
                <w:rStyle w:val="14"/>
                <w:rFonts w:hint="default"/>
                <w:b/>
                <w:bCs/>
              </w:rPr>
              <w:t>明细</w:t>
            </w:r>
            <w:r>
              <w:rPr>
                <w:rStyle w:val="15"/>
                <w:rFonts w:hint="default"/>
                <w:b/>
                <w:bCs/>
              </w:rPr>
              <w:t>表</w:t>
            </w:r>
          </w:p>
        </w:tc>
      </w:tr>
      <w:tr>
        <w:tblPrEx>
          <w:tblCellMar>
            <w:top w:w="15" w:type="dxa"/>
            <w:left w:w="15" w:type="dxa"/>
            <w:bottom w:w="15" w:type="dxa"/>
            <w:right w:w="15" w:type="dxa"/>
          </w:tblCellMar>
        </w:tblPrEx>
        <w:trPr>
          <w:trHeight w:val="211" w:hRule="atLeast"/>
          <w:jc w:val="center"/>
        </w:trPr>
        <w:tc>
          <w:tcPr>
            <w:tcW w:w="663" w:type="dxa"/>
            <w:shd w:val="clear" w:color="auto" w:fill="FFFFFF"/>
            <w:vAlign w:val="center"/>
          </w:tcPr>
          <w:p>
            <w:pPr>
              <w:jc w:val="center"/>
              <w:rPr>
                <w:rFonts w:ascii="宋体" w:hAnsi="宋体" w:eastAsia="宋体" w:cs="宋体"/>
                <w:color w:val="000000"/>
                <w:sz w:val="20"/>
                <w:szCs w:val="20"/>
              </w:rPr>
            </w:pPr>
          </w:p>
        </w:tc>
        <w:tc>
          <w:tcPr>
            <w:tcW w:w="2440" w:type="dxa"/>
            <w:shd w:val="clear" w:color="auto" w:fill="FFFFFF"/>
            <w:vAlign w:val="center"/>
          </w:tcPr>
          <w:p>
            <w:pPr>
              <w:jc w:val="center"/>
              <w:rPr>
                <w:rFonts w:ascii="宋体" w:hAnsi="宋体" w:eastAsia="宋体" w:cs="宋体"/>
                <w:color w:val="000000"/>
                <w:sz w:val="20"/>
                <w:szCs w:val="20"/>
              </w:rPr>
            </w:pPr>
          </w:p>
        </w:tc>
        <w:tc>
          <w:tcPr>
            <w:tcW w:w="544" w:type="dxa"/>
            <w:shd w:val="clear" w:color="auto" w:fill="FFFFFF"/>
            <w:vAlign w:val="center"/>
          </w:tcPr>
          <w:p>
            <w:pPr>
              <w:jc w:val="center"/>
              <w:rPr>
                <w:rFonts w:ascii="宋体" w:hAnsi="宋体" w:eastAsia="宋体" w:cs="宋体"/>
                <w:color w:val="000000"/>
                <w:sz w:val="20"/>
                <w:szCs w:val="20"/>
              </w:rPr>
            </w:pPr>
          </w:p>
        </w:tc>
        <w:tc>
          <w:tcPr>
            <w:tcW w:w="634" w:type="dxa"/>
            <w:shd w:val="clear" w:color="auto" w:fill="FFFFFF"/>
            <w:vAlign w:val="center"/>
          </w:tcPr>
          <w:p>
            <w:pPr>
              <w:rPr>
                <w:rFonts w:ascii="宋体" w:hAnsi="宋体" w:eastAsia="宋体" w:cs="宋体"/>
                <w:color w:val="000000"/>
                <w:sz w:val="20"/>
                <w:szCs w:val="20"/>
              </w:rPr>
            </w:pPr>
          </w:p>
        </w:tc>
        <w:tc>
          <w:tcPr>
            <w:tcW w:w="1871" w:type="dxa"/>
            <w:shd w:val="clear" w:color="auto" w:fill="FFFFFF"/>
            <w:vAlign w:val="center"/>
          </w:tcPr>
          <w:p>
            <w:pPr>
              <w:rPr>
                <w:rFonts w:ascii="宋体" w:hAnsi="宋体" w:eastAsia="宋体" w:cs="宋体"/>
                <w:color w:val="000000"/>
                <w:sz w:val="20"/>
                <w:szCs w:val="20"/>
              </w:rPr>
            </w:pPr>
          </w:p>
        </w:tc>
        <w:tc>
          <w:tcPr>
            <w:tcW w:w="721" w:type="dxa"/>
            <w:shd w:val="clear" w:color="auto" w:fill="FFFFFF"/>
            <w:vAlign w:val="center"/>
          </w:tcPr>
          <w:p>
            <w:pPr>
              <w:rPr>
                <w:rFonts w:ascii="宋体" w:hAnsi="宋体" w:eastAsia="宋体" w:cs="宋体"/>
                <w:color w:val="000000"/>
                <w:sz w:val="20"/>
                <w:szCs w:val="20"/>
              </w:rPr>
            </w:pPr>
          </w:p>
        </w:tc>
        <w:tc>
          <w:tcPr>
            <w:tcW w:w="615" w:type="dxa"/>
            <w:shd w:val="clear" w:color="auto" w:fill="FFFFFF"/>
            <w:vAlign w:val="center"/>
          </w:tcPr>
          <w:p>
            <w:pPr>
              <w:rPr>
                <w:rFonts w:ascii="宋体" w:hAnsi="宋体" w:eastAsia="宋体" w:cs="宋体"/>
                <w:color w:val="000000"/>
                <w:sz w:val="20"/>
                <w:szCs w:val="20"/>
              </w:rPr>
            </w:pPr>
          </w:p>
        </w:tc>
        <w:tc>
          <w:tcPr>
            <w:tcW w:w="3272"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15" w:type="dxa"/>
            <w:left w:w="15" w:type="dxa"/>
            <w:bottom w:w="15" w:type="dxa"/>
            <w:right w:w="15" w:type="dxa"/>
          </w:tblCellMar>
        </w:tblPrEx>
        <w:trPr>
          <w:trHeight w:val="266" w:hRule="atLeast"/>
          <w:jc w:val="center"/>
        </w:trPr>
        <w:tc>
          <w:tcPr>
            <w:tcW w:w="4281" w:type="dxa"/>
            <w:gridSpan w:val="4"/>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部门：沙河市东石岭水库库渠事务中心(本级)</w:t>
            </w:r>
          </w:p>
        </w:tc>
        <w:tc>
          <w:tcPr>
            <w:tcW w:w="1871"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721" w:type="dxa"/>
            <w:shd w:val="clear" w:color="auto" w:fill="auto"/>
            <w:vAlign w:val="center"/>
          </w:tcPr>
          <w:p>
            <w:pPr>
              <w:rPr>
                <w:rFonts w:ascii="宋体" w:hAnsi="宋体" w:eastAsia="宋体" w:cs="宋体"/>
                <w:color w:val="000000"/>
                <w:sz w:val="20"/>
                <w:szCs w:val="20"/>
              </w:rPr>
            </w:pPr>
          </w:p>
        </w:tc>
        <w:tc>
          <w:tcPr>
            <w:tcW w:w="615" w:type="dxa"/>
            <w:shd w:val="clear" w:color="auto" w:fill="auto"/>
            <w:vAlign w:val="center"/>
          </w:tcPr>
          <w:p>
            <w:pPr>
              <w:rPr>
                <w:rFonts w:ascii="宋体" w:hAnsi="宋体" w:eastAsia="宋体" w:cs="宋体"/>
                <w:color w:val="000000"/>
                <w:sz w:val="20"/>
                <w:szCs w:val="20"/>
              </w:rPr>
            </w:pPr>
          </w:p>
        </w:tc>
        <w:tc>
          <w:tcPr>
            <w:tcW w:w="3272" w:type="dxa"/>
            <w:gridSpan w:val="2"/>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629"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79.99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2.12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30.55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1.79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11.92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15.63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4"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5"/>
                <w:szCs w:val="15"/>
              </w:rPr>
              <w:t>机关事业单位基本养老保险缴费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7.39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0.60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3.14</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0.24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3.38</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6.19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7.93</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462"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0.42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0.38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公务用车运行维护费</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9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3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Arial"/>
                <w:sz w:val="22"/>
              </w:rPr>
            </w:pPr>
            <w:r>
              <w:rPr>
                <w:rFonts w:hint="eastAsia" w:cs="Arial"/>
                <w:sz w:val="22"/>
              </w:rPr>
              <w:t>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6"/>
                <w:szCs w:val="16"/>
              </w:rPr>
              <w:t xml:space="preserve"> 其他商品和服务支出</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3" w:hRule="atLeast"/>
          <w:jc w:val="center"/>
        </w:trPr>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87.91</w:t>
            </w:r>
          </w:p>
        </w:tc>
        <w:tc>
          <w:tcPr>
            <w:tcW w:w="6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Arial"/>
                <w:sz w:val="22"/>
              </w:rPr>
            </w:pPr>
            <w:r>
              <w:rPr>
                <w:rFonts w:hint="eastAsia" w:cs="Arial"/>
                <w:sz w:val="22"/>
              </w:rPr>
              <w:t>公用经费合计</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2.12</w:t>
            </w:r>
          </w:p>
        </w:tc>
      </w:tr>
    </w:tbl>
    <w:p>
      <w:pPr>
        <w:sectPr>
          <w:pgSz w:w="11906" w:h="16838"/>
          <w:pgMar w:top="1474" w:right="1474" w:bottom="1474" w:left="1474" w:header="851" w:footer="992" w:gutter="0"/>
          <w:cols w:space="0" w:num="1"/>
          <w:docGrid w:type="lines" w:linePitch="312" w:charSpace="0"/>
        </w:sectPr>
      </w:pPr>
      <w:r>
        <w:rPr>
          <w:rFonts w:hint="eastAsia" w:ascii="宋体" w:hAnsi="宋体" w:cs="宋体"/>
          <w:color w:val="000000"/>
          <w:kern w:val="0"/>
          <w:sz w:val="24"/>
          <w:szCs w:val="24"/>
        </w:rPr>
        <w:t>注：本表反映部门本年度一般公共预算财政拨款基本支出明细情况。</w:t>
      </w:r>
    </w:p>
    <w:tbl>
      <w:tblPr>
        <w:tblStyle w:val="6"/>
        <w:tblW w:w="10350" w:type="dxa"/>
        <w:jc w:val="center"/>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jc w:val="center"/>
        </w:trPr>
        <w:tc>
          <w:tcPr>
            <w:tcW w:w="10350"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jc w:val="center"/>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15" w:type="dxa"/>
            <w:left w:w="15" w:type="dxa"/>
            <w:bottom w:w="15" w:type="dxa"/>
            <w:right w:w="15" w:type="dxa"/>
          </w:tblCellMar>
        </w:tblPrEx>
        <w:trPr>
          <w:trHeight w:val="301" w:hRule="atLeast"/>
          <w:jc w:val="center"/>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tcPr>
          <w:p>
            <w:r>
              <w:rPr>
                <w:rFonts w:hint="eastAsia" w:ascii="宋体" w:hAnsi="宋体" w:eastAsia="宋体" w:cs="宋体"/>
                <w:color w:val="000000"/>
                <w:kern w:val="0"/>
                <w:sz w:val="20"/>
                <w:szCs w:val="20"/>
              </w:rPr>
              <w:t>沙河市东石岭水库库渠事务中心(本级)</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05"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项 </w:t>
            </w:r>
            <w:r>
              <w:rPr>
                <w:rFonts w:hint="eastAsia" w:ascii="宋体" w:hAnsi="宋体" w:eastAsia="宋体" w:cs="宋体"/>
                <w:b/>
                <w:bCs/>
                <w:color w:val="000000"/>
                <w:kern w:val="0"/>
                <w:sz w:val="22"/>
              </w:rPr>
              <w:t xml:space="preserve">   </w:t>
            </w:r>
            <w:r>
              <w:rPr>
                <w:rStyle w:val="16"/>
                <w:rFonts w:hint="default"/>
                <w:b/>
                <w:bCs/>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年末结转和结余</w:t>
            </w:r>
          </w:p>
        </w:tc>
      </w:tr>
      <w:tr>
        <w:tblPrEx>
          <w:tblCellMar>
            <w:top w:w="15" w:type="dxa"/>
            <w:left w:w="15" w:type="dxa"/>
            <w:bottom w:w="15" w:type="dxa"/>
            <w:right w:w="15" w:type="dxa"/>
          </w:tblCellMar>
        </w:tblPrEx>
        <w:trPr>
          <w:trHeight w:val="540" w:hRule="atLeast"/>
          <w:jc w:val="center"/>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r>
      <w:tr>
        <w:tblPrEx>
          <w:tblCellMar>
            <w:top w:w="15" w:type="dxa"/>
            <w:left w:w="15" w:type="dxa"/>
            <w:bottom w:w="15" w:type="dxa"/>
            <w:right w:w="15" w:type="dxa"/>
          </w:tblCellMar>
        </w:tblPrEx>
        <w:trPr>
          <w:trHeight w:val="36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jc w:val="center"/>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jc w:val="center"/>
        </w:trPr>
        <w:tc>
          <w:tcPr>
            <w:tcW w:w="10350" w:type="dxa"/>
            <w:gridSpan w:val="9"/>
            <w:shd w:val="clear" w:color="auto" w:fill="auto"/>
            <w:vAlign w:val="center"/>
          </w:tcPr>
          <w:p>
            <w:pPr>
              <w:rPr>
                <w:rFonts w:ascii="宋体" w:hAnsi="宋体" w:eastAsia="宋体" w:cs="宋体"/>
                <w:color w:val="000000"/>
                <w:sz w:val="24"/>
              </w:rPr>
            </w:pPr>
            <w:r>
              <w:rPr>
                <w:rFonts w:hint="eastAsia" w:ascii="宋体" w:hAnsi="宋体" w:eastAsia="宋体" w:cs="宋体"/>
                <w:color w:val="000000"/>
                <w:kern w:val="0"/>
                <w:sz w:val="24"/>
                <w:szCs w:val="24"/>
              </w:rPr>
              <w:t>注：我单位本年度无政府性基金预算财政拨款收入、支出情况，空表列示。</w:t>
            </w:r>
          </w:p>
        </w:tc>
      </w:tr>
    </w:tbl>
    <w:p>
      <w:pPr>
        <w:sectPr>
          <w:pgSz w:w="11906" w:h="16838"/>
          <w:pgMar w:top="1474" w:right="1474" w:bottom="1474" w:left="1474" w:header="851" w:footer="992" w:gutter="0"/>
          <w:cols w:space="0" w:num="1"/>
          <w:docGrid w:type="lines" w:linePitch="312" w:charSpace="0"/>
        </w:sectPr>
      </w:pPr>
    </w:p>
    <w:tbl>
      <w:tblPr>
        <w:tblStyle w:val="6"/>
        <w:tblW w:w="10422" w:type="dxa"/>
        <w:jc w:val="center"/>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jc w:val="center"/>
        </w:trPr>
        <w:tc>
          <w:tcPr>
            <w:tcW w:w="10422" w:type="dxa"/>
            <w:gridSpan w:val="9"/>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15" w:type="dxa"/>
            <w:left w:w="15" w:type="dxa"/>
            <w:bottom w:w="15" w:type="dxa"/>
            <w:right w:w="15" w:type="dxa"/>
          </w:tblCellMar>
        </w:tblPrEx>
        <w:trPr>
          <w:trHeight w:val="286" w:hRule="atLeast"/>
          <w:jc w:val="center"/>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项 </w:t>
            </w:r>
            <w:r>
              <w:rPr>
                <w:rFonts w:hint="eastAsia" w:ascii="宋体" w:hAnsi="宋体" w:eastAsia="宋体" w:cs="宋体"/>
                <w:b/>
                <w:bCs/>
                <w:color w:val="000000"/>
                <w:kern w:val="0"/>
                <w:sz w:val="22"/>
              </w:rPr>
              <w:t xml:space="preserve">   </w:t>
            </w:r>
            <w:r>
              <w:rPr>
                <w:rFonts w:hint="eastAsia" w:ascii="宋体" w:hAnsi="宋体" w:eastAsia="宋体" w:cs="宋体"/>
                <w:b/>
                <w:bCs/>
                <w:color w:val="000000"/>
                <w:kern w:val="0"/>
                <w:sz w:val="24"/>
                <w:szCs w:val="24"/>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本年支出</w:t>
            </w:r>
          </w:p>
        </w:tc>
      </w:tr>
      <w:tr>
        <w:tblPrEx>
          <w:tblCellMar>
            <w:top w:w="15" w:type="dxa"/>
            <w:left w:w="15" w:type="dxa"/>
            <w:bottom w:w="15" w:type="dxa"/>
            <w:right w:w="15" w:type="dxa"/>
          </w:tblCellMar>
        </w:tblPrEx>
        <w:trPr>
          <w:trHeight w:val="390" w:hRule="atLeast"/>
          <w:jc w:val="center"/>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szCs w:val="24"/>
              </w:rPr>
              <w:t>项目支出</w:t>
            </w:r>
          </w:p>
        </w:tc>
      </w:tr>
      <w:tr>
        <w:tblPrEx>
          <w:tblCellMar>
            <w:top w:w="15" w:type="dxa"/>
            <w:left w:w="15" w:type="dxa"/>
            <w:bottom w:w="15" w:type="dxa"/>
            <w:right w:w="15" w:type="dxa"/>
          </w:tblCellMar>
        </w:tblPrEx>
        <w:trPr>
          <w:trHeight w:val="390"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jc w:val="center"/>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90" w:hRule="atLeast"/>
          <w:jc w:val="center"/>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jc w:val="center"/>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jc w:val="center"/>
        </w:trPr>
        <w:tc>
          <w:tcPr>
            <w:tcW w:w="10422" w:type="dxa"/>
            <w:gridSpan w:val="9"/>
            <w:shd w:val="clear" w:color="auto" w:fill="auto"/>
            <w:vAlign w:val="center"/>
          </w:tcPr>
          <w:p>
            <w:pPr>
              <w:rPr>
                <w:b/>
              </w:rPr>
            </w:pPr>
            <w:r>
              <w:rPr>
                <w:rFonts w:hint="eastAsia" w:ascii="宋体" w:hAnsi="宋体" w:eastAsia="宋体" w:cs="宋体"/>
                <w:color w:val="000000"/>
                <w:kern w:val="0"/>
                <w:sz w:val="24"/>
                <w:szCs w:val="24"/>
              </w:rPr>
              <w:t>注：我单位本年度无国有资本经营预算财政拨款支出情况，空表列示。</w:t>
            </w:r>
          </w:p>
          <w:p>
            <w:pPr>
              <w:widowControl/>
              <w:jc w:val="left"/>
              <w:textAlignment w:val="center"/>
              <w:rPr>
                <w:rFonts w:ascii="宋体" w:hAnsi="宋体" w:eastAsia="宋体" w:cs="宋体"/>
                <w:color w:val="000000"/>
                <w:sz w:val="24"/>
              </w:rPr>
            </w:pPr>
          </w:p>
        </w:tc>
      </w:tr>
    </w:tbl>
    <w:p>
      <w:pPr>
        <w:sectPr>
          <w:pgSz w:w="11906" w:h="16838"/>
          <w:pgMar w:top="1474" w:right="1474" w:bottom="1474" w:left="1474"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b/>
                <w:bCs/>
                <w:color w:val="000000"/>
                <w:sz w:val="32"/>
                <w:szCs w:val="32"/>
              </w:rPr>
            </w:pPr>
            <w:r>
              <w:rPr>
                <w:rFonts w:hint="eastAsia" w:ascii="华文中宋" w:hAnsi="华文中宋" w:eastAsia="华文中宋" w:cs="华文中宋"/>
                <w:b/>
                <w:bCs/>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2023年度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公务用车</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注：我单位本年度无财政拨款“三公”经费支出预决算情况，空表列示。</w:t>
            </w:r>
          </w:p>
        </w:tc>
      </w:tr>
    </w:tbl>
    <w:p>
      <w:pPr>
        <w:widowControl/>
        <w:spacing w:after="160" w:line="580" w:lineRule="exact"/>
        <w:ind w:firstLine="2275" w:firstLineChars="316"/>
        <w:rPr>
          <w:rFonts w:eastAsia="黑体"/>
          <w:sz w:val="32"/>
          <w:szCs w:val="32"/>
        </w:rPr>
      </w:pPr>
      <w:r>
        <w:rPr>
          <w:sz w:val="72"/>
        </w:rPr>
        <w:pict>
          <v:shape id="_x0000_s1027" o:spid="_x0000_s1027" o:spt="202" type="#_x0000_t202" style="position:absolute;left:0pt;margin-left:-85.7pt;margin-top:238.15pt;height:173.25pt;width:613.65pt;z-index:25166438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第三部分 2023年度部门决算情况说明</w:t>
      </w:r>
    </w:p>
    <w:p>
      <w:pPr>
        <w:rPr>
          <w:rFonts w:ascii="黑体" w:hAnsi="Calibri" w:eastAsia="黑体" w:cs="Times New Roman"/>
          <w:sz w:val="32"/>
          <w:szCs w:val="32"/>
        </w:rPr>
      </w:pPr>
    </w:p>
    <w:p>
      <w:pPr>
        <w:ind w:firstLine="640" w:firstLineChars="200"/>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本部门2023年度收、支总计（含结转和结余）303.69万元。与2022年度决算相比，收支各减少174.97万元，下降36.55%，主要原因是收入方面：水费收入减少；支出方面：项目资金减少。</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本部门2023年度收入合计303.69万元，其中：财政拨款收入303.69万元，占100%；上级补助收入0万元，占0%；事业收入0万元，占0%；经营收入0万元，占0%；附属单位上缴收入0万元，占0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本部门2023年度支出合计303.69万元，其中：基本支出90.03万元，占29.65%；项目支出213.65万元，占70.35%；经营支出0万元，占0%；上缴上级支出0万元，占0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；对附属单位补助支出0万元，占0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（一）财政拨款收支与2022年度决算对比情况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本部门2023年度财政拨款本年收入303.69万元,比2022年度减少174.97万元，降低36.55%，主要是水费收入减少；本年支出303.69万元，减少174.97万元，降低36.55%，主要是项目资金减少。具体情况如下：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1.一般公共预算财政拨款本年收入303.69万元，比上年减少174.97万元；主要是水费收入减少；本年支出303.69万元，比上年减少174.97万元，降低36.55%，主要是项目资金减少。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2.政府性基金预算财政拨款本年收入0万元，比上年增加0万元，增长0%，本年支出0万元，比上年增加0万元，增长0%。</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3.国有资本经营预算财政拨款本年收入0万元，比上年增加0万元，增长0%，本年支出0万元，比上年增加0万元，增长0%。</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财政拨款本年收入303.69万元，完成年初预算的67%,比年初预算减少149.09万元，决算数小于预算数主要原因是水费收入减少；本年支出303.69万元，完成年初预算的67%,比年初预算减少149.09万元，决算数小于预算数主要原因是项目资金减少。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1.一般公共预算财政拨款本年收入完成年初预算67%，比年初预算减少149.09万元，主要是水费收入减少；支出完成年初预算67%，比年初预算增加减少149.09万元，主要是项目资金减少。</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2.政府性基金预算财政拨款本年收入完成年初预算0%，比年初预算增加（减少）0万元，支出完成年初预算0%，比年初预算增加（减少）0万元。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3.国有资本经营预算财政拨款本年收入完成年初预算0%，比年初预算增加（减少）0万元；支出完成年初预算0%，比年初预算增加（减少）0万元。</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2023年度财政拨款支出303.69万元，主要用于以下方面：</w:t>
      </w:r>
    </w:p>
    <w:p>
      <w:pPr>
        <w:adjustRightInd w:val="0"/>
        <w:snapToGrid w:val="0"/>
        <w:spacing w:line="580" w:lineRule="exact"/>
        <w:ind w:firstLine="723" w:firstLineChars="200"/>
        <w:rPr>
          <w:rFonts w:ascii="仿宋_GB2312" w:hAnsi="Times New Roman" w:eastAsia="仿宋_GB2312" w:cs="DengXian-Regular"/>
          <w:b/>
          <w:sz w:val="36"/>
          <w:szCs w:val="32"/>
        </w:rPr>
      </w:pPr>
      <w:r>
        <w:rPr>
          <w:rFonts w:hint="eastAsia" w:ascii="仿宋_GB2312" w:hAnsi="Times New Roman" w:eastAsia="仿宋_GB2312" w:cs="Wingdings"/>
          <w:b/>
          <w:sz w:val="36"/>
          <w:szCs w:val="32"/>
        </w:rPr>
        <w:t>社会保障和就业（类）支出7.39万元，占2.43%；卫生健康支出3.14万元，占1.04%；水利286.97万元，占94.5%；住房保障（类）支出6.19万元，占 2.03%</w:t>
      </w:r>
      <w:r>
        <w:rPr>
          <w:rFonts w:hint="eastAsia" w:ascii="仿宋_GB2312" w:hAnsi="Times New Roman" w:eastAsia="仿宋_GB2312" w:cs="DengXian-Regular"/>
          <w:b/>
          <w:sz w:val="36"/>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（存在一般公共预算收支，即公开06表不为空，如为空此部分可忽略）</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2023年度财政拨款基本支出303.69万元，其中：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 87.91万元，主要包括基本工资、津贴补贴、奖金、绩效工资、机关事业单位基本养老保险缴费、职工基本医疗保险缴费、住房公积金、其他社会保障缴费、生活补助、奖励金、其他对个人和家庭的补助支出。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公用经费2.12万元，主要包括办公费、邮电费、取暖费、工会经费、福利费。</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w:t>
      </w:r>
      <w:bookmarkStart w:id="0" w:name="_GoBack"/>
      <w:bookmarkEnd w:id="0"/>
      <w:r>
        <w:rPr>
          <w:rFonts w:hint="eastAsia" w:ascii="黑体" w:hAnsi="Calibri" w:eastAsia="黑体" w:cs="Times New Roman"/>
          <w:sz w:val="32"/>
          <w:szCs w:val="32"/>
        </w:rPr>
        <w:t>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本部门2023年度“三公”经费财政拨款支出预算为0万元，支出决算为0万元，完成预算的0%,较预算增加（减少）0万元，增长（降低）0%，较2022年度决算增加（减少）0万元，增长（降低）0%。</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2023年度因公出国（境）费支出预算为0万元，支出决算0万元，完成预算的0%。因公出国（境）费支出较预算增加（减少）0万元，增长（降低）0%,主要是0；较上年增加（减少）0万元，增长（降低）0%。其中因公出国（境）团组0个、共0人、参加其他单位组织的因公出国（境）团组0个、共0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无本部门组织的出国（境）团组。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本部门2023年度公务用车购置及运行维护费预算为0万元，支出决算0万元，完成预算的0%。较预算增加（减少）0万元，增长（降低）0%,主要是0；较上年增加（减少）0万元，增长（降低）0%。</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rPr>
        <w:t>0万元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本部门2023年度公务用车购置量0辆，发生“公务用车购置”经费支出0万元。公务用车购置费支出较预算增加（减少）0万元，增长（降低）0%,主要是0；较上年增加（减少）0万元，增长（降低）0%。</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本部门2023年度单位财政开支公务用车保有量0辆。公车运行维护费支出较预算增加0万元，增长0%；较上年增加0万元，增长0%。</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本部门2023年度公务接待费支出预算为0万元，支出决算0万元，完成预算的0%。公务接待费支出较预算减少0万元，降低0%；较上年度减少0万元，降低0%。本年度共发生公务接待0批次、0人次。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本部门2023年度机关运行经费支出0万元，较2022年度增加0万元，增长0%。</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本部门2023年度政府采购支出总额0万元，从采购类型来看，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2023年12月31日，本部门共有车辆0辆，比上年增加0辆。其中，副部（省）级及以上领导用车0辆，主要领导干部用车0辆，机要通信用车0辆，应急保障用车0辆，执法执勤用车0辆，特种专业技术用车0辆，离退休干部用车0辆，其他用车0辆，其他用车主要是0；单位价值100万元以上设备（不含车辆）0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2023年度一般公共预算项目支出全面开展绩效自评，其中，一级项目1个，二级项目0个，共涉及资金213.65万元，占一般公共预算项目支出总额的70.35%。组织对2023年度0个政府性基金预算项目支出开展绩效自评，共涉及资金0万元，占政府性基金预算项目支出总额的0%。组织对2023年度0个国有资本经营预算项目支出开展绩效自评，共涉及资金0万元，占国有资本经营预算项目支出总额的0%。</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组织对“农林水支出”等1个项目开展了部门评价，涉及一般公共预算支出213.65万元，政府性基金预算支出0万元，国有资本经营预算支出0万元。从评价情况来看，发挥财政一体化业务平台作用，规范预算管理，加强绩效运行监控。积极参加财政局组织的各项培训，提高业务能力，确保了我单位财务工作扎实开展。</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（二）部门决算中项目绩效自评结果（如有）</w:t>
      </w:r>
    </w:p>
    <w:p>
      <w:pPr>
        <w:adjustRightInd w:val="0"/>
        <w:snapToGrid w:val="0"/>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本部门在今年部门决算公开中反映农林水支出1个项目绩效自评结果。</w:t>
      </w:r>
    </w:p>
    <w:p>
      <w:pPr>
        <w:adjustRightInd w:val="0"/>
        <w:snapToGrid w:val="0"/>
        <w:spacing w:line="580" w:lineRule="exact"/>
        <w:ind w:firstLine="640" w:firstLineChars="200"/>
        <w:rPr>
          <w:rFonts w:ascii="仿宋_GB2312" w:hAnsi="仿宋_GB2312" w:eastAsia="仿宋_GB2312" w:cs="仿宋_GB2312"/>
          <w:b/>
          <w:bCs/>
          <w:sz w:val="32"/>
          <w:szCs w:val="32"/>
          <w:highlight w:val="red"/>
        </w:rPr>
      </w:pPr>
      <w:r>
        <w:rPr>
          <w:rFonts w:hint="eastAsia" w:ascii="仿宋_GB2312" w:hAnsi="仿宋_GB2312" w:eastAsia="仿宋_GB2312" w:cs="仿宋_GB2312"/>
          <w:sz w:val="32"/>
          <w:szCs w:val="32"/>
        </w:rPr>
        <w:t>农林水支出项目绩效自评情况：根据年初设定的绩效目标，农林水支出项目绩效自评得分为100分（绩效自评表附后）。全年预算数为213.65万元，执行数为213.65万元，完成预算的100%。</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2023年度政府性基金预算财政拨款收入支出决算表、国有资本经营预算财政拨款支出决算表、财政拨款“三公”经费支出决算表无收支及结转结余情况，故政府性基金预算财政拨款收入支出决算表、国有资本经营预算财政拨款支出决算表、财政拨款“三公”经费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rPr>
      </w:pPr>
    </w:p>
    <w:p>
      <w:pPr>
        <w:widowControl/>
        <w:jc w:val="center"/>
        <w:rPr>
          <w:sz w:val="44"/>
          <w:szCs w:val="44"/>
        </w:rPr>
      </w:pPr>
      <w:r>
        <w:rPr>
          <w:rFonts w:hint="eastAsia" w:ascii="黑体" w:hAnsi="黑体" w:eastAsia="黑体" w:cs="黑体"/>
          <w:color w:val="000000" w:themeColor="text1"/>
          <w:sz w:val="44"/>
          <w:szCs w:val="44"/>
        </w:rPr>
        <w:t>第四部分 名词解释</w:t>
      </w:r>
    </w:p>
    <w:p>
      <w:pPr>
        <w:rPr>
          <w:rFonts w:ascii="仿宋_GB2312" w:hAnsi="宋体" w:eastAsia="仿宋_GB2312" w:cs="ArialUnicodeMS"/>
          <w:sz w:val="32"/>
          <w:szCs w:val="32"/>
        </w:rPr>
      </w:pP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五、使用非财政拨款结余（含专用结余）：</w:t>
      </w:r>
      <w:r>
        <w:rPr>
          <w:rFonts w:hint="eastAsia" w:ascii="仿宋_GB2312" w:hAnsi="宋体" w:eastAsia="仿宋_GB2312" w:cs="Times New Roman"/>
          <w:bCs/>
          <w:color w:val="000000"/>
          <w:kern w:val="0"/>
          <w:sz w:val="32"/>
          <w:szCs w:val="32"/>
        </w:rPr>
        <w:t>指事业单位按照预算管理要求使用非财政拨款结余弥补收支差额的金额，以及使用专用结余安排支出的金额。</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十一、经营支出 ：</w:t>
      </w:r>
      <w:r>
        <w:rPr>
          <w:rFonts w:hint="eastAsia" w:ascii="仿宋_GB2312" w:hAnsi="宋体" w:eastAsia="仿宋_GB2312" w:cs="Times New Roman"/>
          <w:color w:val="000000"/>
          <w:kern w:val="0"/>
          <w:sz w:val="32"/>
          <w:szCs w:val="32"/>
        </w:rPr>
        <w:t>指事业单位在专业业务活动及其辅助活动之外开展非独立核算经营活动发生的支出。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十三、其他资本性支出：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十八、机关运行经费：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十九、经费形式: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00" w:usb3="00000000" w:csb0="00040000" w:csb1="00000000"/>
  </w:font>
  <w:font w:name="方正魏碑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0000000000000000000"/>
    <w:charset w:val="86"/>
    <w:family w:val="swiss"/>
    <w:pitch w:val="default"/>
    <w:sig w:usb0="00000000" w:usb1="00000000" w:usb2="00000016" w:usb3="00000000" w:csb0="00060107"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4AB9"/>
    <w:multiLevelType w:val="singleLevel"/>
    <w:tmpl w:val="B4384AB9"/>
    <w:lvl w:ilvl="0" w:tentative="0">
      <w:start w:val="2"/>
      <w:numFmt w:val="chineseCounting"/>
      <w:suff w:val="space"/>
      <w:lvlText w:val="第%1部分"/>
      <w:lvlJc w:val="left"/>
      <w:pPr>
        <w:ind w:left="176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3">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jAsImhkaWQiOiI4NjIzMTc5NTZjZmU2MzI5NDBmMmM1YWM4ZDQyZjVmMyIsInVzZXJDb3VudCI6MX0="/>
    <w:docVar w:name="KSO_WPS_MARK_KEY" w:val="71c2c6a0-067b-4e3a-b3ef-0dc62715dcd3"/>
  </w:docVars>
  <w:rsids>
    <w:rsidRoot w:val="00172A27"/>
    <w:rsid w:val="000031F7"/>
    <w:rsid w:val="00014862"/>
    <w:rsid w:val="000349BA"/>
    <w:rsid w:val="00096323"/>
    <w:rsid w:val="000C393A"/>
    <w:rsid w:val="000E0048"/>
    <w:rsid w:val="00125965"/>
    <w:rsid w:val="00144CC5"/>
    <w:rsid w:val="00172A27"/>
    <w:rsid w:val="0019539B"/>
    <w:rsid w:val="001B5182"/>
    <w:rsid w:val="00203288"/>
    <w:rsid w:val="00203BB2"/>
    <w:rsid w:val="00206EB2"/>
    <w:rsid w:val="00262CE0"/>
    <w:rsid w:val="0028309C"/>
    <w:rsid w:val="002C1F3E"/>
    <w:rsid w:val="002C2C3F"/>
    <w:rsid w:val="00310221"/>
    <w:rsid w:val="0034600F"/>
    <w:rsid w:val="00366EA1"/>
    <w:rsid w:val="003A0AD6"/>
    <w:rsid w:val="003F0B93"/>
    <w:rsid w:val="004370E1"/>
    <w:rsid w:val="004550B9"/>
    <w:rsid w:val="00466489"/>
    <w:rsid w:val="00473A26"/>
    <w:rsid w:val="00483998"/>
    <w:rsid w:val="00485474"/>
    <w:rsid w:val="004D1145"/>
    <w:rsid w:val="004E274E"/>
    <w:rsid w:val="004F23D0"/>
    <w:rsid w:val="004F5E71"/>
    <w:rsid w:val="0051575E"/>
    <w:rsid w:val="00522C51"/>
    <w:rsid w:val="005302FE"/>
    <w:rsid w:val="00550130"/>
    <w:rsid w:val="005647C2"/>
    <w:rsid w:val="005B2633"/>
    <w:rsid w:val="00650DE2"/>
    <w:rsid w:val="00651B9B"/>
    <w:rsid w:val="00657113"/>
    <w:rsid w:val="00663586"/>
    <w:rsid w:val="006C5D6E"/>
    <w:rsid w:val="007042CC"/>
    <w:rsid w:val="00704A9C"/>
    <w:rsid w:val="00743A78"/>
    <w:rsid w:val="00757732"/>
    <w:rsid w:val="00776C8E"/>
    <w:rsid w:val="007840C3"/>
    <w:rsid w:val="00786182"/>
    <w:rsid w:val="00794EA4"/>
    <w:rsid w:val="007B4464"/>
    <w:rsid w:val="00816BB2"/>
    <w:rsid w:val="008349E7"/>
    <w:rsid w:val="008414F6"/>
    <w:rsid w:val="00853F9E"/>
    <w:rsid w:val="00855E47"/>
    <w:rsid w:val="00894C96"/>
    <w:rsid w:val="00896712"/>
    <w:rsid w:val="008E5668"/>
    <w:rsid w:val="008F706D"/>
    <w:rsid w:val="00945305"/>
    <w:rsid w:val="00946D6F"/>
    <w:rsid w:val="0096780B"/>
    <w:rsid w:val="009718A8"/>
    <w:rsid w:val="00976D36"/>
    <w:rsid w:val="009D7927"/>
    <w:rsid w:val="009E6461"/>
    <w:rsid w:val="00A12180"/>
    <w:rsid w:val="00A37AD8"/>
    <w:rsid w:val="00A66109"/>
    <w:rsid w:val="00AF25C9"/>
    <w:rsid w:val="00B15320"/>
    <w:rsid w:val="00B170B0"/>
    <w:rsid w:val="00B20DC3"/>
    <w:rsid w:val="00B232E6"/>
    <w:rsid w:val="00B315F3"/>
    <w:rsid w:val="00B86E38"/>
    <w:rsid w:val="00BB10FC"/>
    <w:rsid w:val="00BE1054"/>
    <w:rsid w:val="00BE7649"/>
    <w:rsid w:val="00C21492"/>
    <w:rsid w:val="00C418F5"/>
    <w:rsid w:val="00CC1174"/>
    <w:rsid w:val="00CE4C2D"/>
    <w:rsid w:val="00CE755E"/>
    <w:rsid w:val="00D25268"/>
    <w:rsid w:val="00D264B9"/>
    <w:rsid w:val="00D71400"/>
    <w:rsid w:val="00DA0B17"/>
    <w:rsid w:val="00DE3A25"/>
    <w:rsid w:val="00DE4245"/>
    <w:rsid w:val="00DF42C4"/>
    <w:rsid w:val="00DF688D"/>
    <w:rsid w:val="00E0205F"/>
    <w:rsid w:val="00E039B0"/>
    <w:rsid w:val="00E35F22"/>
    <w:rsid w:val="00E40650"/>
    <w:rsid w:val="00E44B04"/>
    <w:rsid w:val="00E519C7"/>
    <w:rsid w:val="00E54036"/>
    <w:rsid w:val="00E669B9"/>
    <w:rsid w:val="00E71FEE"/>
    <w:rsid w:val="00E818B1"/>
    <w:rsid w:val="00E86E79"/>
    <w:rsid w:val="00EB1655"/>
    <w:rsid w:val="00F15E91"/>
    <w:rsid w:val="00F242CA"/>
    <w:rsid w:val="00F87F1E"/>
    <w:rsid w:val="00FB0E32"/>
    <w:rsid w:val="00FC3F68"/>
    <w:rsid w:val="00FD2D00"/>
    <w:rsid w:val="00FF453A"/>
    <w:rsid w:val="018E53BB"/>
    <w:rsid w:val="01B752BF"/>
    <w:rsid w:val="02F2691F"/>
    <w:rsid w:val="05273E55"/>
    <w:rsid w:val="06EB1AB6"/>
    <w:rsid w:val="099D6B31"/>
    <w:rsid w:val="09FD66D9"/>
    <w:rsid w:val="10B242CF"/>
    <w:rsid w:val="11F4604E"/>
    <w:rsid w:val="136D16FB"/>
    <w:rsid w:val="13AA21BF"/>
    <w:rsid w:val="1A3D2C72"/>
    <w:rsid w:val="216937C4"/>
    <w:rsid w:val="257C1CB8"/>
    <w:rsid w:val="298605CB"/>
    <w:rsid w:val="2CEF036C"/>
    <w:rsid w:val="32A31C4C"/>
    <w:rsid w:val="32B53CA7"/>
    <w:rsid w:val="33CD2241"/>
    <w:rsid w:val="34967CFD"/>
    <w:rsid w:val="34BC6D20"/>
    <w:rsid w:val="39C2416B"/>
    <w:rsid w:val="3AB4560C"/>
    <w:rsid w:val="3B744E3E"/>
    <w:rsid w:val="3DC91A1B"/>
    <w:rsid w:val="3F235BB1"/>
    <w:rsid w:val="3F663581"/>
    <w:rsid w:val="42A44BF6"/>
    <w:rsid w:val="4571549B"/>
    <w:rsid w:val="471274FD"/>
    <w:rsid w:val="49717ADD"/>
    <w:rsid w:val="4A51609B"/>
    <w:rsid w:val="4C194D3B"/>
    <w:rsid w:val="4D304C6C"/>
    <w:rsid w:val="4F2A6A41"/>
    <w:rsid w:val="500373A2"/>
    <w:rsid w:val="507C6383"/>
    <w:rsid w:val="53AD746D"/>
    <w:rsid w:val="561769D4"/>
    <w:rsid w:val="58D844B0"/>
    <w:rsid w:val="5F4A1A8C"/>
    <w:rsid w:val="60075621"/>
    <w:rsid w:val="602001C2"/>
    <w:rsid w:val="60CE32E1"/>
    <w:rsid w:val="649A7590"/>
    <w:rsid w:val="64C00985"/>
    <w:rsid w:val="65225D26"/>
    <w:rsid w:val="65DB5CBA"/>
    <w:rsid w:val="674E6C15"/>
    <w:rsid w:val="67636EEB"/>
    <w:rsid w:val="697609B2"/>
    <w:rsid w:val="69F4671F"/>
    <w:rsid w:val="6BA53F12"/>
    <w:rsid w:val="6CBF282C"/>
    <w:rsid w:val="70E81256"/>
    <w:rsid w:val="73335BEE"/>
    <w:rsid w:val="734B3BFA"/>
    <w:rsid w:val="73753308"/>
    <w:rsid w:val="743444A4"/>
    <w:rsid w:val="74B61AFD"/>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B9B6C-9A71-478E-BB6D-C476479DDED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1741</Words>
  <Characters>9926</Characters>
  <Lines>82</Lines>
  <Paragraphs>23</Paragraphs>
  <TotalTime>315</TotalTime>
  <ScaleCrop>false</ScaleCrop>
  <LinksUpToDate>false</LinksUpToDate>
  <CharactersWithSpaces>11644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不二臣</cp:lastModifiedBy>
  <cp:lastPrinted>2023-08-04T01:00:00Z</cp:lastPrinted>
  <dcterms:modified xsi:type="dcterms:W3CDTF">2024-11-04T08:33:25Z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TemplateUUID">
    <vt:lpwstr>v1.0_mb_S7ajbG3IpAnL1wSthNCxfw==</vt:lpwstr>
  </property>
  <property fmtid="{D5CDD505-2E9C-101B-9397-08002B2CF9AE}" pid="4" name="ICV">
    <vt:lpwstr>6388C71828994EE68F92E15B0CED978C</vt:lpwstr>
  </property>
</Properties>
</file>