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147河北省沙河市气象局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rPr>
                <w:rFonts w:hint="eastAsia"/>
                <w:lang w:eastAsia="zh-CN"/>
              </w:rPr>
              <w:t>49</w:t>
            </w:r>
            <w:r>
              <w:t>.02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rPr>
                <w:rFonts w:hint="eastAsia"/>
                <w:lang w:val="en-US" w:eastAsia="zh-CN"/>
              </w:rPr>
              <w:t>44</w:t>
            </w:r>
            <w: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rPr>
                <w:rFonts w:hint="eastAsia"/>
                <w:lang w:eastAsia="zh-CN"/>
              </w:rPr>
              <w:t>49</w:t>
            </w:r>
            <w:r>
              <w:t>.02</w:t>
            </w:r>
          </w:p>
        </w:tc>
        <w:tc>
          <w:tcPr>
            <w:tcW w:w="4535" w:type="dxa"/>
            <w:vAlign w:val="center"/>
          </w:tcPr>
          <w:p>
            <w:pPr>
              <w:pStyle w:val="15"/>
            </w:pPr>
            <w:r>
              <w:t>本年支出合计</w:t>
            </w:r>
          </w:p>
        </w:tc>
        <w:tc>
          <w:tcPr>
            <w:tcW w:w="2126" w:type="dxa"/>
            <w:vAlign w:val="center"/>
          </w:tcPr>
          <w:p>
            <w:pPr>
              <w:pStyle w:val="16"/>
            </w:pPr>
            <w:r>
              <w:rPr>
                <w:rFonts w:hint="eastAsia"/>
                <w:lang w:val="en-US" w:eastAsia="zh-CN"/>
              </w:rPr>
              <w:t>49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rPr>
                <w:rFonts w:hint="eastAsia"/>
                <w:lang w:val="en-US" w:eastAsia="zh-CN"/>
              </w:rPr>
              <w:t>49</w:t>
            </w:r>
            <w:r>
              <w:t>.02</w:t>
            </w:r>
          </w:p>
        </w:tc>
        <w:tc>
          <w:tcPr>
            <w:tcW w:w="4535" w:type="dxa"/>
            <w:vAlign w:val="center"/>
          </w:tcPr>
          <w:p>
            <w:pPr>
              <w:pStyle w:val="15"/>
            </w:pPr>
            <w:r>
              <w:t>支出总计</w:t>
            </w:r>
          </w:p>
        </w:tc>
        <w:tc>
          <w:tcPr>
            <w:tcW w:w="2126" w:type="dxa"/>
            <w:vAlign w:val="center"/>
          </w:tcPr>
          <w:p>
            <w:pPr>
              <w:pStyle w:val="16"/>
            </w:pPr>
            <w:r>
              <w:rPr>
                <w:rFonts w:hint="eastAsia"/>
                <w:lang w:val="en-US" w:eastAsia="zh-CN"/>
              </w:rPr>
              <w:t>49</w:t>
            </w:r>
            <w:r>
              <w:t>.02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147河北省沙河市气象局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rPr>
                <w:rFonts w:hint="eastAsia"/>
                <w:lang w:val="en-US" w:eastAsia="zh-CN"/>
              </w:rPr>
              <w:t>49</w:t>
            </w:r>
            <w:r>
              <w:t>.02</w:t>
            </w:r>
          </w:p>
        </w:tc>
        <w:tc>
          <w:tcPr>
            <w:tcW w:w="758" w:type="dxa"/>
            <w:vAlign w:val="center"/>
          </w:tcPr>
          <w:p>
            <w:pPr>
              <w:pStyle w:val="16"/>
            </w:pPr>
            <w:r>
              <w:rPr>
                <w:rFonts w:hint="eastAsia"/>
                <w:lang w:eastAsia="zh-CN"/>
              </w:rPr>
              <w:t>49</w:t>
            </w:r>
            <w:r>
              <w:t>.02</w:t>
            </w:r>
          </w:p>
        </w:tc>
        <w:tc>
          <w:tcPr>
            <w:tcW w:w="758" w:type="dxa"/>
            <w:vAlign w:val="center"/>
          </w:tcPr>
          <w:p>
            <w:pPr>
              <w:pStyle w:val="16"/>
            </w:pPr>
            <w:r>
              <w:rPr>
                <w:rFonts w:hint="eastAsia"/>
                <w:lang w:eastAsia="zh-CN"/>
              </w:rPr>
              <w:t>49</w:t>
            </w:r>
            <w:r>
              <w:t>.02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1.92</w:t>
            </w:r>
          </w:p>
        </w:tc>
        <w:tc>
          <w:tcPr>
            <w:tcW w:w="758" w:type="dxa"/>
            <w:vAlign w:val="center"/>
          </w:tcPr>
          <w:p>
            <w:pPr>
              <w:pStyle w:val="12"/>
            </w:pPr>
            <w:r>
              <w:t>1.92</w:t>
            </w:r>
          </w:p>
        </w:tc>
        <w:tc>
          <w:tcPr>
            <w:tcW w:w="758" w:type="dxa"/>
            <w:vAlign w:val="center"/>
          </w:tcPr>
          <w:p>
            <w:pPr>
              <w:pStyle w:val="12"/>
            </w:pPr>
            <w:r>
              <w:t>1.92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1.92</w:t>
            </w:r>
          </w:p>
        </w:tc>
        <w:tc>
          <w:tcPr>
            <w:tcW w:w="758" w:type="dxa"/>
            <w:vAlign w:val="center"/>
          </w:tcPr>
          <w:p>
            <w:pPr>
              <w:pStyle w:val="12"/>
            </w:pPr>
            <w:r>
              <w:t>1.92</w:t>
            </w:r>
          </w:p>
        </w:tc>
        <w:tc>
          <w:tcPr>
            <w:tcW w:w="758" w:type="dxa"/>
            <w:vAlign w:val="center"/>
          </w:tcPr>
          <w:p>
            <w:pPr>
              <w:pStyle w:val="12"/>
            </w:pPr>
            <w:r>
              <w:t>1.92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1.92</w:t>
            </w:r>
          </w:p>
        </w:tc>
        <w:tc>
          <w:tcPr>
            <w:tcW w:w="758" w:type="dxa"/>
            <w:vAlign w:val="center"/>
          </w:tcPr>
          <w:p>
            <w:pPr>
              <w:pStyle w:val="12"/>
            </w:pPr>
            <w:r>
              <w:t>1.92</w:t>
            </w:r>
          </w:p>
        </w:tc>
        <w:tc>
          <w:tcPr>
            <w:tcW w:w="758" w:type="dxa"/>
            <w:vAlign w:val="center"/>
          </w:tcPr>
          <w:p>
            <w:pPr>
              <w:pStyle w:val="12"/>
            </w:pPr>
            <w:r>
              <w:t>1.92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0.91</w:t>
            </w:r>
          </w:p>
        </w:tc>
        <w:tc>
          <w:tcPr>
            <w:tcW w:w="758" w:type="dxa"/>
            <w:vAlign w:val="center"/>
          </w:tcPr>
          <w:p>
            <w:pPr>
              <w:pStyle w:val="12"/>
            </w:pPr>
            <w:r>
              <w:t>0.91</w:t>
            </w:r>
          </w:p>
        </w:tc>
        <w:tc>
          <w:tcPr>
            <w:tcW w:w="758" w:type="dxa"/>
            <w:vAlign w:val="center"/>
          </w:tcPr>
          <w:p>
            <w:pPr>
              <w:pStyle w:val="12"/>
            </w:pPr>
            <w:r>
              <w:t>0.91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0.91</w:t>
            </w:r>
          </w:p>
        </w:tc>
        <w:tc>
          <w:tcPr>
            <w:tcW w:w="758" w:type="dxa"/>
            <w:vAlign w:val="center"/>
          </w:tcPr>
          <w:p>
            <w:pPr>
              <w:pStyle w:val="12"/>
            </w:pPr>
            <w:r>
              <w:t>0.91</w:t>
            </w:r>
          </w:p>
        </w:tc>
        <w:tc>
          <w:tcPr>
            <w:tcW w:w="758" w:type="dxa"/>
            <w:vAlign w:val="center"/>
          </w:tcPr>
          <w:p>
            <w:pPr>
              <w:pStyle w:val="12"/>
            </w:pPr>
            <w:r>
              <w:t>0.91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0.91</w:t>
            </w:r>
          </w:p>
        </w:tc>
        <w:tc>
          <w:tcPr>
            <w:tcW w:w="758" w:type="dxa"/>
            <w:vAlign w:val="center"/>
          </w:tcPr>
          <w:p>
            <w:pPr>
              <w:pStyle w:val="12"/>
            </w:pPr>
            <w:r>
              <w:t>0.91</w:t>
            </w:r>
          </w:p>
        </w:tc>
        <w:tc>
          <w:tcPr>
            <w:tcW w:w="758" w:type="dxa"/>
            <w:vAlign w:val="center"/>
          </w:tcPr>
          <w:p>
            <w:pPr>
              <w:pStyle w:val="12"/>
            </w:pPr>
            <w:r>
              <w:t>0.91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220</w:t>
            </w:r>
          </w:p>
        </w:tc>
        <w:tc>
          <w:tcPr>
            <w:tcW w:w="758" w:type="dxa"/>
            <w:vAlign w:val="center"/>
          </w:tcPr>
          <w:p>
            <w:pPr>
              <w:pStyle w:val="13"/>
            </w:pPr>
            <w:r>
              <w:t>自然资源海洋气象等支出</w:t>
            </w:r>
          </w:p>
        </w:tc>
        <w:tc>
          <w:tcPr>
            <w:tcW w:w="758" w:type="dxa"/>
            <w:vAlign w:val="center"/>
          </w:tcPr>
          <w:p>
            <w:pPr>
              <w:pStyle w:val="12"/>
            </w:pPr>
            <w:r>
              <w:rPr>
                <w:rFonts w:hint="eastAsia"/>
                <w:lang w:val="en-US" w:eastAsia="zh-CN"/>
              </w:rPr>
              <w:t>44</w:t>
            </w:r>
            <w:r>
              <w:t>.62</w:t>
            </w:r>
          </w:p>
        </w:tc>
        <w:tc>
          <w:tcPr>
            <w:tcW w:w="758" w:type="dxa"/>
            <w:vAlign w:val="center"/>
          </w:tcPr>
          <w:p>
            <w:pPr>
              <w:pStyle w:val="12"/>
            </w:pPr>
            <w:r>
              <w:t>44.62</w:t>
            </w:r>
          </w:p>
        </w:tc>
        <w:tc>
          <w:tcPr>
            <w:tcW w:w="758" w:type="dxa"/>
            <w:vAlign w:val="center"/>
          </w:tcPr>
          <w:p>
            <w:pPr>
              <w:pStyle w:val="12"/>
            </w:pPr>
            <w:r>
              <w:t>44.62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22005</w:t>
            </w:r>
          </w:p>
        </w:tc>
        <w:tc>
          <w:tcPr>
            <w:tcW w:w="758" w:type="dxa"/>
            <w:vAlign w:val="center"/>
          </w:tcPr>
          <w:p>
            <w:pPr>
              <w:pStyle w:val="13"/>
            </w:pPr>
            <w:r>
              <w:t>气象事务</w:t>
            </w:r>
          </w:p>
        </w:tc>
        <w:tc>
          <w:tcPr>
            <w:tcW w:w="758" w:type="dxa"/>
            <w:vAlign w:val="center"/>
          </w:tcPr>
          <w:p>
            <w:pPr>
              <w:pStyle w:val="12"/>
            </w:pPr>
            <w:r>
              <w:rPr>
                <w:rFonts w:hint="eastAsia"/>
                <w:lang w:val="en-US" w:eastAsia="zh-CN"/>
              </w:rPr>
              <w:t>44</w:t>
            </w:r>
            <w:r>
              <w:t>.62</w:t>
            </w:r>
          </w:p>
        </w:tc>
        <w:tc>
          <w:tcPr>
            <w:tcW w:w="758" w:type="dxa"/>
            <w:vAlign w:val="center"/>
          </w:tcPr>
          <w:p>
            <w:pPr>
              <w:pStyle w:val="12"/>
            </w:pPr>
            <w:r>
              <w:t>44.62</w:t>
            </w:r>
          </w:p>
        </w:tc>
        <w:tc>
          <w:tcPr>
            <w:tcW w:w="758" w:type="dxa"/>
            <w:vAlign w:val="center"/>
          </w:tcPr>
          <w:p>
            <w:pPr>
              <w:pStyle w:val="12"/>
            </w:pPr>
            <w:r>
              <w:t>44.62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2200501</w:t>
            </w:r>
          </w:p>
        </w:tc>
        <w:tc>
          <w:tcPr>
            <w:tcW w:w="758" w:type="dxa"/>
            <w:vAlign w:val="center"/>
          </w:tcPr>
          <w:p>
            <w:pPr>
              <w:pStyle w:val="13"/>
            </w:pPr>
            <w:r>
              <w:t>行政运行</w:t>
            </w:r>
          </w:p>
        </w:tc>
        <w:tc>
          <w:tcPr>
            <w:tcW w:w="758" w:type="dxa"/>
            <w:vAlign w:val="center"/>
          </w:tcPr>
          <w:p>
            <w:pPr>
              <w:pStyle w:val="12"/>
            </w:pPr>
            <w:r>
              <w:t>44.11</w:t>
            </w:r>
          </w:p>
        </w:tc>
        <w:tc>
          <w:tcPr>
            <w:tcW w:w="758" w:type="dxa"/>
            <w:vAlign w:val="center"/>
          </w:tcPr>
          <w:p>
            <w:pPr>
              <w:pStyle w:val="12"/>
            </w:pPr>
            <w:r>
              <w:t>44.11</w:t>
            </w:r>
          </w:p>
        </w:tc>
        <w:tc>
          <w:tcPr>
            <w:tcW w:w="758" w:type="dxa"/>
            <w:vAlign w:val="center"/>
          </w:tcPr>
          <w:p>
            <w:pPr>
              <w:pStyle w:val="12"/>
            </w:pPr>
            <w:r>
              <w:t>44.11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2200599</w:t>
            </w:r>
          </w:p>
        </w:tc>
        <w:tc>
          <w:tcPr>
            <w:tcW w:w="758" w:type="dxa"/>
            <w:vAlign w:val="center"/>
          </w:tcPr>
          <w:p>
            <w:pPr>
              <w:pStyle w:val="13"/>
            </w:pPr>
            <w:r>
              <w:t>其他气象事务支出</w:t>
            </w:r>
          </w:p>
        </w:tc>
        <w:tc>
          <w:tcPr>
            <w:tcW w:w="758" w:type="dxa"/>
            <w:vAlign w:val="center"/>
          </w:tcPr>
          <w:p>
            <w:pPr>
              <w:pStyle w:val="12"/>
            </w:pPr>
            <w:r>
              <w:rPr>
                <w:rFonts w:hint="eastAsia"/>
                <w:lang w:val="en-US" w:eastAsia="zh-CN"/>
              </w:rPr>
              <w:t>0</w:t>
            </w:r>
            <w:r>
              <w:t>.51</w:t>
            </w:r>
          </w:p>
        </w:tc>
        <w:tc>
          <w:tcPr>
            <w:tcW w:w="758" w:type="dxa"/>
            <w:vAlign w:val="center"/>
          </w:tcPr>
          <w:p>
            <w:pPr>
              <w:pStyle w:val="12"/>
            </w:pPr>
            <w:r>
              <w:t>0.51</w:t>
            </w:r>
          </w:p>
        </w:tc>
        <w:tc>
          <w:tcPr>
            <w:tcW w:w="758" w:type="dxa"/>
            <w:vAlign w:val="center"/>
          </w:tcPr>
          <w:p>
            <w:pPr>
              <w:pStyle w:val="12"/>
            </w:pPr>
            <w:r>
              <w:t>0.51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1.57</w:t>
            </w:r>
          </w:p>
        </w:tc>
        <w:tc>
          <w:tcPr>
            <w:tcW w:w="758" w:type="dxa"/>
            <w:vAlign w:val="center"/>
          </w:tcPr>
          <w:p>
            <w:pPr>
              <w:pStyle w:val="12"/>
            </w:pPr>
            <w:r>
              <w:t>1.57</w:t>
            </w:r>
          </w:p>
        </w:tc>
        <w:tc>
          <w:tcPr>
            <w:tcW w:w="758" w:type="dxa"/>
            <w:vAlign w:val="center"/>
          </w:tcPr>
          <w:p>
            <w:pPr>
              <w:pStyle w:val="12"/>
            </w:pPr>
            <w:r>
              <w:t>1.57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1.57</w:t>
            </w:r>
          </w:p>
        </w:tc>
        <w:tc>
          <w:tcPr>
            <w:tcW w:w="758" w:type="dxa"/>
            <w:vAlign w:val="center"/>
          </w:tcPr>
          <w:p>
            <w:pPr>
              <w:pStyle w:val="12"/>
            </w:pPr>
            <w:r>
              <w:t>1.57</w:t>
            </w:r>
          </w:p>
        </w:tc>
        <w:tc>
          <w:tcPr>
            <w:tcW w:w="758" w:type="dxa"/>
            <w:vAlign w:val="center"/>
          </w:tcPr>
          <w:p>
            <w:pPr>
              <w:pStyle w:val="12"/>
            </w:pPr>
            <w:r>
              <w:t>1.57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1.57</w:t>
            </w:r>
          </w:p>
        </w:tc>
        <w:tc>
          <w:tcPr>
            <w:tcW w:w="758" w:type="dxa"/>
            <w:vAlign w:val="center"/>
          </w:tcPr>
          <w:p>
            <w:pPr>
              <w:pStyle w:val="12"/>
            </w:pPr>
            <w:r>
              <w:t>1.57</w:t>
            </w:r>
          </w:p>
        </w:tc>
        <w:tc>
          <w:tcPr>
            <w:tcW w:w="758" w:type="dxa"/>
            <w:vAlign w:val="center"/>
          </w:tcPr>
          <w:p>
            <w:pPr>
              <w:pStyle w:val="12"/>
            </w:pPr>
            <w:r>
              <w:t>1.57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147河北省沙河市气象局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rPr>
                <w:rFonts w:hint="eastAsia"/>
                <w:lang w:val="en-US" w:eastAsia="zh-CN"/>
              </w:rPr>
              <w:t>49</w:t>
            </w:r>
            <w:r>
              <w:t>.02</w:t>
            </w:r>
          </w:p>
        </w:tc>
        <w:tc>
          <w:tcPr>
            <w:tcW w:w="1095" w:type="dxa"/>
            <w:vAlign w:val="center"/>
          </w:tcPr>
          <w:p>
            <w:pPr>
              <w:pStyle w:val="16"/>
            </w:pPr>
            <w:r>
              <w:t>18.19</w:t>
            </w:r>
          </w:p>
        </w:tc>
        <w:tc>
          <w:tcPr>
            <w:tcW w:w="1095" w:type="dxa"/>
            <w:vAlign w:val="center"/>
          </w:tcPr>
          <w:p>
            <w:pPr>
              <w:pStyle w:val="16"/>
            </w:pPr>
            <w:r>
              <w:rPr>
                <w:rFonts w:hint="eastAsia"/>
                <w:lang w:val="en-US" w:eastAsia="zh-CN"/>
              </w:rPr>
              <w:t>30</w:t>
            </w:r>
            <w:r>
              <w:t>.83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1.92</w:t>
            </w:r>
          </w:p>
        </w:tc>
        <w:tc>
          <w:tcPr>
            <w:tcW w:w="1095" w:type="dxa"/>
            <w:vAlign w:val="center"/>
          </w:tcPr>
          <w:p>
            <w:pPr>
              <w:pStyle w:val="12"/>
            </w:pPr>
            <w:r>
              <w:t>1.92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1.92</w:t>
            </w:r>
          </w:p>
        </w:tc>
        <w:tc>
          <w:tcPr>
            <w:tcW w:w="1095" w:type="dxa"/>
            <w:vAlign w:val="center"/>
          </w:tcPr>
          <w:p>
            <w:pPr>
              <w:pStyle w:val="12"/>
            </w:pPr>
            <w:r>
              <w:t>1.92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1.92</w:t>
            </w:r>
          </w:p>
        </w:tc>
        <w:tc>
          <w:tcPr>
            <w:tcW w:w="1095" w:type="dxa"/>
            <w:vAlign w:val="center"/>
          </w:tcPr>
          <w:p>
            <w:pPr>
              <w:pStyle w:val="12"/>
            </w:pPr>
            <w:r>
              <w:t>1.92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0.91</w:t>
            </w:r>
          </w:p>
        </w:tc>
        <w:tc>
          <w:tcPr>
            <w:tcW w:w="1095" w:type="dxa"/>
            <w:vAlign w:val="center"/>
          </w:tcPr>
          <w:p>
            <w:pPr>
              <w:pStyle w:val="12"/>
            </w:pPr>
            <w:r>
              <w:t>0.91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0.91</w:t>
            </w:r>
          </w:p>
        </w:tc>
        <w:tc>
          <w:tcPr>
            <w:tcW w:w="1095" w:type="dxa"/>
            <w:vAlign w:val="center"/>
          </w:tcPr>
          <w:p>
            <w:pPr>
              <w:pStyle w:val="12"/>
            </w:pPr>
            <w:r>
              <w:t>0.91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0.91</w:t>
            </w:r>
          </w:p>
        </w:tc>
        <w:tc>
          <w:tcPr>
            <w:tcW w:w="1095" w:type="dxa"/>
            <w:vAlign w:val="center"/>
          </w:tcPr>
          <w:p>
            <w:pPr>
              <w:pStyle w:val="12"/>
            </w:pPr>
            <w:r>
              <w:t>0.91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220</w:t>
            </w:r>
          </w:p>
        </w:tc>
        <w:tc>
          <w:tcPr>
            <w:tcW w:w="1095" w:type="dxa"/>
            <w:vAlign w:val="center"/>
          </w:tcPr>
          <w:p>
            <w:pPr>
              <w:pStyle w:val="13"/>
            </w:pPr>
            <w:r>
              <w:t>自然资源海洋气象等支出</w:t>
            </w:r>
          </w:p>
        </w:tc>
        <w:tc>
          <w:tcPr>
            <w:tcW w:w="1095" w:type="dxa"/>
            <w:vAlign w:val="center"/>
          </w:tcPr>
          <w:p>
            <w:pPr>
              <w:pStyle w:val="12"/>
            </w:pPr>
            <w:r>
              <w:rPr>
                <w:rFonts w:hint="eastAsia"/>
                <w:lang w:val="en-US" w:eastAsia="zh-CN"/>
              </w:rPr>
              <w:t>44</w:t>
            </w:r>
            <w:r>
              <w:t>.62</w:t>
            </w:r>
          </w:p>
        </w:tc>
        <w:tc>
          <w:tcPr>
            <w:tcW w:w="1095" w:type="dxa"/>
            <w:vAlign w:val="center"/>
          </w:tcPr>
          <w:p>
            <w:pPr>
              <w:pStyle w:val="12"/>
            </w:pPr>
            <w:r>
              <w:t>13.79</w:t>
            </w:r>
          </w:p>
        </w:tc>
        <w:tc>
          <w:tcPr>
            <w:tcW w:w="1095" w:type="dxa"/>
            <w:vAlign w:val="center"/>
          </w:tcPr>
          <w:p>
            <w:pPr>
              <w:pStyle w:val="12"/>
            </w:pPr>
            <w:r>
              <w:rPr>
                <w:rFonts w:hint="eastAsia"/>
                <w:lang w:val="en-US" w:eastAsia="zh-CN"/>
              </w:rPr>
              <w:t>30</w:t>
            </w:r>
            <w:r>
              <w:t>.83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22005</w:t>
            </w:r>
          </w:p>
        </w:tc>
        <w:tc>
          <w:tcPr>
            <w:tcW w:w="1095" w:type="dxa"/>
            <w:vAlign w:val="center"/>
          </w:tcPr>
          <w:p>
            <w:pPr>
              <w:pStyle w:val="13"/>
            </w:pPr>
            <w:r>
              <w:t>气象事务</w:t>
            </w:r>
          </w:p>
        </w:tc>
        <w:tc>
          <w:tcPr>
            <w:tcW w:w="1095" w:type="dxa"/>
            <w:vAlign w:val="center"/>
          </w:tcPr>
          <w:p>
            <w:pPr>
              <w:pStyle w:val="12"/>
            </w:pPr>
            <w:r>
              <w:rPr>
                <w:rFonts w:hint="eastAsia"/>
                <w:lang w:val="en-US" w:eastAsia="zh-CN"/>
              </w:rPr>
              <w:t>44</w:t>
            </w:r>
            <w:r>
              <w:t>.62</w:t>
            </w:r>
          </w:p>
        </w:tc>
        <w:tc>
          <w:tcPr>
            <w:tcW w:w="1095" w:type="dxa"/>
            <w:vAlign w:val="center"/>
          </w:tcPr>
          <w:p>
            <w:pPr>
              <w:pStyle w:val="12"/>
            </w:pPr>
            <w:r>
              <w:t>13.79</w:t>
            </w:r>
          </w:p>
        </w:tc>
        <w:tc>
          <w:tcPr>
            <w:tcW w:w="1095" w:type="dxa"/>
            <w:vAlign w:val="center"/>
          </w:tcPr>
          <w:p>
            <w:pPr>
              <w:pStyle w:val="12"/>
            </w:pPr>
            <w:r>
              <w:rPr>
                <w:rFonts w:hint="eastAsia"/>
                <w:lang w:val="en-US" w:eastAsia="zh-CN"/>
              </w:rPr>
              <w:t>30</w:t>
            </w:r>
            <w:r>
              <w:t>.83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2200501</w:t>
            </w:r>
          </w:p>
        </w:tc>
        <w:tc>
          <w:tcPr>
            <w:tcW w:w="1095" w:type="dxa"/>
            <w:vAlign w:val="center"/>
          </w:tcPr>
          <w:p>
            <w:pPr>
              <w:pStyle w:val="13"/>
            </w:pPr>
            <w:r>
              <w:t>行政运行</w:t>
            </w:r>
          </w:p>
        </w:tc>
        <w:tc>
          <w:tcPr>
            <w:tcW w:w="1095" w:type="dxa"/>
            <w:vAlign w:val="center"/>
          </w:tcPr>
          <w:p>
            <w:pPr>
              <w:pStyle w:val="12"/>
            </w:pPr>
            <w:r>
              <w:t>44.11</w:t>
            </w:r>
          </w:p>
        </w:tc>
        <w:tc>
          <w:tcPr>
            <w:tcW w:w="1095" w:type="dxa"/>
            <w:vAlign w:val="center"/>
          </w:tcPr>
          <w:p>
            <w:pPr>
              <w:pStyle w:val="12"/>
            </w:pPr>
            <w:r>
              <w:t>13.28</w:t>
            </w:r>
          </w:p>
        </w:tc>
        <w:tc>
          <w:tcPr>
            <w:tcW w:w="1095" w:type="dxa"/>
            <w:vAlign w:val="center"/>
          </w:tcPr>
          <w:p>
            <w:pPr>
              <w:pStyle w:val="12"/>
            </w:pPr>
            <w:r>
              <w:t>30.83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2200599</w:t>
            </w:r>
          </w:p>
        </w:tc>
        <w:tc>
          <w:tcPr>
            <w:tcW w:w="1095" w:type="dxa"/>
            <w:vAlign w:val="center"/>
          </w:tcPr>
          <w:p>
            <w:pPr>
              <w:pStyle w:val="13"/>
            </w:pPr>
            <w:r>
              <w:t>其他气象事务支出</w:t>
            </w:r>
          </w:p>
        </w:tc>
        <w:tc>
          <w:tcPr>
            <w:tcW w:w="1095" w:type="dxa"/>
            <w:vAlign w:val="center"/>
          </w:tcPr>
          <w:p>
            <w:pPr>
              <w:pStyle w:val="12"/>
            </w:pPr>
            <w:r>
              <w:rPr>
                <w:rFonts w:hint="eastAsia"/>
                <w:lang w:val="en-US" w:eastAsia="zh-CN"/>
              </w:rPr>
              <w:t>0</w:t>
            </w:r>
            <w:r>
              <w:t>.51</w:t>
            </w:r>
          </w:p>
        </w:tc>
        <w:tc>
          <w:tcPr>
            <w:tcW w:w="1095" w:type="dxa"/>
            <w:vAlign w:val="center"/>
          </w:tcPr>
          <w:p>
            <w:pPr>
              <w:pStyle w:val="12"/>
            </w:pPr>
            <w:r>
              <w:t>0.51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1.57</w:t>
            </w:r>
          </w:p>
        </w:tc>
        <w:tc>
          <w:tcPr>
            <w:tcW w:w="1095" w:type="dxa"/>
            <w:vAlign w:val="center"/>
          </w:tcPr>
          <w:p>
            <w:pPr>
              <w:pStyle w:val="12"/>
            </w:pPr>
            <w:r>
              <w:t>1.57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1.57</w:t>
            </w:r>
          </w:p>
        </w:tc>
        <w:tc>
          <w:tcPr>
            <w:tcW w:w="1095" w:type="dxa"/>
            <w:vAlign w:val="center"/>
          </w:tcPr>
          <w:p>
            <w:pPr>
              <w:pStyle w:val="12"/>
            </w:pPr>
            <w:r>
              <w:t>1.57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1.57</w:t>
            </w:r>
          </w:p>
        </w:tc>
        <w:tc>
          <w:tcPr>
            <w:tcW w:w="1095" w:type="dxa"/>
            <w:vAlign w:val="center"/>
          </w:tcPr>
          <w:p>
            <w:pPr>
              <w:pStyle w:val="12"/>
            </w:pPr>
            <w:r>
              <w:t>1.57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147河北省沙河市气象局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rPr>
                <w:rFonts w:hint="eastAsia"/>
                <w:lang w:eastAsia="zh-CN"/>
              </w:rPr>
              <w:t>49</w:t>
            </w:r>
            <w:r>
              <w:t>.02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1.92</w:t>
            </w:r>
          </w:p>
        </w:tc>
        <w:tc>
          <w:tcPr>
            <w:tcW w:w="1474" w:type="dxa"/>
            <w:vAlign w:val="center"/>
          </w:tcPr>
          <w:p>
            <w:pPr>
              <w:pStyle w:val="12"/>
            </w:pPr>
            <w:r>
              <w:t>1.92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0.91</w:t>
            </w:r>
          </w:p>
        </w:tc>
        <w:tc>
          <w:tcPr>
            <w:tcW w:w="1474" w:type="dxa"/>
            <w:vAlign w:val="center"/>
          </w:tcPr>
          <w:p>
            <w:pPr>
              <w:pStyle w:val="12"/>
            </w:pPr>
            <w:r>
              <w:t>0.91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rPr>
                <w:rFonts w:hint="eastAsia"/>
                <w:lang w:val="en-US" w:eastAsia="zh-CN"/>
              </w:rPr>
              <w:t>44</w:t>
            </w:r>
            <w:r>
              <w:t>.62</w:t>
            </w:r>
          </w:p>
        </w:tc>
        <w:tc>
          <w:tcPr>
            <w:tcW w:w="1474" w:type="dxa"/>
            <w:vAlign w:val="center"/>
          </w:tcPr>
          <w:p>
            <w:pPr>
              <w:pStyle w:val="12"/>
            </w:pPr>
            <w:r>
              <w:rPr>
                <w:rFonts w:hint="eastAsia"/>
                <w:lang w:val="en-US" w:eastAsia="zh-CN"/>
              </w:rPr>
              <w:t>44</w:t>
            </w:r>
            <w:r>
              <w:t>.62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1.57</w:t>
            </w:r>
          </w:p>
        </w:tc>
        <w:tc>
          <w:tcPr>
            <w:tcW w:w="1474" w:type="dxa"/>
            <w:vAlign w:val="center"/>
          </w:tcPr>
          <w:p>
            <w:pPr>
              <w:pStyle w:val="12"/>
            </w:pPr>
            <w:r>
              <w:t>1.57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rPr>
                <w:rFonts w:hint="eastAsia"/>
                <w:lang w:eastAsia="zh-CN"/>
              </w:rPr>
              <w:t>49</w:t>
            </w:r>
            <w:r>
              <w:t>.02</w:t>
            </w:r>
          </w:p>
        </w:tc>
        <w:tc>
          <w:tcPr>
            <w:tcW w:w="3402" w:type="dxa"/>
            <w:vAlign w:val="center"/>
          </w:tcPr>
          <w:p>
            <w:pPr>
              <w:pStyle w:val="15"/>
            </w:pPr>
            <w:r>
              <w:t>本年支出合计</w:t>
            </w:r>
          </w:p>
        </w:tc>
        <w:tc>
          <w:tcPr>
            <w:tcW w:w="1474" w:type="dxa"/>
            <w:vAlign w:val="center"/>
          </w:tcPr>
          <w:p>
            <w:pPr>
              <w:pStyle w:val="16"/>
            </w:pPr>
            <w:r>
              <w:rPr>
                <w:rFonts w:hint="eastAsia"/>
                <w:lang w:val="en-US" w:eastAsia="zh-CN"/>
              </w:rPr>
              <w:t>49</w:t>
            </w:r>
            <w:r>
              <w:t>.02</w:t>
            </w:r>
          </w:p>
        </w:tc>
        <w:tc>
          <w:tcPr>
            <w:tcW w:w="1474" w:type="dxa"/>
            <w:vAlign w:val="center"/>
          </w:tcPr>
          <w:p>
            <w:pPr>
              <w:pStyle w:val="16"/>
            </w:pPr>
            <w:r>
              <w:rPr>
                <w:rFonts w:hint="eastAsia"/>
                <w:lang w:val="en-US" w:eastAsia="zh-CN"/>
              </w:rPr>
              <w:t>49</w:t>
            </w:r>
            <w:r>
              <w:t>.02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rPr>
                <w:rFonts w:hint="eastAsia"/>
                <w:lang w:val="en-US" w:eastAsia="zh-CN"/>
              </w:rPr>
              <w:t>49</w:t>
            </w:r>
            <w:r>
              <w:t>.02</w:t>
            </w:r>
          </w:p>
        </w:tc>
        <w:tc>
          <w:tcPr>
            <w:tcW w:w="3402" w:type="dxa"/>
            <w:vAlign w:val="center"/>
          </w:tcPr>
          <w:p>
            <w:pPr>
              <w:pStyle w:val="15"/>
            </w:pPr>
            <w:r>
              <w:t>支出总计</w:t>
            </w:r>
          </w:p>
        </w:tc>
        <w:tc>
          <w:tcPr>
            <w:tcW w:w="1474" w:type="dxa"/>
            <w:vAlign w:val="center"/>
          </w:tcPr>
          <w:p>
            <w:pPr>
              <w:pStyle w:val="16"/>
            </w:pPr>
            <w:r>
              <w:rPr>
                <w:rFonts w:hint="eastAsia"/>
                <w:lang w:val="en-US" w:eastAsia="zh-CN"/>
              </w:rPr>
              <w:t>49</w:t>
            </w:r>
            <w:r>
              <w:t>.02</w:t>
            </w:r>
          </w:p>
        </w:tc>
        <w:tc>
          <w:tcPr>
            <w:tcW w:w="1474" w:type="dxa"/>
            <w:vAlign w:val="center"/>
          </w:tcPr>
          <w:p>
            <w:pPr>
              <w:pStyle w:val="16"/>
            </w:pPr>
            <w:r>
              <w:rPr>
                <w:rFonts w:hint="eastAsia"/>
                <w:lang w:val="en-US" w:eastAsia="zh-CN"/>
              </w:rPr>
              <w:t>49</w:t>
            </w:r>
            <w:r>
              <w:t>.02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rPr>
                <w:rFonts w:hint="eastAsia"/>
                <w:lang w:val="en-US" w:eastAsia="zh-CN"/>
              </w:rPr>
              <w:t>49.</w:t>
            </w:r>
            <w:r>
              <w:t>02</w:t>
            </w:r>
          </w:p>
        </w:tc>
        <w:tc>
          <w:tcPr>
            <w:tcW w:w="1643" w:type="dxa"/>
            <w:vAlign w:val="center"/>
          </w:tcPr>
          <w:p>
            <w:pPr>
              <w:pStyle w:val="16"/>
            </w:pPr>
            <w:r>
              <w:t>18.19</w:t>
            </w:r>
          </w:p>
        </w:tc>
        <w:tc>
          <w:tcPr>
            <w:tcW w:w="1643" w:type="dxa"/>
            <w:vAlign w:val="center"/>
          </w:tcPr>
          <w:p>
            <w:pPr>
              <w:pStyle w:val="16"/>
            </w:pPr>
            <w:r>
              <w:rPr>
                <w:rFonts w:hint="eastAsia"/>
                <w:lang w:val="en-US" w:eastAsia="zh-CN"/>
              </w:rPr>
              <w:t>30</w:t>
            </w:r>
            <w: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1.92</w:t>
            </w:r>
          </w:p>
        </w:tc>
        <w:tc>
          <w:tcPr>
            <w:tcW w:w="1643" w:type="dxa"/>
            <w:vAlign w:val="center"/>
          </w:tcPr>
          <w:p>
            <w:pPr>
              <w:pStyle w:val="12"/>
            </w:pPr>
            <w:r>
              <w:t>1.92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1.92</w:t>
            </w:r>
          </w:p>
        </w:tc>
        <w:tc>
          <w:tcPr>
            <w:tcW w:w="1643" w:type="dxa"/>
            <w:vAlign w:val="center"/>
          </w:tcPr>
          <w:p>
            <w:pPr>
              <w:pStyle w:val="12"/>
            </w:pPr>
            <w:r>
              <w:t>1.92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1.92</w:t>
            </w:r>
          </w:p>
        </w:tc>
        <w:tc>
          <w:tcPr>
            <w:tcW w:w="1643" w:type="dxa"/>
            <w:vAlign w:val="center"/>
          </w:tcPr>
          <w:p>
            <w:pPr>
              <w:pStyle w:val="12"/>
            </w:pPr>
            <w:r>
              <w:t>1.92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0.91</w:t>
            </w:r>
          </w:p>
        </w:tc>
        <w:tc>
          <w:tcPr>
            <w:tcW w:w="1643" w:type="dxa"/>
            <w:vAlign w:val="center"/>
          </w:tcPr>
          <w:p>
            <w:pPr>
              <w:pStyle w:val="12"/>
            </w:pPr>
            <w:r>
              <w:t>0.91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0.91</w:t>
            </w:r>
          </w:p>
        </w:tc>
        <w:tc>
          <w:tcPr>
            <w:tcW w:w="1643" w:type="dxa"/>
            <w:vAlign w:val="center"/>
          </w:tcPr>
          <w:p>
            <w:pPr>
              <w:pStyle w:val="12"/>
            </w:pPr>
            <w:r>
              <w:t>0.91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0.91</w:t>
            </w:r>
          </w:p>
        </w:tc>
        <w:tc>
          <w:tcPr>
            <w:tcW w:w="1643" w:type="dxa"/>
            <w:vAlign w:val="center"/>
          </w:tcPr>
          <w:p>
            <w:pPr>
              <w:pStyle w:val="12"/>
            </w:pPr>
            <w:r>
              <w:t>0.91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220</w:t>
            </w:r>
          </w:p>
        </w:tc>
        <w:tc>
          <w:tcPr>
            <w:tcW w:w="1643" w:type="dxa"/>
            <w:vAlign w:val="center"/>
          </w:tcPr>
          <w:p>
            <w:pPr>
              <w:pStyle w:val="13"/>
            </w:pPr>
            <w:r>
              <w:t>自然资源海洋气象等支出</w:t>
            </w:r>
          </w:p>
        </w:tc>
        <w:tc>
          <w:tcPr>
            <w:tcW w:w="1643" w:type="dxa"/>
            <w:vAlign w:val="center"/>
          </w:tcPr>
          <w:p>
            <w:pPr>
              <w:pStyle w:val="12"/>
            </w:pPr>
            <w:r>
              <w:rPr>
                <w:rFonts w:hint="eastAsia"/>
                <w:lang w:val="en-US" w:eastAsia="zh-CN"/>
              </w:rPr>
              <w:t>44</w:t>
            </w:r>
            <w:r>
              <w:t>.62</w:t>
            </w:r>
          </w:p>
        </w:tc>
        <w:tc>
          <w:tcPr>
            <w:tcW w:w="1643" w:type="dxa"/>
            <w:vAlign w:val="center"/>
          </w:tcPr>
          <w:p>
            <w:pPr>
              <w:pStyle w:val="12"/>
            </w:pPr>
            <w:r>
              <w:t>13.79</w:t>
            </w:r>
          </w:p>
        </w:tc>
        <w:tc>
          <w:tcPr>
            <w:tcW w:w="1643" w:type="dxa"/>
            <w:vAlign w:val="center"/>
          </w:tcPr>
          <w:p>
            <w:pPr>
              <w:pStyle w:val="12"/>
            </w:pPr>
            <w:r>
              <w:rPr>
                <w:rFonts w:hint="eastAsia"/>
                <w:lang w:val="en-US" w:eastAsia="zh-CN"/>
              </w:rPr>
              <w:t>30</w:t>
            </w:r>
            <w: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22005</w:t>
            </w:r>
          </w:p>
        </w:tc>
        <w:tc>
          <w:tcPr>
            <w:tcW w:w="1643" w:type="dxa"/>
            <w:vAlign w:val="center"/>
          </w:tcPr>
          <w:p>
            <w:pPr>
              <w:pStyle w:val="13"/>
            </w:pPr>
            <w:r>
              <w:t>气象事务</w:t>
            </w:r>
          </w:p>
        </w:tc>
        <w:tc>
          <w:tcPr>
            <w:tcW w:w="1643" w:type="dxa"/>
            <w:vAlign w:val="center"/>
          </w:tcPr>
          <w:p>
            <w:pPr>
              <w:pStyle w:val="12"/>
            </w:pPr>
            <w:r>
              <w:rPr>
                <w:rFonts w:hint="eastAsia"/>
                <w:lang w:val="en-US" w:eastAsia="zh-CN"/>
              </w:rPr>
              <w:t>44</w:t>
            </w:r>
            <w:r>
              <w:t>.62</w:t>
            </w:r>
          </w:p>
        </w:tc>
        <w:tc>
          <w:tcPr>
            <w:tcW w:w="1643" w:type="dxa"/>
            <w:vAlign w:val="center"/>
          </w:tcPr>
          <w:p>
            <w:pPr>
              <w:pStyle w:val="12"/>
            </w:pPr>
            <w:r>
              <w:t>13.79</w:t>
            </w:r>
          </w:p>
        </w:tc>
        <w:tc>
          <w:tcPr>
            <w:tcW w:w="1643" w:type="dxa"/>
            <w:vAlign w:val="center"/>
          </w:tcPr>
          <w:p>
            <w:pPr>
              <w:pStyle w:val="12"/>
            </w:pPr>
            <w:r>
              <w:rPr>
                <w:rFonts w:hint="eastAsia"/>
                <w:lang w:val="en-US" w:eastAsia="zh-CN"/>
              </w:rPr>
              <w:t>30.</w:t>
            </w:r>
            <w: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2200501</w:t>
            </w:r>
          </w:p>
        </w:tc>
        <w:tc>
          <w:tcPr>
            <w:tcW w:w="1643" w:type="dxa"/>
            <w:vAlign w:val="center"/>
          </w:tcPr>
          <w:p>
            <w:pPr>
              <w:pStyle w:val="13"/>
            </w:pPr>
            <w:r>
              <w:t>行政运行</w:t>
            </w:r>
          </w:p>
        </w:tc>
        <w:tc>
          <w:tcPr>
            <w:tcW w:w="1643" w:type="dxa"/>
            <w:vAlign w:val="center"/>
          </w:tcPr>
          <w:p>
            <w:pPr>
              <w:pStyle w:val="12"/>
            </w:pPr>
            <w:r>
              <w:t>44.11</w:t>
            </w:r>
          </w:p>
        </w:tc>
        <w:tc>
          <w:tcPr>
            <w:tcW w:w="1643" w:type="dxa"/>
            <w:vAlign w:val="center"/>
          </w:tcPr>
          <w:p>
            <w:pPr>
              <w:pStyle w:val="12"/>
            </w:pPr>
            <w:r>
              <w:t>13.28</w:t>
            </w:r>
          </w:p>
        </w:tc>
        <w:tc>
          <w:tcPr>
            <w:tcW w:w="1643" w:type="dxa"/>
            <w:vAlign w:val="center"/>
          </w:tcPr>
          <w:p>
            <w:pPr>
              <w:pStyle w:val="12"/>
            </w:pPr>
            <w:r>
              <w:t>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2200599</w:t>
            </w:r>
          </w:p>
        </w:tc>
        <w:tc>
          <w:tcPr>
            <w:tcW w:w="1643" w:type="dxa"/>
            <w:vAlign w:val="center"/>
          </w:tcPr>
          <w:p>
            <w:pPr>
              <w:pStyle w:val="13"/>
            </w:pPr>
            <w:r>
              <w:t>其他气象事务支出</w:t>
            </w:r>
          </w:p>
        </w:tc>
        <w:tc>
          <w:tcPr>
            <w:tcW w:w="1643" w:type="dxa"/>
            <w:vAlign w:val="center"/>
          </w:tcPr>
          <w:p>
            <w:pPr>
              <w:pStyle w:val="12"/>
            </w:pPr>
            <w:r>
              <w:rPr>
                <w:rFonts w:hint="eastAsia"/>
                <w:lang w:val="en-US" w:eastAsia="zh-CN"/>
              </w:rPr>
              <w:t>0</w:t>
            </w:r>
            <w:r>
              <w:t>.51</w:t>
            </w:r>
          </w:p>
        </w:tc>
        <w:tc>
          <w:tcPr>
            <w:tcW w:w="1643" w:type="dxa"/>
            <w:vAlign w:val="center"/>
          </w:tcPr>
          <w:p>
            <w:pPr>
              <w:pStyle w:val="12"/>
            </w:pPr>
            <w:r>
              <w:t>0.51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1.57</w:t>
            </w:r>
          </w:p>
        </w:tc>
        <w:tc>
          <w:tcPr>
            <w:tcW w:w="1643" w:type="dxa"/>
            <w:vAlign w:val="center"/>
          </w:tcPr>
          <w:p>
            <w:pPr>
              <w:pStyle w:val="12"/>
            </w:pPr>
            <w:r>
              <w:t>1.57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1.57</w:t>
            </w:r>
          </w:p>
        </w:tc>
        <w:tc>
          <w:tcPr>
            <w:tcW w:w="1643" w:type="dxa"/>
            <w:vAlign w:val="center"/>
          </w:tcPr>
          <w:p>
            <w:pPr>
              <w:pStyle w:val="12"/>
            </w:pPr>
            <w:r>
              <w:t>1.57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1.57</w:t>
            </w:r>
          </w:p>
        </w:tc>
        <w:tc>
          <w:tcPr>
            <w:tcW w:w="1643" w:type="dxa"/>
            <w:vAlign w:val="center"/>
          </w:tcPr>
          <w:p>
            <w:pPr>
              <w:pStyle w:val="12"/>
            </w:pPr>
            <w:r>
              <w:t>1.57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147河北省沙河市气象局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18.19</w:t>
            </w:r>
          </w:p>
        </w:tc>
        <w:tc>
          <w:tcPr>
            <w:tcW w:w="2551" w:type="dxa"/>
            <w:vAlign w:val="center"/>
          </w:tcPr>
          <w:p>
            <w:pPr>
              <w:pStyle w:val="16"/>
            </w:pPr>
            <w:r>
              <w:t>17.56</w:t>
            </w:r>
          </w:p>
        </w:tc>
        <w:tc>
          <w:tcPr>
            <w:tcW w:w="2551" w:type="dxa"/>
            <w:vAlign w:val="center"/>
          </w:tcPr>
          <w:p>
            <w:pPr>
              <w:pStyle w:val="16"/>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17.56</w:t>
            </w:r>
          </w:p>
        </w:tc>
        <w:tc>
          <w:tcPr>
            <w:tcW w:w="2551" w:type="dxa"/>
            <w:vAlign w:val="center"/>
          </w:tcPr>
          <w:p>
            <w:pPr>
              <w:pStyle w:val="12"/>
            </w:pPr>
            <w:r>
              <w:t>17.56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5.94</w:t>
            </w:r>
          </w:p>
        </w:tc>
        <w:tc>
          <w:tcPr>
            <w:tcW w:w="2551" w:type="dxa"/>
            <w:vAlign w:val="center"/>
          </w:tcPr>
          <w:p>
            <w:pPr>
              <w:pStyle w:val="12"/>
            </w:pPr>
            <w:r>
              <w:t>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0.30</w:t>
            </w:r>
          </w:p>
        </w:tc>
        <w:tc>
          <w:tcPr>
            <w:tcW w:w="2551" w:type="dxa"/>
            <w:vAlign w:val="center"/>
          </w:tcPr>
          <w:p>
            <w:pPr>
              <w:pStyle w:val="12"/>
            </w:pPr>
            <w:r>
              <w:t>0.30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6.92</w:t>
            </w:r>
          </w:p>
        </w:tc>
        <w:tc>
          <w:tcPr>
            <w:tcW w:w="2551" w:type="dxa"/>
            <w:vAlign w:val="center"/>
          </w:tcPr>
          <w:p>
            <w:pPr>
              <w:pStyle w:val="12"/>
            </w:pPr>
            <w:r>
              <w:t>6.92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1.92</w:t>
            </w:r>
          </w:p>
        </w:tc>
        <w:tc>
          <w:tcPr>
            <w:tcW w:w="2551" w:type="dxa"/>
            <w:vAlign w:val="center"/>
          </w:tcPr>
          <w:p>
            <w:pPr>
              <w:pStyle w:val="12"/>
            </w:pPr>
            <w:r>
              <w:t>1.92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0.91</w:t>
            </w:r>
          </w:p>
        </w:tc>
        <w:tc>
          <w:tcPr>
            <w:tcW w:w="2551" w:type="dxa"/>
            <w:vAlign w:val="center"/>
          </w:tcPr>
          <w:p>
            <w:pPr>
              <w:pStyle w:val="12"/>
            </w:pPr>
            <w:r>
              <w:t>0.91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1.57</w:t>
            </w:r>
          </w:p>
        </w:tc>
        <w:tc>
          <w:tcPr>
            <w:tcW w:w="2551" w:type="dxa"/>
            <w:vAlign w:val="center"/>
          </w:tcPr>
          <w:p>
            <w:pPr>
              <w:pStyle w:val="12"/>
            </w:pPr>
            <w:r>
              <w:t>1.57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0.12</w:t>
            </w:r>
          </w:p>
        </w:tc>
        <w:tc>
          <w:tcPr>
            <w:tcW w:w="2551" w:type="dxa"/>
            <w:vAlign w:val="center"/>
          </w:tcPr>
          <w:p>
            <w:pPr>
              <w:pStyle w:val="12"/>
            </w:pPr>
          </w:p>
        </w:tc>
        <w:tc>
          <w:tcPr>
            <w:tcW w:w="2551" w:type="dxa"/>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0.12</w:t>
            </w:r>
          </w:p>
        </w:tc>
        <w:tc>
          <w:tcPr>
            <w:tcW w:w="2551" w:type="dxa"/>
            <w:vAlign w:val="center"/>
          </w:tcPr>
          <w:p>
            <w:pPr>
              <w:pStyle w:val="12"/>
            </w:pPr>
          </w:p>
        </w:tc>
        <w:tc>
          <w:tcPr>
            <w:tcW w:w="2551" w:type="dxa"/>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0.15</w:t>
            </w:r>
          </w:p>
        </w:tc>
        <w:tc>
          <w:tcPr>
            <w:tcW w:w="2551" w:type="dxa"/>
            <w:vAlign w:val="center"/>
          </w:tcPr>
          <w:p>
            <w:pPr>
              <w:pStyle w:val="12"/>
            </w:pPr>
          </w:p>
        </w:tc>
        <w:tc>
          <w:tcPr>
            <w:tcW w:w="2551" w:type="dxa"/>
            <w:vAlign w:val="center"/>
          </w:tcPr>
          <w:p>
            <w:pPr>
              <w:pStyle w:val="12"/>
            </w:pPr>
            <w:r>
              <w:t>0.15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147河北省沙河市气象局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147河北省沙河市气象局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147河北省沙河市气象局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河北省沙河市气象局2024年部门预算信息公开情况说明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河北省沙河市气象局2024年部门预算信息公开情况说明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bookmarkStart w:id="20" w:name="_GoBack"/>
      <w:bookmarkEnd w:id="20"/>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》、《地方预决算公开操作规程》和《关于进一步推进预算公开工作的实施意见》规定，现将河北省沙河市气象局2024年部门预算公开如下：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（1）、负责本行政区域内气象事业发展规划的制定及气象工作的组织实施；对本行政区域内的气象活动进行指导、监督和行业管理。</w:t>
      </w:r>
    </w:p>
    <w:p>
      <w:pPr>
        <w:pStyle w:val="26"/>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26"/>
      </w:pPr>
      <w: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pPr>
        <w:pStyle w:val="26"/>
      </w:pPr>
      <w:r>
        <w:t>（4）、组织本行政区域内气候资源的综合调查、区划，指导气候资源的开发利用和保护，组织并审查重点建设工程、重大区域经济开发项目和城乡建设规划的气候可行性论证和气象灾害风险评估。</w:t>
      </w:r>
    </w:p>
    <w:p>
      <w:pPr>
        <w:pStyle w:val="26"/>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26"/>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26"/>
      </w:pPr>
      <w:r>
        <w:t>（7）、组织开展气象</w:t>
      </w:r>
      <w:r>
        <w:rPr>
          <w:rFonts w:hint="eastAsia"/>
          <w:lang w:eastAsia="zh-CN"/>
        </w:rPr>
        <w:t>法治宣传教育</w:t>
      </w:r>
      <w:r>
        <w:t>，负责监督有关气象法律法规的实施，对违反《中华人民共和国气象法》等法律法规有关规定的行为依法进行处罚，承担有关行政诉讼；组织宣传、普及气象科学知识。</w:t>
      </w:r>
    </w:p>
    <w:p>
      <w:pPr>
        <w:pStyle w:val="26"/>
      </w:pPr>
      <w:r>
        <w:t>（8）、管理本级气象部门内部的计划财务、人事劳动、队伍建设、教育培训和业务建设；负责气象部门双重计划财务体制的落实工作；负责党的建设、精神文明和气象文化建设。</w:t>
      </w:r>
    </w:p>
    <w:p>
      <w:pPr>
        <w:pStyle w:val="26"/>
      </w:pPr>
      <w:r>
        <w:t>（9）、承担上级气象主管机构和本级人民政府交办的其他事项。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河北省沙河市气象局本级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按照预算管理有关规定，目前部门预算的编制实行综合预算管理，即全部收入和支出都反映在预算中。河北省沙河市气象局机关及所属事业单位的收支包含在部门预算中。</w:t>
      </w:r>
    </w:p>
    <w:p>
      <w:pPr>
        <w:pStyle w:val="19"/>
      </w:pPr>
      <w:r>
        <w:t>1、收入说明</w:t>
      </w:r>
    </w:p>
    <w:p>
      <w:pPr>
        <w:pStyle w:val="19"/>
      </w:pPr>
      <w:r>
        <w:t>反映本部门当年全部收入。2024年预算收入</w:t>
      </w:r>
      <w:r>
        <w:rPr>
          <w:rFonts w:hint="eastAsia"/>
          <w:lang w:val="en-US" w:eastAsia="zh-CN"/>
        </w:rPr>
        <w:t>49</w:t>
      </w:r>
      <w:r>
        <w:t>.02万元，其中：一般公共预算收入</w:t>
      </w:r>
      <w:r>
        <w:rPr>
          <w:rFonts w:hint="eastAsia"/>
          <w:lang w:eastAsia="zh-CN"/>
        </w:rPr>
        <w:t>49</w:t>
      </w:r>
      <w:r>
        <w:t>.02万元，基金预算收入0.00万元，国有资本经营预算收入0.00万元，财政专户核拨收入0.00万元，单位资金收入0.00万元，上年结转结余</w:t>
      </w:r>
      <w:r>
        <w:rPr>
          <w:rFonts w:hint="eastAsia"/>
          <w:lang w:val="en-US" w:eastAsia="zh-CN"/>
        </w:rPr>
        <w:t>0</w:t>
      </w:r>
      <w:r>
        <w:t>.00万元。</w:t>
      </w:r>
    </w:p>
    <w:p>
      <w:pPr>
        <w:pStyle w:val="19"/>
      </w:pPr>
      <w:r>
        <w:t>2、支出说明</w:t>
      </w:r>
    </w:p>
    <w:p>
      <w:pPr>
        <w:pStyle w:val="19"/>
      </w:pPr>
      <w:r>
        <w:t>收支预算总表支出栏、基本支出表、项目支出表按经济分类和支出功能分类科目编制，反映河北省沙河市气象局年度部门预算中支出预算的总体情况。2024年支出预算</w:t>
      </w:r>
      <w:r>
        <w:rPr>
          <w:rFonts w:hint="eastAsia"/>
          <w:lang w:eastAsia="zh-CN"/>
        </w:rPr>
        <w:t>49</w:t>
      </w:r>
      <w:r>
        <w:t>.02万元，其中基本支出18.19万元，包括人员经费17.56万元和日常公用经费0.63万元；项目支出</w:t>
      </w:r>
      <w:r>
        <w:rPr>
          <w:rFonts w:hint="eastAsia"/>
          <w:lang w:val="en-US" w:eastAsia="zh-CN"/>
        </w:rPr>
        <w:t>30</w:t>
      </w:r>
      <w:r>
        <w:t>.83万元，主要为气象局人员补助经费</w:t>
      </w:r>
    </w:p>
    <w:p>
      <w:pPr>
        <w:pStyle w:val="19"/>
      </w:pPr>
      <w:r>
        <w:t>3、比上年增减情况</w:t>
      </w:r>
    </w:p>
    <w:p>
      <w:pPr>
        <w:pStyle w:val="19"/>
      </w:pPr>
      <w:r>
        <w:t>2024年预算收支安排</w:t>
      </w:r>
      <w:r>
        <w:rPr>
          <w:rFonts w:hint="eastAsia"/>
          <w:lang w:eastAsia="zh-CN"/>
        </w:rPr>
        <w:t>49</w:t>
      </w:r>
      <w:r>
        <w:t>.02万元，较2023年预算</w:t>
      </w:r>
      <w:r>
        <w:rPr>
          <w:rFonts w:hint="eastAsia"/>
          <w:lang w:eastAsia="zh-CN"/>
        </w:rPr>
        <w:t>减少</w:t>
      </w:r>
      <w:r>
        <w:rPr>
          <w:rFonts w:hint="eastAsia"/>
          <w:lang w:val="en-US" w:eastAsia="zh-CN"/>
        </w:rPr>
        <w:t>121.85</w:t>
      </w:r>
      <w:r>
        <w:t>万元，其中：基本支出增加0.32万元，主要为人员正常薪资变动</w:t>
      </w:r>
      <w:r>
        <w:rPr>
          <w:rFonts w:hint="eastAsia"/>
          <w:lang w:eastAsia="zh-CN"/>
        </w:rPr>
        <w:t>，</w:t>
      </w:r>
      <w:r>
        <w:t>项目支出</w:t>
      </w:r>
      <w:r>
        <w:rPr>
          <w:rFonts w:hint="eastAsia"/>
          <w:lang w:eastAsia="zh-CN"/>
        </w:rPr>
        <w:t>减少</w:t>
      </w:r>
      <w:r>
        <w:rPr>
          <w:rFonts w:hint="eastAsia"/>
          <w:lang w:val="en-US" w:eastAsia="zh-CN"/>
        </w:rPr>
        <w:t>122.17</w:t>
      </w:r>
      <w:r>
        <w:t>万元，主要为减少河北沙河经济开发区气候可行性论证项目支出</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0"/>
      </w:pPr>
      <w:bookmarkStart w:id="12" w:name="_Toc_3_3_0000000013"/>
      <w:r>
        <w:t>202</w:t>
      </w:r>
      <w:r>
        <w:rPr>
          <w:rFonts w:hint="eastAsia"/>
          <w:lang w:val="en-US" w:eastAsia="zh-CN"/>
        </w:rPr>
        <w:t>4</w:t>
      </w:r>
      <w:r>
        <w:t>年，我单位机关运行经费共计安排0.6</w:t>
      </w:r>
      <w:r>
        <w:rPr>
          <w:rFonts w:hint="eastAsia"/>
          <w:lang w:val="en-US" w:eastAsia="zh-CN"/>
        </w:rPr>
        <w:t>3</w:t>
      </w:r>
      <w:r>
        <w:t>万元，主要用于日常维修、办公用房水电费、办公用房取暖费等日常运行支出。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numPr>
          <w:ilvl w:val="0"/>
          <w:numId w:val="0"/>
        </w:numPr>
        <w:spacing w:before="10" w:after="10" w:line="360" w:lineRule="auto"/>
        <w:ind w:firstLine="720" w:firstLineChars="0"/>
        <w:jc w:val="left"/>
        <w:outlineLvl w:val="2"/>
      </w:pPr>
      <w:r>
        <w:rPr>
          <w:rFonts w:hint="eastAsia" w:ascii="黑体" w:hAnsi="黑体" w:eastAsia="黑体" w:cs="黑体"/>
          <w:color w:val="000000"/>
          <w:sz w:val="32"/>
          <w:lang w:eastAsia="zh-CN"/>
        </w:rPr>
        <w:t>我部门无</w:t>
      </w:r>
      <w:r>
        <w:rPr>
          <w:rFonts w:ascii="黑体" w:hAnsi="黑体" w:eastAsia="黑体" w:cs="黑体"/>
          <w:color w:val="000000"/>
          <w:sz w:val="32"/>
        </w:rPr>
        <w:t>“三公”</w:t>
      </w:r>
      <w:r>
        <w:rPr>
          <w:rFonts w:hint="eastAsia" w:ascii="黑体" w:hAnsi="黑体" w:eastAsia="黑体" w:cs="黑体"/>
          <w:color w:val="000000"/>
          <w:sz w:val="32"/>
          <w:lang w:eastAsia="zh-CN"/>
        </w:rPr>
        <w:t>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单位负责本行政区域内气象事业发展规划的制定及气象工作的组织实施；对本行政区域内的气象活动进行指导、监督和行业管理。通过开展各类地面气象观测，维护各类观测设备的正确运行，提供及时有效的观测数据，实现全年国家级地面观测站观测数据传输率≥98.5%，观测次数&gt;8760次。针对我市地理位置及历史因素产生的大气污染问题，我单位加强人工影响天气业务能力建设，做好关键性天气监测，开展人工影响天气工作，利用无人机在大气污染防治工作中规划对应的无人机飞行路线，确保无人机增雨作业工作顺利开展，预计实现年度增加地下水量、改善空气质量5%以上，最大限度开发空中水资源，同时在冰雹易发、多发区域，适当开展防雹作业，避免或减少气象灾害对我市林果业的影响，为广大农民及我市大气污染防治工作作出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rPr>
          <w:rFonts w:hint="eastAsia"/>
          <w:lang w:eastAsia="zh-CN"/>
        </w:rPr>
      </w:pPr>
      <w:r>
        <w:rPr>
          <w:rFonts w:hint="eastAsia"/>
          <w:lang w:eastAsia="zh-CN"/>
        </w:rPr>
        <w:t>气象局人员补助经费</w:t>
      </w:r>
    </w:p>
    <w:p>
      <w:pPr>
        <w:pStyle w:val="23"/>
        <w:rPr>
          <w:rFonts w:hint="eastAsia" w:eastAsia="方正仿宋_GBK"/>
          <w:lang w:eastAsia="zh-CN"/>
        </w:rPr>
      </w:pPr>
      <w:r>
        <w:t>绩效目标：</w:t>
      </w:r>
      <w:r>
        <w:rPr>
          <w:rFonts w:hint="eastAsia"/>
          <w:lang w:eastAsia="zh-CN"/>
        </w:rPr>
        <w:t>保障必要办公条件，提高工作效率，促进各项工作更快更好发展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（一）资金管理制度的</w:t>
      </w:r>
      <w:r>
        <w:rPr>
          <w:rFonts w:hint="eastAsia"/>
          <w:lang w:eastAsia="zh-CN"/>
        </w:rPr>
        <w:t>建立健全</w:t>
      </w:r>
      <w:r>
        <w:t>、完善和执行情况</w:t>
      </w:r>
    </w:p>
    <w:p>
      <w:pPr>
        <w:pStyle w:val="24"/>
      </w:pPr>
      <w:r>
        <w:t>我单位将严格按照沙河市气象灾害防御中心财务制度对资金的分配、使用、下达及监督检查方面执行，合理计划项目进度，考虑项目前期准备所需时间，避免因项目滞后时间过长导致资金闲置。加强我单位的固定资产管理工作，严格控制固定资产规模，提高资金使用效益和固定资产使用效率，配合做好审计、财政监督等外部监督工作，确保财政资金安全有效。</w:t>
      </w:r>
    </w:p>
    <w:p>
      <w:pPr>
        <w:pStyle w:val="24"/>
      </w:pPr>
      <w:r>
        <w:t>（二）加强绩效运行监控及做好绩效自评</w:t>
      </w:r>
    </w:p>
    <w:p>
      <w:pPr>
        <w:pStyle w:val="24"/>
      </w:pPr>
      <w:r>
        <w:t>明确监控范围，年初编制项目支出绩效目标的项目全部纳入监控范围，确保项目支出绩效监控全覆盖。强化结果运用，对于绩效监控过程中发现的问题及时采取有效措施予以纠正，确保绩效目标如期实现。按要求开展上年度单位预算绩效自评和重点评价工作，对评价中发现的问题及时整改，调整优化支出结构，提高财政资金使用效益。</w:t>
      </w:r>
    </w:p>
    <w:p>
      <w:pPr>
        <w:pStyle w:val="24"/>
      </w:pPr>
      <w:r>
        <w:t>（三）加强宣传培训调研</w:t>
      </w:r>
    </w:p>
    <w:p>
      <w:pPr>
        <w:pStyle w:val="24"/>
        <w:sectPr>
          <w:pgSz w:w="16840" w:h="11900" w:orient="landscape"/>
          <w:pgMar w:top="1361" w:right="1020" w:bottom="1361" w:left="1020" w:header="720" w:footer="720" w:gutter="0"/>
          <w:cols w:space="720" w:num="1"/>
        </w:sectPr>
      </w:pPr>
      <w:r>
        <w:t>加强人员培训，提高我单位职工业务素质，</w:t>
      </w:r>
      <w:r>
        <w:rPr>
          <w:rFonts w:hint="eastAsia"/>
          <w:lang w:eastAsia="zh-CN"/>
        </w:rPr>
        <w:t>更好地做好</w:t>
      </w:r>
      <w:r>
        <w:t>气象服务；加强调研，提出优化财政资金配置、提高资金使用效益的意见；加大宣传力度，强化预算绩效管理意识，促进预算绩效管理水平进一步提升。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w:t>
      </w:r>
      <w:bookmarkEnd w:id="15"/>
    </w:p>
    <w:p>
      <w:pPr>
        <w:spacing w:before="0" w:after="0"/>
        <w:jc w:val="left"/>
        <w:outlineLvl w:val="9"/>
      </w:pPr>
      <w:r>
        <w:rPr>
          <w:rFonts w:ascii="方正仿宋_GBK" w:hAnsi="方正仿宋_GBK" w:eastAsia="方正仿宋_GBK" w:cs="方正仿宋_GBK"/>
          <w:color w:val="000000"/>
          <w:sz w:val="28"/>
        </w:rPr>
        <w:t>1、气象局人员补助经费绩效目标表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13058224P00001210004N</w:t>
            </w:r>
          </w:p>
        </w:tc>
        <w:tc>
          <w:tcPr>
            <w:tcW w:w="2835" w:type="dxa"/>
            <w:vAlign w:val="center"/>
          </w:tcPr>
          <w:p>
            <w:pPr>
              <w:pStyle w:val="11"/>
            </w:pPr>
            <w:r>
              <w:t>项目名称</w:t>
            </w:r>
          </w:p>
        </w:tc>
        <w:tc>
          <w:tcPr>
            <w:tcW w:w="6094" w:type="dxa"/>
            <w:gridSpan w:val="3"/>
            <w:vAlign w:val="center"/>
          </w:tcPr>
          <w:p>
            <w:pPr>
              <w:pStyle w:val="13"/>
            </w:pPr>
            <w:r>
              <w:t>气象局人员补助经费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30.83</w:t>
            </w:r>
          </w:p>
        </w:tc>
        <w:tc>
          <w:tcPr>
            <w:tcW w:w="2835" w:type="dxa"/>
            <w:vAlign w:val="center"/>
          </w:tcPr>
          <w:p>
            <w:pPr>
              <w:pStyle w:val="11"/>
            </w:pPr>
            <w:r>
              <w:t>其中：财政    资金</w:t>
            </w:r>
          </w:p>
        </w:tc>
        <w:tc>
          <w:tcPr>
            <w:tcW w:w="2551" w:type="dxa"/>
            <w:vAlign w:val="center"/>
          </w:tcPr>
          <w:p>
            <w:pPr>
              <w:pStyle w:val="13"/>
            </w:pPr>
            <w:r>
              <w:t>30.83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气象局人员补助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7.70</w:t>
            </w:r>
          </w:p>
        </w:tc>
        <w:tc>
          <w:tcPr>
            <w:tcW w:w="2835" w:type="dxa"/>
            <w:vAlign w:val="center"/>
          </w:tcPr>
          <w:p>
            <w:pPr>
              <w:pStyle w:val="14"/>
            </w:pPr>
            <w:r>
              <w:t>15.42</w:t>
            </w:r>
          </w:p>
        </w:tc>
        <w:tc>
          <w:tcPr>
            <w:tcW w:w="2551" w:type="dxa"/>
            <w:vAlign w:val="center"/>
          </w:tcPr>
          <w:p>
            <w:pPr>
              <w:pStyle w:val="14"/>
            </w:pPr>
            <w:r>
              <w:t>23.12</w:t>
            </w:r>
          </w:p>
        </w:tc>
        <w:tc>
          <w:tcPr>
            <w:tcW w:w="3543" w:type="dxa"/>
            <w:gridSpan w:val="2"/>
            <w:vAlign w:val="center"/>
          </w:tcPr>
          <w:p>
            <w:pPr>
              <w:pStyle w:val="14"/>
            </w:pPr>
            <w:r>
              <w:t>30.83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财政供养人员人数</w:t>
            </w:r>
          </w:p>
        </w:tc>
        <w:tc>
          <w:tcPr>
            <w:tcW w:w="2268" w:type="dxa"/>
            <w:vAlign w:val="center"/>
          </w:tcPr>
          <w:p>
            <w:pPr>
              <w:pStyle w:val="13"/>
            </w:pPr>
            <w:r>
              <w:t>≥9人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在职人员控制率</w:t>
            </w:r>
          </w:p>
        </w:tc>
        <w:tc>
          <w:tcPr>
            <w:tcW w:w="5386" w:type="dxa"/>
            <w:vAlign w:val="center"/>
          </w:tcPr>
          <w:p>
            <w:pPr>
              <w:pStyle w:val="13"/>
            </w:pPr>
            <w:r>
              <w:t>本年度实际在职人员数与编制数的比率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工资成本</w:t>
            </w:r>
          </w:p>
        </w:tc>
        <w:tc>
          <w:tcPr>
            <w:tcW w:w="5386" w:type="dxa"/>
            <w:vAlign w:val="center"/>
          </w:tcPr>
          <w:p>
            <w:pPr>
              <w:pStyle w:val="13"/>
            </w:pPr>
            <w:r>
              <w:t>财政供养人员全年工资总数</w:t>
            </w:r>
          </w:p>
        </w:tc>
        <w:tc>
          <w:tcPr>
            <w:tcW w:w="2268" w:type="dxa"/>
            <w:vAlign w:val="center"/>
          </w:tcPr>
          <w:p>
            <w:pPr>
              <w:pStyle w:val="13"/>
            </w:pPr>
            <w:r>
              <w:t>≤30.83万元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奖金、津贴发放及时率</w:t>
            </w:r>
          </w:p>
        </w:tc>
        <w:tc>
          <w:tcPr>
            <w:tcW w:w="5386" w:type="dxa"/>
            <w:vAlign w:val="center"/>
          </w:tcPr>
          <w:p>
            <w:pPr>
              <w:pStyle w:val="13"/>
            </w:pPr>
            <w:r>
              <w:t>奖金、津贴发放及时率</w:t>
            </w:r>
          </w:p>
        </w:tc>
        <w:tc>
          <w:tcPr>
            <w:tcW w:w="2268" w:type="dxa"/>
            <w:vAlign w:val="center"/>
          </w:tcPr>
          <w:p>
            <w:pPr>
              <w:pStyle w:val="13"/>
            </w:pPr>
            <w:r>
              <w:t>及时发放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147河北省沙河市气象局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河北省沙河市气象局（含所属单位）上年末固定资产金额为0.00万元（详见下表）。本年度拟购置固定资产总额为0.00万元，已按要求列入政府采购预算，详见政府采购预算表。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147河北省沙河市气象局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2540853.13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1200</w:t>
            </w:r>
          </w:p>
        </w:tc>
        <w:tc>
          <w:tcPr>
            <w:tcW w:w="2835" w:type="dxa"/>
            <w:vAlign w:val="center"/>
          </w:tcPr>
          <w:p>
            <w:pPr>
              <w:pStyle w:val="12"/>
              <w:rPr>
                <w:rFonts w:hint="default" w:eastAsia="方正书宋_GBK"/>
                <w:lang w:val="en-US" w:eastAsia="zh-CN"/>
              </w:rPr>
            </w:pPr>
            <w:r>
              <w:rPr>
                <w:rFonts w:hint="eastAsia"/>
                <w:lang w:val="en-US" w:eastAsia="zh-CN"/>
              </w:rP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rPr>
                <w:rFonts w:hint="default" w:eastAsia="方正书宋_GBK"/>
                <w:lang w:val="en-US" w:eastAsia="zh-CN"/>
              </w:rPr>
            </w:pPr>
            <w:r>
              <w:rPr>
                <w:rFonts w:hint="eastAsia"/>
                <w:lang w:val="en-US" w:eastAsia="zh-CN"/>
              </w:rPr>
              <w:t>982</w:t>
            </w:r>
          </w:p>
        </w:tc>
        <w:tc>
          <w:tcPr>
            <w:tcW w:w="2835" w:type="dxa"/>
            <w:vAlign w:val="center"/>
          </w:tcPr>
          <w:p>
            <w:pPr>
              <w:pStyle w:val="12"/>
              <w:rPr>
                <w:rFonts w:hint="default" w:eastAsia="方正书宋_GBK"/>
                <w:lang w:val="en-US" w:eastAsia="zh-CN"/>
              </w:rPr>
            </w:pPr>
            <w:r>
              <w:rPr>
                <w:rFonts w:hint="eastAsia"/>
                <w:lang w:val="en-US" w:eastAsia="zh-CN"/>
              </w:rPr>
              <w:t>1882166.67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eastAsia" w:eastAsia="方正书宋_GBK"/>
                <w:lang w:val="en-US" w:eastAsia="zh-CN"/>
              </w:rPr>
            </w:pPr>
            <w:r>
              <w:rPr>
                <w:rFonts w:hint="eastAsia"/>
                <w:lang w:val="en-US" w:eastAsia="zh-CN"/>
              </w:rPr>
              <w:t>2</w:t>
            </w:r>
          </w:p>
        </w:tc>
        <w:tc>
          <w:tcPr>
            <w:tcW w:w="2835" w:type="dxa"/>
            <w:vAlign w:val="center"/>
          </w:tcPr>
          <w:p>
            <w:pPr>
              <w:pStyle w:val="12"/>
              <w:rPr>
                <w:rFonts w:hint="default" w:eastAsia="方正书宋_GBK"/>
                <w:lang w:val="en-US" w:eastAsia="zh-CN"/>
              </w:rPr>
            </w:pPr>
            <w:r>
              <w:rPr>
                <w:rFonts w:hint="eastAsia"/>
                <w:lang w:val="en-US" w:eastAsia="zh-CN"/>
              </w:rPr>
              <w:t>240853.13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075A8"/>
    <w:multiLevelType w:val="singleLevel"/>
    <w:tmpl w:val="B4D075A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wYzY1ZjM1MTA1NGI4ZjU5OGI3M2U0ZjQ5MTQ2ZGYifQ=="/>
  </w:docVars>
  <w:rsids>
    <w:rsidRoot w:val="00000000"/>
    <w:rsid w:val="219263AA"/>
    <w:rsid w:val="47BB0299"/>
    <w:rsid w:val="548923D6"/>
    <w:rsid w:val="58C34AEC"/>
    <w:rsid w:val="5B9F30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2024-02-07T10:11:28Z</dcterms:created>
  <dcterms:modified xsi:type="dcterms:W3CDTF">2024-02-07T02:11:28Z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2024-02-07T10:11:28Z</dcterms:created>
  <dcterms:modified xsi:type="dcterms:W3CDTF">2024-02-07T02:11:28Z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2024-02-07T10:11:28Z</dcterms:created>
  <dcterms:modified xsi:type="dcterms:W3CDTF">2024-02-07T02:11:28Z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2024-02-07T10:11:28Z</dcterms:created>
  <dcterms:modified xsi:type="dcterms:W3CDTF">2024-02-07T02:11:28Z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2024-02-07T10:11:27Z</dcterms:created>
  <dcterms:modified xsi:type="dcterms:W3CDTF">2024-02-07T02:11:27Z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2024-02-07T10:11:29Z</dcterms:created>
  <dcterms:modified xsi:type="dcterms:W3CDTF">2024-02-07T02:11:29Z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2024-02-07T10:11:29Z</dcterms:created>
  <dcterms:modified xsi:type="dcterms:W3CDTF">2024-02-07T02:11:29Z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fb1c4f8-3116-44b8-a40f-cc7fefef8fa6}">
  <ds:schemaRefs/>
</ds:datastoreItem>
</file>

<file path=customXml/itemProps10.xml><?xml version="1.0" encoding="utf-8"?>
<ds:datastoreItem xmlns:ds="http://schemas.openxmlformats.org/officeDocument/2006/customXml" ds:itemID="{27a69faa-a26f-4c2a-bc9f-b1047dfcda82}">
  <ds:schemaRefs/>
</ds:datastoreItem>
</file>

<file path=customXml/itemProps11.xml><?xml version="1.0" encoding="utf-8"?>
<ds:datastoreItem xmlns:ds="http://schemas.openxmlformats.org/officeDocument/2006/customXml" ds:itemID="{9a5959d1-770d-428f-b8b9-5a7b95d81763}">
  <ds:schemaRefs/>
</ds:datastoreItem>
</file>

<file path=customXml/itemProps12.xml><?xml version="1.0" encoding="utf-8"?>
<ds:datastoreItem xmlns:ds="http://schemas.openxmlformats.org/officeDocument/2006/customXml" ds:itemID="{b930a167-7e7c-4e61-a04a-9ec7b31b9d6c}">
  <ds:schemaRefs/>
</ds:datastoreItem>
</file>

<file path=customXml/itemProps13.xml><?xml version="1.0" encoding="utf-8"?>
<ds:datastoreItem xmlns:ds="http://schemas.openxmlformats.org/officeDocument/2006/customXml" ds:itemID="{9f5b775e-3a95-48a0-ad0d-7f422cc8b65c}">
  <ds:schemaRefs/>
</ds:datastoreItem>
</file>

<file path=customXml/itemProps14.xml><?xml version="1.0" encoding="utf-8"?>
<ds:datastoreItem xmlns:ds="http://schemas.openxmlformats.org/officeDocument/2006/customXml" ds:itemID="{bec4b0a0-09e0-4f8d-9e6f-14b6a1de9613}">
  <ds:schemaRefs/>
</ds:datastoreItem>
</file>

<file path=customXml/itemProps2.xml><?xml version="1.0" encoding="utf-8"?>
<ds:datastoreItem xmlns:ds="http://schemas.openxmlformats.org/officeDocument/2006/customXml" ds:itemID="{6ffe4c91-88c9-4a31-a93b-c6489f9b8079}">
  <ds:schemaRefs/>
</ds:datastoreItem>
</file>

<file path=customXml/itemProps3.xml><?xml version="1.0" encoding="utf-8"?>
<ds:datastoreItem xmlns:ds="http://schemas.openxmlformats.org/officeDocument/2006/customXml" ds:itemID="{fb2ee8d2-e92c-4f19-a090-84a1dea01bda}">
  <ds:schemaRefs/>
</ds:datastoreItem>
</file>

<file path=customXml/itemProps4.xml><?xml version="1.0" encoding="utf-8"?>
<ds:datastoreItem xmlns:ds="http://schemas.openxmlformats.org/officeDocument/2006/customXml" ds:itemID="{2a504057-455c-4cd5-8cd9-64956ac315ca}">
  <ds:schemaRefs/>
</ds:datastoreItem>
</file>

<file path=customXml/itemProps5.xml><?xml version="1.0" encoding="utf-8"?>
<ds:datastoreItem xmlns:ds="http://schemas.openxmlformats.org/officeDocument/2006/customXml" ds:itemID="{7107ed3d-33c8-4752-80d3-db7d4a0b500a}">
  <ds:schemaRefs/>
</ds:datastoreItem>
</file>

<file path=customXml/itemProps6.xml><?xml version="1.0" encoding="utf-8"?>
<ds:datastoreItem xmlns:ds="http://schemas.openxmlformats.org/officeDocument/2006/customXml" ds:itemID="{91742bc3-15dc-48c4-bec4-bb3d7691e9c6}">
  <ds:schemaRefs/>
</ds:datastoreItem>
</file>

<file path=customXml/itemProps7.xml><?xml version="1.0" encoding="utf-8"?>
<ds:datastoreItem xmlns:ds="http://schemas.openxmlformats.org/officeDocument/2006/customXml" ds:itemID="{d191ba12-435a-46a7-8105-76433005e390}">
  <ds:schemaRefs/>
</ds:datastoreItem>
</file>

<file path=customXml/itemProps8.xml><?xml version="1.0" encoding="utf-8"?>
<ds:datastoreItem xmlns:ds="http://schemas.openxmlformats.org/officeDocument/2006/customXml" ds:itemID="{af8cce0d-6f7a-410d-a81b-b8f25a12663d}">
  <ds:schemaRefs/>
</ds:datastoreItem>
</file>

<file path=customXml/itemProps9.xml><?xml version="1.0" encoding="utf-8"?>
<ds:datastoreItem xmlns:ds="http://schemas.openxmlformats.org/officeDocument/2006/customXml" ds:itemID="{7f4f2e3f-e23f-43e1-9561-3526a1e9be22}">
  <ds:schemaRefs/>
</ds:datastoreItem>
</file>

<file path=docProps/app.xml><?xml version="1.0" encoding="utf-8"?>
<Properties xmlns="http://schemas.openxmlformats.org/officeDocument/2006/extended-properties" xmlns:vt="http://schemas.openxmlformats.org/officeDocument/2006/docPropsVTypes">
  <TotalTime>204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2024-02-07T10:11:00Z</dcterms:created>
  <dc:creator>Administrator</dc:creator>
  <cp:lastModifiedBy>精神小伙</cp:lastModifiedBy>
  <dcterms:modified xsi:type="dcterms:W3CDTF">2024-03-04T06:05:19Z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467A100E4FF7442792F24DC51544BDF3_12</vt:lpwstr>
  </property>
</Properties>
</file>