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7" w:hRule="atLeast"/>
          <w:tblCellSpacing w:w="0" w:type="dxa"/>
          <w:jc w:val="center"/>
        </w:trPr>
        <w:tc>
          <w:tcPr>
            <w:tcW w:w="98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eastAsia="zh-CN"/>
              </w:rPr>
              <w:t>沙河市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val="en-US" w:eastAsia="zh-CN"/>
              </w:rPr>
              <w:t>城管局2021年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  <w:t>政府信息公开工作年度报告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</w:rPr>
              <w:t>报告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根据</w:t>
            </w:r>
            <w:r>
              <w:rPr>
                <w:rFonts w:hint="eastAsia" w:ascii="宋体" w:hAnsi="宋体" w:eastAsia="宋体" w:cs="宋体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及省、市相关文件要求</w:t>
            </w:r>
            <w:r>
              <w:rPr>
                <w:rFonts w:hint="eastAsia" w:ascii="宋体" w:hAnsi="宋体" w:eastAsia="宋体" w:cs="宋体"/>
              </w:rPr>
              <w:t>编制而成。全文包括总体情况、主动公开政府信息情况、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收到和处理政府信息公开申请情况</w:t>
            </w:r>
            <w:r>
              <w:rPr>
                <w:rFonts w:hint="eastAsia" w:ascii="宋体" w:hAnsi="宋体" w:eastAsia="宋体" w:cs="宋体"/>
              </w:rPr>
              <w:t>、政府信息公开行政复议、行政诉讼情况、政府信息公开工作主要问题及改进情况、其他需要报告的事项等共计六部分。本报告中所列数据的统计期限从202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年1月1日起至202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年12月31日止。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一、总体情况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年，我局坚持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以公开为常态、不公开为例外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持续推进政府信息公开工作，为切实保障人民群众的知情权、参与权、表达权和监督权发挥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积极作用。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通过沙河市政府信息公开平台发布政府信息累计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154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条，内容涵盖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工作动态、通知公告、行政执法公示、财务财政、人大建议与政协提案答复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等方面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；通过微信公众号“沙河城管执法”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“沙河市城管执法局”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分别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向社会发布信息158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条、29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条，涵盖工作动态、通知公告、科普知识等方面。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回复市长热线、网民留言、阳光理政平台670个，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在我局办公楼大厅设置“信息公开栏”，作为市政府政务信息公开平台的有效补充，公布重点项目的进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度情况、宣传防疫政策、科普防疫知识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；设置党务公开栏，适时公示机关党建、党员发展等党建工作。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全年没有收到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依申请公开政府信息情况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政府信息公开工作没有公众举报、投诉，未发生政府信息公开方面行政复议、行政诉讼。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二、主动公开政府信息情况</w:t>
            </w:r>
          </w:p>
          <w:tbl>
            <w:tblPr>
              <w:tblStyle w:val="3"/>
              <w:tblW w:w="97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5"/>
              <w:gridCol w:w="2435"/>
              <w:gridCol w:w="2435"/>
              <w:gridCol w:w="24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第二十条第（一）项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现行有效件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第二十条第（五）项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第二十条第（六）项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53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第二十条第（八）项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default" w:asci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11573479.67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三、收到和处理政府信息公开申请情况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50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998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50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57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50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商业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科研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714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50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50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三、本年度办理结果</w:t>
                  </w:r>
                </w:p>
              </w:tc>
              <w:tc>
                <w:tcPr>
                  <w:tcW w:w="436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（二）部分公开</w:t>
                  </w: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（区分处理的，只计这一情形，不计其他情形）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5150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default" w:ascii="宋体" w:eastAsia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四、政府信息公开行政复议、行政诉讼情况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4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6503" w:type="dxa"/>
                  <w:gridSpan w:val="10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48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5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五、存在的主要问题及改进情况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年我局政府信息公开工作取得了一定成绩，但与上级要求和人民群众的期待相比，还存在一定差距，主要存在以下问题：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政务公开意识还需要进一步提高，业务能力还需要进一步增强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二是信息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渠道不够宽；三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群众参与信息公开的意识不高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对此，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将重点做好以下工作：一是进一步梳理我局掌握的政府信息，及时提供，定期维护，确保政府信息公开工作能按照既定的工作流程有效运作，公众能够方便查询。二是进一步拓展信息公开的载体和渠道，做优做强政务新媒体，丰富政府信息公开方式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三是加强宣传引导，增强群众的参与意识，提高知情权、监督权，营造浓厚的社会氛围，进一步提高城管系统政务服务公开工作水平。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六、其他需要报告的事项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right="0" w:firstLine="480" w:firstLineChars="20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2022年1月24日       </w:t>
            </w:r>
          </w:p>
        </w:tc>
      </w:tr>
    </w:tbl>
    <w:p/>
    <w:sectPr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B0ECE"/>
    <w:rsid w:val="00EC2823"/>
    <w:rsid w:val="06F92688"/>
    <w:rsid w:val="09AE1C81"/>
    <w:rsid w:val="11930842"/>
    <w:rsid w:val="16885EAC"/>
    <w:rsid w:val="23027D5E"/>
    <w:rsid w:val="2A750A5B"/>
    <w:rsid w:val="2F2606E2"/>
    <w:rsid w:val="43A05284"/>
    <w:rsid w:val="44B06376"/>
    <w:rsid w:val="5274448D"/>
    <w:rsid w:val="63267317"/>
    <w:rsid w:val="67E26182"/>
    <w:rsid w:val="711B0ECE"/>
    <w:rsid w:val="72DA4032"/>
    <w:rsid w:val="73B829D6"/>
    <w:rsid w:val="7EE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2022-01-12T03:30:00Z</dcterms:created>
  <dc:creator>Administrator</dc:creator>
  <cp:lastModifiedBy>学无止境</cp:lastModifiedBy>
  <cp:lastPrinted>2022-01-18T02:09:00Z</cp:lastPrinted>
  <dcterms:modified xsi:type="dcterms:W3CDTF">2022-01-26T07:19:01Z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20E1DBF410EB41B69CDA5D7C239F81C0</vt:lpwstr>
  </property>
</Properties>
</file>