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部门所属单位</w:t>
      </w:r>
      <w:r>
        <w:rPr>
          <w:rFonts w:ascii="黑体" w:hAnsi="黑体" w:eastAsia="黑体" w:cs="黑体"/>
          <w:b/>
          <w:color w:val="000000"/>
          <w:sz w:val="44"/>
        </w:rPr>
        <w:t>预算信息公开目录</w:t>
      </w:r>
    </w:p>
    <w:p>
      <w:pPr>
        <w:jc w:val="center"/>
      </w:pPr>
    </w:p>
    <w:p/>
    <w:p>
      <w:pPr>
        <w:pStyle w:val="41"/>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一、沙河市退役军人事务局收支预算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2126" w:type="dxa"/>
            <w:tcBorders>
              <w:top w:val="single" w:color="FFFFFF" w:sz="6" w:space="0"/>
              <w:left w:val="single" w:color="FFFFFF" w:sz="6" w:space="0"/>
              <w:right w:val="single" w:color="FFFFFF" w:sz="6" w:space="0"/>
            </w:tcBorders>
            <w:vAlign w:val="center"/>
          </w:tcPr>
          <w:p>
            <w:pPr>
              <w:pStyle w:val="1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2" w:type="dxa"/>
            <w:gridSpan w:val="2"/>
            <w:vAlign w:val="center"/>
          </w:tcPr>
          <w:p>
            <w:pPr>
              <w:pStyle w:val="19"/>
            </w:pPr>
            <w:r>
              <w:t>收入</w:t>
            </w:r>
          </w:p>
        </w:tc>
        <w:tc>
          <w:tcPr>
            <w:tcW w:w="6661"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9"/>
            </w:pPr>
            <w:r>
              <w:t>项  目</w:t>
            </w:r>
          </w:p>
        </w:tc>
        <w:tc>
          <w:tcPr>
            <w:tcW w:w="2126" w:type="dxa"/>
            <w:vAlign w:val="center"/>
          </w:tcPr>
          <w:p>
            <w:pPr>
              <w:pStyle w:val="19"/>
            </w:pPr>
            <w:r>
              <w:t>预算数</w:t>
            </w:r>
          </w:p>
        </w:tc>
        <w:tc>
          <w:tcPr>
            <w:tcW w:w="4535" w:type="dxa"/>
            <w:vAlign w:val="center"/>
          </w:tcPr>
          <w:p>
            <w:pPr>
              <w:pStyle w:val="19"/>
            </w:pPr>
            <w:r>
              <w:t>项  目</w:t>
            </w:r>
          </w:p>
        </w:tc>
        <w:tc>
          <w:tcPr>
            <w:tcW w:w="2126"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6" w:type="dxa"/>
            <w:vAlign w:val="center"/>
          </w:tcPr>
          <w:p>
            <w:pPr>
              <w:pStyle w:val="19"/>
            </w:pPr>
            <w:r>
              <w:t>1</w:t>
            </w:r>
          </w:p>
        </w:tc>
        <w:tc>
          <w:tcPr>
            <w:tcW w:w="2126" w:type="dxa"/>
            <w:vAlign w:val="center"/>
          </w:tcPr>
          <w:p>
            <w:pPr>
              <w:pStyle w:val="19"/>
            </w:pPr>
            <w:r>
              <w:t>2</w:t>
            </w:r>
          </w:p>
        </w:tc>
        <w:tc>
          <w:tcPr>
            <w:tcW w:w="4535" w:type="dxa"/>
            <w:vAlign w:val="center"/>
          </w:tcPr>
          <w:p>
            <w:pPr>
              <w:pStyle w:val="19"/>
            </w:pPr>
            <w:r>
              <w:t>3</w:t>
            </w:r>
          </w:p>
        </w:tc>
        <w:tc>
          <w:tcPr>
            <w:tcW w:w="2126"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6" w:type="dxa"/>
            <w:vAlign w:val="center"/>
          </w:tcPr>
          <w:p>
            <w:pPr>
              <w:pStyle w:val="21"/>
            </w:pPr>
            <w:r>
              <w:t>一、一般公共预算拨款收入</w:t>
            </w:r>
          </w:p>
        </w:tc>
        <w:tc>
          <w:tcPr>
            <w:tcW w:w="2126" w:type="dxa"/>
            <w:vAlign w:val="center"/>
          </w:tcPr>
          <w:p>
            <w:pPr>
              <w:pStyle w:val="20"/>
            </w:pPr>
            <w:r>
              <w:t>1888.09</w:t>
            </w:r>
          </w:p>
        </w:tc>
        <w:tc>
          <w:tcPr>
            <w:tcW w:w="4535" w:type="dxa"/>
            <w:vAlign w:val="center"/>
          </w:tcPr>
          <w:p>
            <w:pPr>
              <w:pStyle w:val="21"/>
            </w:pPr>
            <w: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6" w:type="dxa"/>
            <w:vAlign w:val="center"/>
          </w:tcPr>
          <w:p>
            <w:pPr>
              <w:pStyle w:val="21"/>
            </w:pPr>
            <w:r>
              <w:t>二、政府性基金预算拨款收入</w:t>
            </w:r>
          </w:p>
        </w:tc>
        <w:tc>
          <w:tcPr>
            <w:tcW w:w="2126" w:type="dxa"/>
            <w:vAlign w:val="center"/>
          </w:tcPr>
          <w:p>
            <w:pPr>
              <w:pStyle w:val="20"/>
            </w:pPr>
          </w:p>
        </w:tc>
        <w:tc>
          <w:tcPr>
            <w:tcW w:w="4535" w:type="dxa"/>
            <w:vAlign w:val="center"/>
          </w:tcPr>
          <w:p>
            <w:pPr>
              <w:pStyle w:val="21"/>
            </w:pPr>
            <w: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6" w:type="dxa"/>
            <w:vAlign w:val="center"/>
          </w:tcPr>
          <w:p>
            <w:pPr>
              <w:pStyle w:val="21"/>
            </w:pPr>
            <w:r>
              <w:t>三、国有资本经营预算拨款收入</w:t>
            </w:r>
          </w:p>
        </w:tc>
        <w:tc>
          <w:tcPr>
            <w:tcW w:w="2126" w:type="dxa"/>
            <w:vAlign w:val="center"/>
          </w:tcPr>
          <w:p>
            <w:pPr>
              <w:pStyle w:val="20"/>
            </w:pPr>
          </w:p>
        </w:tc>
        <w:tc>
          <w:tcPr>
            <w:tcW w:w="4535" w:type="dxa"/>
            <w:vAlign w:val="center"/>
          </w:tcPr>
          <w:p>
            <w:pPr>
              <w:pStyle w:val="21"/>
            </w:pPr>
            <w: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6" w:type="dxa"/>
            <w:vAlign w:val="center"/>
          </w:tcPr>
          <w:p>
            <w:pPr>
              <w:pStyle w:val="21"/>
            </w:pPr>
            <w:r>
              <w:t>四、财政专户管理资金收入</w:t>
            </w:r>
          </w:p>
        </w:tc>
        <w:tc>
          <w:tcPr>
            <w:tcW w:w="2126" w:type="dxa"/>
            <w:vAlign w:val="center"/>
          </w:tcPr>
          <w:p>
            <w:pPr>
              <w:pStyle w:val="20"/>
            </w:pPr>
          </w:p>
        </w:tc>
        <w:tc>
          <w:tcPr>
            <w:tcW w:w="4535" w:type="dxa"/>
            <w:vAlign w:val="center"/>
          </w:tcPr>
          <w:p>
            <w:pPr>
              <w:pStyle w:val="21"/>
            </w:pPr>
            <w:r>
              <w:t>四、公共安全支出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6" w:type="dxa"/>
            <w:vAlign w:val="center"/>
          </w:tcPr>
          <w:p>
            <w:pPr>
              <w:pStyle w:val="21"/>
            </w:pPr>
            <w:r>
              <w:t>五、事业收入</w:t>
            </w:r>
          </w:p>
        </w:tc>
        <w:tc>
          <w:tcPr>
            <w:tcW w:w="2126" w:type="dxa"/>
            <w:vAlign w:val="center"/>
          </w:tcPr>
          <w:p>
            <w:pPr>
              <w:pStyle w:val="20"/>
            </w:pPr>
          </w:p>
        </w:tc>
        <w:tc>
          <w:tcPr>
            <w:tcW w:w="4535" w:type="dxa"/>
            <w:vAlign w:val="center"/>
          </w:tcPr>
          <w:p>
            <w:pPr>
              <w:pStyle w:val="21"/>
            </w:pPr>
            <w:r>
              <w:t>五、教育支出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6" w:type="dxa"/>
            <w:vAlign w:val="center"/>
          </w:tcPr>
          <w:p>
            <w:pPr>
              <w:pStyle w:val="21"/>
            </w:pPr>
            <w:r>
              <w:t>六、事业单位经营收入</w:t>
            </w:r>
          </w:p>
        </w:tc>
        <w:tc>
          <w:tcPr>
            <w:tcW w:w="2126" w:type="dxa"/>
            <w:vAlign w:val="center"/>
          </w:tcPr>
          <w:p>
            <w:pPr>
              <w:pStyle w:val="20"/>
            </w:pPr>
          </w:p>
        </w:tc>
        <w:tc>
          <w:tcPr>
            <w:tcW w:w="4535" w:type="dxa"/>
            <w:vAlign w:val="center"/>
          </w:tcPr>
          <w:p>
            <w:pPr>
              <w:pStyle w:val="21"/>
            </w:pPr>
            <w: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6" w:type="dxa"/>
            <w:vAlign w:val="center"/>
          </w:tcPr>
          <w:p>
            <w:pPr>
              <w:pStyle w:val="21"/>
            </w:pPr>
            <w:r>
              <w:t>七、上级补助收入</w:t>
            </w:r>
          </w:p>
        </w:tc>
        <w:tc>
          <w:tcPr>
            <w:tcW w:w="2126" w:type="dxa"/>
            <w:vAlign w:val="center"/>
          </w:tcPr>
          <w:p>
            <w:pPr>
              <w:pStyle w:val="20"/>
            </w:pPr>
          </w:p>
        </w:tc>
        <w:tc>
          <w:tcPr>
            <w:tcW w:w="4535" w:type="dxa"/>
            <w:vAlign w:val="center"/>
          </w:tcPr>
          <w:p>
            <w:pPr>
              <w:pStyle w:val="21"/>
            </w:pPr>
            <w:r>
              <w:t>七、文化旅游体育与传媒支出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6" w:type="dxa"/>
            <w:vAlign w:val="center"/>
          </w:tcPr>
          <w:p>
            <w:pPr>
              <w:pStyle w:val="21"/>
            </w:pPr>
            <w:r>
              <w:t>八、附属单位上缴收入</w:t>
            </w:r>
          </w:p>
        </w:tc>
        <w:tc>
          <w:tcPr>
            <w:tcW w:w="2126" w:type="dxa"/>
            <w:vAlign w:val="center"/>
          </w:tcPr>
          <w:p>
            <w:pPr>
              <w:pStyle w:val="20"/>
            </w:pPr>
          </w:p>
        </w:tc>
        <w:tc>
          <w:tcPr>
            <w:tcW w:w="4535" w:type="dxa"/>
            <w:vAlign w:val="center"/>
          </w:tcPr>
          <w:p>
            <w:pPr>
              <w:pStyle w:val="21"/>
            </w:pPr>
            <w:r>
              <w:t>八、社会保障和就业支出</w:t>
            </w:r>
          </w:p>
        </w:tc>
        <w:tc>
          <w:tcPr>
            <w:tcW w:w="2126" w:type="dxa"/>
            <w:vAlign w:val="center"/>
          </w:tcPr>
          <w:p>
            <w:pPr>
              <w:pStyle w:val="20"/>
              <w:rPr>
                <w:lang w:eastAsia="zh-CN"/>
              </w:rPr>
            </w:pPr>
            <w:r>
              <w:rPr>
                <w:rFonts w:hint="eastAsia"/>
                <w:lang w:eastAsia="zh-CN"/>
              </w:rPr>
              <w:t>1865.39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6" w:type="dxa"/>
            <w:vAlign w:val="center"/>
          </w:tcPr>
          <w:p>
            <w:pPr>
              <w:pStyle w:val="21"/>
            </w:pPr>
            <w:r>
              <w:t>九、其他收入</w:t>
            </w:r>
          </w:p>
        </w:tc>
        <w:tc>
          <w:tcPr>
            <w:tcW w:w="2126" w:type="dxa"/>
            <w:vAlign w:val="center"/>
          </w:tcPr>
          <w:p>
            <w:pPr>
              <w:pStyle w:val="20"/>
            </w:pPr>
          </w:p>
        </w:tc>
        <w:tc>
          <w:tcPr>
            <w:tcW w:w="4535" w:type="dxa"/>
            <w:vAlign w:val="center"/>
          </w:tcPr>
          <w:p>
            <w:pPr>
              <w:pStyle w:val="21"/>
            </w:pPr>
            <w: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十、卫生健康支出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二十、住房保障支出</w:t>
            </w:r>
          </w:p>
        </w:tc>
        <w:tc>
          <w:tcPr>
            <w:tcW w:w="2126" w:type="dxa"/>
            <w:vAlign w:val="center"/>
          </w:tcPr>
          <w:p>
            <w:pPr>
              <w:pStyle w:val="20"/>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6" w:type="dxa"/>
            <w:vAlign w:val="center"/>
          </w:tcPr>
          <w:p>
            <w:pPr>
              <w:pStyle w:val="23"/>
            </w:pPr>
            <w:r>
              <w:t>本年收入合计</w:t>
            </w:r>
          </w:p>
        </w:tc>
        <w:tc>
          <w:tcPr>
            <w:tcW w:w="2126" w:type="dxa"/>
            <w:vAlign w:val="center"/>
          </w:tcPr>
          <w:p>
            <w:pPr>
              <w:pStyle w:val="24"/>
              <w:rPr>
                <w:lang w:eastAsia="zh-CN"/>
              </w:rPr>
            </w:pPr>
            <w:r>
              <w:rPr>
                <w:lang w:eastAsia="zh-CN"/>
              </w:rPr>
              <w:t>1888.09</w:t>
            </w:r>
          </w:p>
        </w:tc>
        <w:tc>
          <w:tcPr>
            <w:tcW w:w="4535" w:type="dxa"/>
            <w:vAlign w:val="center"/>
          </w:tcPr>
          <w:p>
            <w:pPr>
              <w:pStyle w:val="23"/>
            </w:pPr>
            <w:r>
              <w:t>本年支出合计</w:t>
            </w:r>
          </w:p>
        </w:tc>
        <w:tc>
          <w:tcPr>
            <w:tcW w:w="2126" w:type="dxa"/>
            <w:vAlign w:val="center"/>
          </w:tcPr>
          <w:p>
            <w:pPr>
              <w:pStyle w:val="24"/>
              <w:rPr>
                <w:lang w:eastAsia="zh-CN"/>
              </w:rPr>
            </w:pPr>
            <w:r>
              <w:rPr>
                <w:lang w:eastAsia="zh-CN"/>
              </w:rPr>
              <w:t>1888.09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6" w:type="dxa"/>
            <w:vAlign w:val="center"/>
          </w:tcPr>
          <w:p>
            <w:pPr>
              <w:pStyle w:val="21"/>
            </w:pPr>
            <w:r>
              <w:t>上年结转结余</w:t>
            </w:r>
          </w:p>
        </w:tc>
        <w:tc>
          <w:tcPr>
            <w:tcW w:w="2126" w:type="dxa"/>
            <w:vAlign w:val="center"/>
          </w:tcPr>
          <w:p>
            <w:pPr>
              <w:pStyle w:val="20"/>
            </w:pPr>
          </w:p>
        </w:tc>
        <w:tc>
          <w:tcPr>
            <w:tcW w:w="4535" w:type="dxa"/>
            <w:vAlign w:val="center"/>
          </w:tcPr>
          <w:p>
            <w:pPr>
              <w:pStyle w:val="21"/>
            </w:pPr>
            <w: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6" w:type="dxa"/>
            <w:vAlign w:val="center"/>
          </w:tcPr>
          <w:p>
            <w:pPr>
              <w:pStyle w:val="23"/>
            </w:pPr>
            <w:r>
              <w:t>收入总计</w:t>
            </w:r>
          </w:p>
        </w:tc>
        <w:tc>
          <w:tcPr>
            <w:tcW w:w="2126" w:type="dxa"/>
            <w:vAlign w:val="center"/>
          </w:tcPr>
          <w:p>
            <w:pPr>
              <w:pStyle w:val="24"/>
              <w:rPr>
                <w:lang w:eastAsia="zh-CN"/>
              </w:rPr>
            </w:pPr>
            <w:r>
              <w:rPr>
                <w:lang w:eastAsia="zh-CN"/>
              </w:rPr>
              <w:t>1888.09</w:t>
            </w:r>
          </w:p>
        </w:tc>
        <w:tc>
          <w:tcPr>
            <w:tcW w:w="4535" w:type="dxa"/>
            <w:vAlign w:val="center"/>
          </w:tcPr>
          <w:p>
            <w:pPr>
              <w:pStyle w:val="23"/>
            </w:pPr>
            <w:r>
              <w:t>支出总计</w:t>
            </w:r>
          </w:p>
        </w:tc>
        <w:tc>
          <w:tcPr>
            <w:tcW w:w="2126" w:type="dxa"/>
            <w:vAlign w:val="center"/>
          </w:tcPr>
          <w:p>
            <w:pPr>
              <w:pStyle w:val="24"/>
              <w:rPr>
                <w:lang w:eastAsia="zh-CN"/>
              </w:rPr>
            </w:pPr>
            <w:r>
              <w:rPr>
                <w:lang w:eastAsia="zh-CN"/>
              </w:rPr>
              <w:t>1888.09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7"/>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pPr>
            <w:r>
              <w:t>序号</w:t>
            </w:r>
          </w:p>
        </w:tc>
        <w:tc>
          <w:tcPr>
            <w:tcW w:w="2551" w:type="dxa"/>
            <w:gridSpan w:val="2"/>
            <w:vAlign w:val="center"/>
          </w:tcPr>
          <w:p>
            <w:pPr>
              <w:pStyle w:val="19"/>
            </w:pPr>
            <w:r>
              <w:t>功能分类科目</w:t>
            </w:r>
          </w:p>
        </w:tc>
        <w:tc>
          <w:tcPr>
            <w:tcW w:w="1134" w:type="dxa"/>
            <w:vMerge w:val="restart"/>
            <w:vAlign w:val="center"/>
          </w:tcPr>
          <w:p>
            <w:pPr>
              <w:pStyle w:val="19"/>
            </w:pPr>
            <w:r>
              <w:t>合计</w:t>
            </w:r>
          </w:p>
        </w:tc>
        <w:tc>
          <w:tcPr>
            <w:tcW w:w="9072" w:type="dxa"/>
            <w:gridSpan w:val="8"/>
            <w:vAlign w:val="center"/>
          </w:tcPr>
          <w:p>
            <w:pPr>
              <w:pStyle w:val="19"/>
            </w:pPr>
            <w:r>
              <w:t>本年收入</w:t>
            </w:r>
          </w:p>
        </w:tc>
        <w:tc>
          <w:tcPr>
            <w:tcW w:w="1134"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9"/>
            </w:pPr>
            <w:r>
              <w:t>科目    编码</w:t>
            </w:r>
          </w:p>
        </w:tc>
        <w:tc>
          <w:tcPr>
            <w:tcW w:w="1559" w:type="dxa"/>
            <w:vAlign w:val="center"/>
          </w:tcPr>
          <w:p>
            <w:pPr>
              <w:pStyle w:val="19"/>
            </w:pPr>
            <w:r>
              <w:t>科目名称</w:t>
            </w:r>
          </w:p>
        </w:tc>
        <w:tc>
          <w:tcPr>
            <w:tcW w:w="1134" w:type="dxa"/>
            <w:vMerge w:val="continue"/>
          </w:tcPr>
          <w:p/>
        </w:tc>
        <w:tc>
          <w:tcPr>
            <w:tcW w:w="1134" w:type="dxa"/>
            <w:vAlign w:val="center"/>
          </w:tcPr>
          <w:p>
            <w:pPr>
              <w:pStyle w:val="19"/>
            </w:pPr>
            <w:r>
              <w:t>小计</w:t>
            </w:r>
          </w:p>
        </w:tc>
        <w:tc>
          <w:tcPr>
            <w:tcW w:w="1134" w:type="dxa"/>
            <w:vAlign w:val="center"/>
          </w:tcPr>
          <w:p>
            <w:pPr>
              <w:pStyle w:val="19"/>
            </w:pPr>
            <w:r>
              <w:t>财政拨款 收入</w:t>
            </w:r>
          </w:p>
        </w:tc>
        <w:tc>
          <w:tcPr>
            <w:tcW w:w="1134" w:type="dxa"/>
            <w:vAlign w:val="center"/>
          </w:tcPr>
          <w:p>
            <w:pPr>
              <w:pStyle w:val="19"/>
            </w:pPr>
            <w:r>
              <w:t>财政专户 收入</w:t>
            </w:r>
          </w:p>
        </w:tc>
        <w:tc>
          <w:tcPr>
            <w:tcW w:w="1134" w:type="dxa"/>
            <w:vAlign w:val="center"/>
          </w:tcPr>
          <w:p>
            <w:pPr>
              <w:pStyle w:val="19"/>
            </w:pPr>
            <w:r>
              <w:t>事业收入</w:t>
            </w:r>
          </w:p>
        </w:tc>
        <w:tc>
          <w:tcPr>
            <w:tcW w:w="1134" w:type="dxa"/>
            <w:vAlign w:val="center"/>
          </w:tcPr>
          <w:p>
            <w:pPr>
              <w:pStyle w:val="19"/>
            </w:pPr>
            <w:r>
              <w:t>经营收入</w:t>
            </w:r>
          </w:p>
        </w:tc>
        <w:tc>
          <w:tcPr>
            <w:tcW w:w="1134" w:type="dxa"/>
            <w:vAlign w:val="center"/>
          </w:tcPr>
          <w:p>
            <w:pPr>
              <w:pStyle w:val="19"/>
            </w:pPr>
            <w:r>
              <w:t>上级补助收入</w:t>
            </w:r>
          </w:p>
        </w:tc>
        <w:tc>
          <w:tcPr>
            <w:tcW w:w="1134" w:type="dxa"/>
            <w:vAlign w:val="center"/>
          </w:tcPr>
          <w:p>
            <w:pPr>
              <w:pStyle w:val="19"/>
            </w:pPr>
            <w:r>
              <w:t>附属单位上缴收入</w:t>
            </w:r>
          </w:p>
        </w:tc>
        <w:tc>
          <w:tcPr>
            <w:tcW w:w="1134" w:type="dxa"/>
            <w:vAlign w:val="center"/>
          </w:tcPr>
          <w:p>
            <w:pPr>
              <w:pStyle w:val="1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2"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1559"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1134" w:type="dxa"/>
            <w:vAlign w:val="center"/>
          </w:tcPr>
          <w:p>
            <w:pPr>
              <w:pStyle w:val="19"/>
            </w:pPr>
            <w:r>
              <w:t>6</w:t>
            </w:r>
          </w:p>
        </w:tc>
        <w:tc>
          <w:tcPr>
            <w:tcW w:w="1134" w:type="dxa"/>
            <w:vAlign w:val="center"/>
          </w:tcPr>
          <w:p>
            <w:pPr>
              <w:pStyle w:val="19"/>
            </w:pPr>
            <w:r>
              <w:t>7</w:t>
            </w:r>
          </w:p>
        </w:tc>
        <w:tc>
          <w:tcPr>
            <w:tcW w:w="1134" w:type="dxa"/>
            <w:vAlign w:val="center"/>
          </w:tcPr>
          <w:p>
            <w:pPr>
              <w:pStyle w:val="19"/>
            </w:pPr>
            <w:r>
              <w:t>8</w:t>
            </w:r>
          </w:p>
        </w:tc>
        <w:tc>
          <w:tcPr>
            <w:tcW w:w="1134" w:type="dxa"/>
            <w:vAlign w:val="center"/>
          </w:tcPr>
          <w:p>
            <w:pPr>
              <w:pStyle w:val="19"/>
            </w:pPr>
            <w:r>
              <w:t>9</w:t>
            </w:r>
          </w:p>
        </w:tc>
        <w:tc>
          <w:tcPr>
            <w:tcW w:w="1134" w:type="dxa"/>
            <w:vAlign w:val="center"/>
          </w:tcPr>
          <w:p>
            <w:pPr>
              <w:pStyle w:val="19"/>
            </w:pPr>
            <w:r>
              <w:t>10</w:t>
            </w:r>
          </w:p>
        </w:tc>
        <w:tc>
          <w:tcPr>
            <w:tcW w:w="1134" w:type="dxa"/>
            <w:vAlign w:val="center"/>
          </w:tcPr>
          <w:p>
            <w:pPr>
              <w:pStyle w:val="19"/>
            </w:pPr>
            <w:r>
              <w:t>11</w:t>
            </w:r>
          </w:p>
        </w:tc>
        <w:tc>
          <w:tcPr>
            <w:tcW w:w="1134"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92"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92" w:type="dxa"/>
          </w:tcPr>
          <w:p>
            <w:pPr>
              <w:rPr>
                <w:rFonts w:ascii="Calibri" w:hAnsi="Calibri" w:eastAsia="宋体" w:cs="宋体"/>
                <w:color w:val="000000"/>
                <w:sz w:val="22"/>
                <w:szCs w:val="22"/>
              </w:rPr>
            </w:pPr>
            <w:r>
              <w:rPr>
                <w:rFonts w:ascii="Calibri" w:hAnsi="Calibri"/>
                <w:color w:val="000000"/>
                <w:sz w:val="22"/>
                <w:szCs w:val="22"/>
              </w:rPr>
              <w:t>208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92" w:type="dxa"/>
          </w:tcPr>
          <w:p>
            <w:pPr>
              <w:rPr>
                <w:rFonts w:ascii="Calibri" w:hAnsi="Calibri" w:eastAsia="宋体" w:cs="宋体"/>
                <w:color w:val="000000"/>
                <w:sz w:val="22"/>
                <w:szCs w:val="22"/>
              </w:rPr>
            </w:pPr>
            <w:r>
              <w:rPr>
                <w:rFonts w:ascii="Calibri" w:hAnsi="Calibri"/>
                <w:color w:val="000000"/>
                <w:sz w:val="22"/>
                <w:szCs w:val="22"/>
              </w:rPr>
              <w:t>20805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92" w:type="dxa"/>
          </w:tcPr>
          <w:p>
            <w:pPr>
              <w:rPr>
                <w:rFonts w:ascii="Calibri" w:hAnsi="Calibri" w:eastAsia="宋体" w:cs="宋体"/>
                <w:color w:val="000000"/>
                <w:sz w:val="22"/>
                <w:szCs w:val="22"/>
              </w:rPr>
            </w:pPr>
            <w:r>
              <w:rPr>
                <w:rFonts w:ascii="Calibri" w:hAnsi="Calibri"/>
                <w:color w:val="000000"/>
                <w:sz w:val="22"/>
                <w:szCs w:val="22"/>
              </w:rPr>
              <w:t>2080505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92" w:type="dxa"/>
          </w:tcPr>
          <w:p>
            <w:pPr>
              <w:rPr>
                <w:rFonts w:ascii="Calibri" w:hAnsi="Calibri" w:eastAsia="宋体" w:cs="宋体"/>
                <w:color w:val="000000"/>
                <w:sz w:val="22"/>
                <w:szCs w:val="22"/>
              </w:rPr>
            </w:pPr>
            <w:r>
              <w:rPr>
                <w:rFonts w:ascii="Calibri" w:hAnsi="Calibri"/>
                <w:color w:val="000000"/>
                <w:sz w:val="22"/>
                <w:szCs w:val="22"/>
              </w:rPr>
              <w:t>20808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92" w:type="dxa"/>
          </w:tcPr>
          <w:p>
            <w:pPr>
              <w:rPr>
                <w:rFonts w:ascii="Calibri" w:hAnsi="Calibri" w:eastAsia="宋体" w:cs="宋体"/>
                <w:color w:val="000000"/>
                <w:sz w:val="22"/>
                <w:szCs w:val="22"/>
              </w:rPr>
            </w:pPr>
            <w:r>
              <w:rPr>
                <w:rFonts w:ascii="Calibri" w:hAnsi="Calibri"/>
                <w:color w:val="000000"/>
                <w:sz w:val="22"/>
                <w:szCs w:val="22"/>
              </w:rPr>
              <w:t>2080802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92" w:type="dxa"/>
          </w:tcPr>
          <w:p>
            <w:pPr>
              <w:rPr>
                <w:rFonts w:ascii="Calibri" w:hAnsi="Calibri" w:eastAsia="宋体" w:cs="宋体"/>
                <w:color w:val="000000"/>
                <w:sz w:val="22"/>
                <w:szCs w:val="22"/>
              </w:rPr>
            </w:pPr>
            <w:r>
              <w:rPr>
                <w:rFonts w:ascii="Calibri" w:hAnsi="Calibri"/>
                <w:color w:val="000000"/>
                <w:sz w:val="22"/>
                <w:szCs w:val="22"/>
              </w:rPr>
              <w:t>2080805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92" w:type="dxa"/>
          </w:tcPr>
          <w:p>
            <w:pPr>
              <w:rPr>
                <w:rFonts w:ascii="Calibri" w:hAnsi="Calibri" w:eastAsia="宋体" w:cs="宋体"/>
                <w:color w:val="000000"/>
                <w:sz w:val="22"/>
                <w:szCs w:val="22"/>
              </w:rPr>
            </w:pPr>
            <w:r>
              <w:rPr>
                <w:rFonts w:ascii="Calibri" w:hAnsi="Calibri"/>
                <w:color w:val="000000"/>
                <w:sz w:val="22"/>
                <w:szCs w:val="22"/>
              </w:rPr>
              <w:t>2080807</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92" w:type="dxa"/>
          </w:tcPr>
          <w:p>
            <w:pPr>
              <w:rPr>
                <w:rFonts w:ascii="Calibri" w:hAnsi="Calibri" w:eastAsia="宋体" w:cs="宋体"/>
                <w:color w:val="000000"/>
                <w:sz w:val="22"/>
                <w:szCs w:val="22"/>
              </w:rPr>
            </w:pPr>
            <w:r>
              <w:rPr>
                <w:rFonts w:ascii="Calibri" w:hAnsi="Calibri"/>
                <w:color w:val="000000"/>
                <w:sz w:val="22"/>
                <w:szCs w:val="22"/>
              </w:rPr>
              <w:t>2080808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92" w:type="dxa"/>
          </w:tcPr>
          <w:p>
            <w:pPr>
              <w:rPr>
                <w:rFonts w:ascii="Calibri" w:hAnsi="Calibri" w:eastAsia="宋体" w:cs="宋体"/>
                <w:color w:val="000000"/>
                <w:sz w:val="22"/>
                <w:szCs w:val="22"/>
              </w:rPr>
            </w:pPr>
            <w:r>
              <w:rPr>
                <w:rFonts w:ascii="Calibri" w:hAnsi="Calibri"/>
                <w:color w:val="000000"/>
                <w:sz w:val="22"/>
                <w:szCs w:val="22"/>
              </w:rPr>
              <w:t>20809</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992" w:type="dxa"/>
          </w:tcPr>
          <w:p>
            <w:pPr>
              <w:rPr>
                <w:rFonts w:ascii="Calibri" w:hAnsi="Calibri" w:eastAsia="宋体" w:cs="宋体"/>
                <w:color w:val="000000"/>
                <w:sz w:val="22"/>
                <w:szCs w:val="22"/>
              </w:rPr>
            </w:pPr>
            <w:r>
              <w:rPr>
                <w:rFonts w:ascii="Calibri" w:hAnsi="Calibri"/>
                <w:color w:val="000000"/>
                <w:sz w:val="22"/>
                <w:szCs w:val="22"/>
              </w:rPr>
              <w:t>2080901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992" w:type="dxa"/>
          </w:tcPr>
          <w:p>
            <w:pPr>
              <w:rPr>
                <w:rFonts w:ascii="Calibri" w:hAnsi="Calibri" w:eastAsia="宋体" w:cs="宋体"/>
                <w:color w:val="000000"/>
                <w:sz w:val="22"/>
                <w:szCs w:val="22"/>
              </w:rPr>
            </w:pPr>
            <w:r>
              <w:rPr>
                <w:rFonts w:ascii="Calibri" w:hAnsi="Calibri"/>
                <w:color w:val="000000"/>
                <w:sz w:val="22"/>
                <w:szCs w:val="22"/>
              </w:rPr>
              <w:t>2080902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992" w:type="dxa"/>
          </w:tcPr>
          <w:p>
            <w:pPr>
              <w:rPr>
                <w:rFonts w:ascii="Calibri" w:hAnsi="Calibri" w:eastAsia="宋体" w:cs="宋体"/>
                <w:color w:val="000000"/>
                <w:sz w:val="22"/>
                <w:szCs w:val="22"/>
              </w:rPr>
            </w:pPr>
            <w:r>
              <w:rPr>
                <w:rFonts w:ascii="Calibri" w:hAnsi="Calibri"/>
                <w:color w:val="000000"/>
                <w:sz w:val="22"/>
                <w:szCs w:val="22"/>
              </w:rPr>
              <w:t>2080905</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992" w:type="dxa"/>
          </w:tcPr>
          <w:p>
            <w:pPr>
              <w:rPr>
                <w:rFonts w:ascii="Calibri" w:hAnsi="Calibri" w:eastAsia="宋体" w:cs="宋体"/>
                <w:color w:val="000000"/>
                <w:sz w:val="22"/>
                <w:szCs w:val="22"/>
              </w:rPr>
            </w:pPr>
            <w:r>
              <w:rPr>
                <w:rFonts w:ascii="Calibri" w:hAnsi="Calibri"/>
                <w:color w:val="000000"/>
                <w:sz w:val="22"/>
                <w:szCs w:val="22"/>
              </w:rPr>
              <w:t>20828</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992" w:type="dxa"/>
          </w:tcPr>
          <w:p>
            <w:pPr>
              <w:rPr>
                <w:rFonts w:ascii="Calibri" w:hAnsi="Calibri" w:eastAsia="宋体" w:cs="宋体"/>
                <w:color w:val="000000"/>
                <w:sz w:val="22"/>
                <w:szCs w:val="22"/>
              </w:rPr>
            </w:pPr>
            <w:r>
              <w:rPr>
                <w:rFonts w:ascii="Calibri" w:hAnsi="Calibri"/>
                <w:color w:val="000000"/>
                <w:sz w:val="22"/>
                <w:szCs w:val="22"/>
              </w:rPr>
              <w:t>2082801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992" w:type="dxa"/>
          </w:tcPr>
          <w:p>
            <w:pPr>
              <w:rPr>
                <w:rFonts w:ascii="Calibri" w:hAnsi="Calibri" w:eastAsia="宋体" w:cs="宋体"/>
                <w:color w:val="000000"/>
                <w:sz w:val="22"/>
                <w:szCs w:val="22"/>
              </w:rPr>
            </w:pPr>
            <w:r>
              <w:rPr>
                <w:rFonts w:ascii="Calibri" w:hAnsi="Calibri"/>
                <w:color w:val="000000"/>
                <w:sz w:val="22"/>
                <w:szCs w:val="22"/>
              </w:rPr>
              <w:t>2082804</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992" w:type="dxa"/>
          </w:tcPr>
          <w:p>
            <w:pPr>
              <w:rPr>
                <w:rFonts w:ascii="Calibri" w:hAnsi="Calibri" w:eastAsia="宋体" w:cs="宋体"/>
                <w:color w:val="000000"/>
                <w:sz w:val="22"/>
                <w:szCs w:val="22"/>
              </w:rPr>
            </w:pPr>
            <w:r>
              <w:rPr>
                <w:rFonts w:ascii="Calibri" w:hAnsi="Calibri"/>
                <w:color w:val="000000"/>
                <w:sz w:val="22"/>
                <w:szCs w:val="22"/>
              </w:rPr>
              <w:t>2082899</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992" w:type="dxa"/>
          </w:tcPr>
          <w:p>
            <w:pPr>
              <w:rPr>
                <w:rFonts w:ascii="Calibri" w:hAnsi="Calibri" w:eastAsia="宋体" w:cs="宋体"/>
                <w:color w:val="000000"/>
                <w:sz w:val="22"/>
                <w:szCs w:val="22"/>
              </w:rPr>
            </w:pPr>
            <w:r>
              <w:rPr>
                <w:rFonts w:ascii="Calibri" w:hAnsi="Calibri"/>
                <w:color w:val="000000"/>
                <w:sz w:val="22"/>
                <w:szCs w:val="22"/>
              </w:rPr>
              <w:t>221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992" w:type="dxa"/>
          </w:tcPr>
          <w:p>
            <w:pPr>
              <w:rPr>
                <w:rFonts w:ascii="Calibri" w:hAnsi="Calibri" w:eastAsia="宋体" w:cs="宋体"/>
                <w:color w:val="000000"/>
                <w:sz w:val="22"/>
                <w:szCs w:val="22"/>
              </w:rPr>
            </w:pPr>
            <w:r>
              <w:rPr>
                <w:rFonts w:ascii="Calibri" w:hAnsi="Calibri"/>
                <w:color w:val="000000"/>
                <w:sz w:val="22"/>
                <w:szCs w:val="22"/>
              </w:rPr>
              <w:t>22102</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992" w:type="dxa"/>
          </w:tcPr>
          <w:p>
            <w:pPr>
              <w:rPr>
                <w:rFonts w:ascii="Calibri" w:hAnsi="Calibri" w:eastAsia="宋体" w:cs="宋体"/>
                <w:color w:val="000000"/>
                <w:sz w:val="22"/>
                <w:szCs w:val="22"/>
              </w:rPr>
            </w:pPr>
            <w:r>
              <w:rPr>
                <w:rFonts w:ascii="Calibri" w:hAnsi="Calibri"/>
                <w:color w:val="000000"/>
                <w:sz w:val="22"/>
                <w:szCs w:val="22"/>
              </w:rPr>
              <w:t>2210201</w:t>
            </w:r>
          </w:p>
        </w:tc>
        <w:tc>
          <w:tcPr>
            <w:tcW w:w="155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pPr>
        <w:pStyle w:val="18"/>
        <w:rPr>
          <w:lang w:eastAsia="zh-CN"/>
        </w:rPr>
      </w:pPr>
      <w:r>
        <w:rPr>
          <w:rFonts w:hint="eastAsia"/>
          <w:lang w:eastAsia="zh-CN"/>
        </w:rPr>
        <w:t>203002沙河市退役军人事务局本级</w:t>
      </w:r>
      <w:r>
        <w:rPr>
          <w:rFonts w:hint="eastAsia"/>
        </w:rPr>
        <w:t xml:space="preserve">   </w:t>
      </w:r>
      <w:r>
        <w:rPr>
          <w:rFonts w:hint="eastAsia"/>
          <w:color w:val="000000"/>
          <w:sz w:val="36"/>
          <w:lang w:eastAsia="zh-CN"/>
        </w:rPr>
        <w:t xml:space="preserve">                                        </w:t>
      </w:r>
      <w:r>
        <w:t>预算年度：2022</w:t>
      </w:r>
      <w:r>
        <w:rPr>
          <w:rFonts w:hint="eastAsia"/>
          <w:color w:val="000000"/>
          <w:sz w:val="36"/>
          <w:lang w:eastAsia="zh-CN"/>
        </w:rPr>
        <w:t xml:space="preserve">                                                     </w:t>
      </w:r>
      <w:r>
        <w:t>单位：万元</w:t>
      </w:r>
    </w:p>
    <w:tbl>
      <w:tblPr>
        <w:tblStyle w:val="11"/>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49"/>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49"/>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49"/>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49"/>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49"/>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49"/>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49"/>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49"/>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49"/>
              <w:spacing w:line="289" w:lineRule="exact"/>
              <w:ind w:left="279"/>
              <w:rPr>
                <w:rFonts w:ascii="微软雅黑" w:eastAsia="微软雅黑"/>
                <w:b/>
                <w:sz w:val="21"/>
              </w:rPr>
            </w:pPr>
            <w:r>
              <w:rPr>
                <w:rFonts w:hint="eastAsia" w:ascii="微软雅黑" w:eastAsia="微软雅黑"/>
                <w:b/>
                <w:sz w:val="21"/>
              </w:rPr>
              <w:t>科目</w:t>
            </w:r>
          </w:p>
          <w:p>
            <w:pPr>
              <w:pStyle w:val="49"/>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49"/>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49"/>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49"/>
              <w:spacing w:line="350" w:lineRule="exact"/>
              <w:ind w:left="7"/>
              <w:jc w:val="center"/>
              <w:rPr>
                <w:rFonts w:ascii="微软雅黑"/>
                <w:b/>
                <w:sz w:val="21"/>
              </w:rPr>
            </w:pPr>
            <w:r>
              <w:rPr>
                <w:rFonts w:ascii="微软雅黑"/>
                <w:b/>
                <w:w w:val="80"/>
                <w:sz w:val="21"/>
              </w:rPr>
              <w:t>1</w:t>
            </w:r>
          </w:p>
        </w:tc>
        <w:tc>
          <w:tcPr>
            <w:tcW w:w="4533" w:type="dxa"/>
          </w:tcPr>
          <w:p>
            <w:pPr>
              <w:pStyle w:val="49"/>
              <w:spacing w:line="350" w:lineRule="exact"/>
              <w:ind w:left="16"/>
              <w:jc w:val="center"/>
              <w:rPr>
                <w:rFonts w:ascii="微软雅黑"/>
                <w:b/>
                <w:sz w:val="21"/>
              </w:rPr>
            </w:pPr>
            <w:r>
              <w:rPr>
                <w:rFonts w:ascii="微软雅黑"/>
                <w:b/>
                <w:w w:val="80"/>
                <w:sz w:val="21"/>
              </w:rPr>
              <w:t>2</w:t>
            </w:r>
          </w:p>
        </w:tc>
        <w:tc>
          <w:tcPr>
            <w:tcW w:w="1365" w:type="dxa"/>
          </w:tcPr>
          <w:p>
            <w:pPr>
              <w:pStyle w:val="49"/>
              <w:spacing w:line="350" w:lineRule="exact"/>
              <w:ind w:left="14"/>
              <w:jc w:val="center"/>
              <w:rPr>
                <w:rFonts w:ascii="微软雅黑"/>
                <w:b/>
                <w:sz w:val="21"/>
              </w:rPr>
            </w:pPr>
            <w:r>
              <w:rPr>
                <w:rFonts w:ascii="微软雅黑"/>
                <w:b/>
                <w:w w:val="80"/>
                <w:sz w:val="21"/>
              </w:rPr>
              <w:t>3</w:t>
            </w:r>
          </w:p>
        </w:tc>
        <w:tc>
          <w:tcPr>
            <w:tcW w:w="1361" w:type="dxa"/>
          </w:tcPr>
          <w:p>
            <w:pPr>
              <w:pStyle w:val="49"/>
              <w:spacing w:line="350" w:lineRule="exact"/>
              <w:ind w:left="9"/>
              <w:jc w:val="center"/>
              <w:rPr>
                <w:rFonts w:ascii="微软雅黑"/>
                <w:b/>
                <w:sz w:val="21"/>
              </w:rPr>
            </w:pPr>
            <w:r>
              <w:rPr>
                <w:rFonts w:ascii="微软雅黑"/>
                <w:b/>
                <w:w w:val="80"/>
                <w:sz w:val="21"/>
              </w:rPr>
              <w:t>4</w:t>
            </w:r>
          </w:p>
        </w:tc>
        <w:tc>
          <w:tcPr>
            <w:tcW w:w="1362" w:type="dxa"/>
          </w:tcPr>
          <w:p>
            <w:pPr>
              <w:pStyle w:val="49"/>
              <w:spacing w:line="350" w:lineRule="exact"/>
              <w:ind w:left="9"/>
              <w:jc w:val="center"/>
              <w:rPr>
                <w:rFonts w:ascii="微软雅黑"/>
                <w:b/>
                <w:sz w:val="21"/>
              </w:rPr>
            </w:pPr>
            <w:r>
              <w:rPr>
                <w:rFonts w:ascii="微软雅黑"/>
                <w:b/>
                <w:w w:val="80"/>
                <w:sz w:val="21"/>
              </w:rPr>
              <w:t>5</w:t>
            </w:r>
          </w:p>
        </w:tc>
        <w:tc>
          <w:tcPr>
            <w:tcW w:w="1361" w:type="dxa"/>
          </w:tcPr>
          <w:p>
            <w:pPr>
              <w:pStyle w:val="49"/>
              <w:spacing w:line="350" w:lineRule="exact"/>
              <w:ind w:left="8"/>
              <w:jc w:val="center"/>
              <w:rPr>
                <w:rFonts w:ascii="微软雅黑"/>
                <w:b/>
                <w:sz w:val="21"/>
              </w:rPr>
            </w:pPr>
            <w:r>
              <w:rPr>
                <w:rFonts w:ascii="微软雅黑"/>
                <w:b/>
                <w:w w:val="80"/>
                <w:sz w:val="21"/>
              </w:rPr>
              <w:t>6</w:t>
            </w:r>
          </w:p>
        </w:tc>
        <w:tc>
          <w:tcPr>
            <w:tcW w:w="1361" w:type="dxa"/>
          </w:tcPr>
          <w:p>
            <w:pPr>
              <w:pStyle w:val="49"/>
              <w:spacing w:line="350" w:lineRule="exact"/>
              <w:ind w:left="7"/>
              <w:jc w:val="center"/>
              <w:rPr>
                <w:rFonts w:ascii="微软雅黑"/>
                <w:b/>
                <w:sz w:val="21"/>
              </w:rPr>
            </w:pPr>
            <w:r>
              <w:rPr>
                <w:rFonts w:ascii="微软雅黑"/>
                <w:b/>
                <w:w w:val="80"/>
                <w:sz w:val="21"/>
              </w:rPr>
              <w:t>7</w:t>
            </w:r>
          </w:p>
        </w:tc>
        <w:tc>
          <w:tcPr>
            <w:tcW w:w="1361" w:type="dxa"/>
          </w:tcPr>
          <w:p>
            <w:pPr>
              <w:pStyle w:val="49"/>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1888.09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323.09</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1565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tcPr>
          <w:p>
            <w:pPr>
              <w:rPr>
                <w:rFonts w:ascii="Calibri" w:hAnsi="Calibri" w:eastAsia="宋体" w:cs="宋体"/>
                <w:color w:val="000000"/>
                <w:sz w:val="22"/>
                <w:szCs w:val="22"/>
              </w:rPr>
            </w:pPr>
            <w:r>
              <w:rPr>
                <w:rFonts w:ascii="Calibri" w:hAnsi="Calibri"/>
                <w:color w:val="000000"/>
                <w:sz w:val="22"/>
                <w:szCs w:val="22"/>
              </w:rPr>
              <w:t>208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1865.39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300.39</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1565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tcPr>
          <w:p>
            <w:pPr>
              <w:rPr>
                <w:rFonts w:ascii="Calibri" w:hAnsi="Calibri" w:eastAsia="宋体" w:cs="宋体"/>
                <w:color w:val="000000"/>
                <w:sz w:val="22"/>
                <w:szCs w:val="22"/>
              </w:rPr>
            </w:pPr>
            <w:r>
              <w:rPr>
                <w:rFonts w:ascii="Calibri" w:hAnsi="Calibri"/>
                <w:color w:val="000000"/>
                <w:sz w:val="22"/>
                <w:szCs w:val="22"/>
              </w:rPr>
              <w:t>20805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tcPr>
          <w:p>
            <w:pPr>
              <w:rPr>
                <w:rFonts w:ascii="Calibri" w:hAnsi="Calibri" w:eastAsia="宋体" w:cs="宋体"/>
                <w:color w:val="000000"/>
                <w:sz w:val="22"/>
                <w:szCs w:val="22"/>
              </w:rPr>
            </w:pPr>
            <w:r>
              <w:rPr>
                <w:rFonts w:ascii="Calibri" w:hAnsi="Calibri"/>
                <w:color w:val="000000"/>
                <w:sz w:val="22"/>
                <w:szCs w:val="22"/>
              </w:rPr>
              <w:t>2080505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tcPr>
          <w:p>
            <w:pPr>
              <w:rPr>
                <w:rFonts w:ascii="Calibri" w:hAnsi="Calibri" w:eastAsia="宋体" w:cs="宋体"/>
                <w:color w:val="000000"/>
                <w:sz w:val="22"/>
                <w:szCs w:val="22"/>
              </w:rPr>
            </w:pPr>
            <w:r>
              <w:rPr>
                <w:rFonts w:ascii="Calibri" w:hAnsi="Calibri"/>
                <w:color w:val="000000"/>
                <w:sz w:val="22"/>
                <w:szCs w:val="22"/>
              </w:rPr>
              <w:t>20808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871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tcPr>
          <w:p>
            <w:pPr>
              <w:rPr>
                <w:rFonts w:ascii="Calibri" w:hAnsi="Calibri" w:eastAsia="宋体" w:cs="宋体"/>
                <w:color w:val="000000"/>
                <w:sz w:val="22"/>
                <w:szCs w:val="22"/>
              </w:rPr>
            </w:pPr>
            <w:r>
              <w:rPr>
                <w:rFonts w:ascii="Calibri" w:hAnsi="Calibri"/>
                <w:color w:val="000000"/>
                <w:sz w:val="22"/>
                <w:szCs w:val="22"/>
              </w:rPr>
              <w:t>2080802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340</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tcPr>
          <w:p>
            <w:pPr>
              <w:rPr>
                <w:rFonts w:ascii="Calibri" w:hAnsi="Calibri" w:eastAsia="宋体" w:cs="宋体"/>
                <w:color w:val="000000"/>
                <w:sz w:val="22"/>
                <w:szCs w:val="22"/>
              </w:rPr>
            </w:pPr>
            <w:r>
              <w:rPr>
                <w:rFonts w:ascii="Calibri" w:hAnsi="Calibri"/>
                <w:color w:val="000000"/>
                <w:sz w:val="22"/>
                <w:szCs w:val="22"/>
              </w:rPr>
              <w:t>2080805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503</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tcPr>
          <w:p>
            <w:pPr>
              <w:rPr>
                <w:rFonts w:ascii="Calibri" w:hAnsi="Calibri" w:eastAsia="宋体" w:cs="宋体"/>
                <w:color w:val="000000"/>
                <w:sz w:val="22"/>
                <w:szCs w:val="22"/>
              </w:rPr>
            </w:pPr>
            <w:r>
              <w:rPr>
                <w:rFonts w:ascii="Calibri" w:hAnsi="Calibri"/>
                <w:color w:val="000000"/>
                <w:sz w:val="22"/>
                <w:szCs w:val="22"/>
              </w:rPr>
              <w:t>2080807</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88" w:type="dxa"/>
          </w:tcPr>
          <w:p>
            <w:pPr>
              <w:rPr>
                <w:rFonts w:ascii="Calibri" w:hAnsi="Calibri" w:eastAsia="宋体" w:cs="宋体"/>
                <w:color w:val="000000"/>
                <w:sz w:val="22"/>
                <w:szCs w:val="22"/>
              </w:rPr>
            </w:pPr>
            <w:r>
              <w:rPr>
                <w:rFonts w:ascii="Calibri" w:hAnsi="Calibri"/>
                <w:color w:val="000000"/>
                <w:sz w:val="22"/>
                <w:szCs w:val="22"/>
              </w:rPr>
              <w:t>2080808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88" w:type="dxa"/>
          </w:tcPr>
          <w:p>
            <w:pPr>
              <w:rPr>
                <w:rFonts w:ascii="Calibri" w:hAnsi="Calibri" w:eastAsia="宋体" w:cs="宋体"/>
                <w:color w:val="000000"/>
                <w:sz w:val="22"/>
                <w:szCs w:val="22"/>
              </w:rPr>
            </w:pPr>
            <w:r>
              <w:rPr>
                <w:rFonts w:ascii="Calibri" w:hAnsi="Calibri"/>
                <w:color w:val="000000"/>
                <w:sz w:val="22"/>
                <w:szCs w:val="22"/>
              </w:rPr>
              <w:t>20809</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505.69</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988" w:type="dxa"/>
          </w:tcPr>
          <w:p>
            <w:pPr>
              <w:rPr>
                <w:rFonts w:ascii="Calibri" w:hAnsi="Calibri" w:eastAsia="宋体" w:cs="宋体"/>
                <w:color w:val="000000"/>
                <w:sz w:val="22"/>
                <w:szCs w:val="22"/>
              </w:rPr>
            </w:pPr>
            <w:r>
              <w:rPr>
                <w:rFonts w:ascii="Calibri" w:hAnsi="Calibri"/>
                <w:color w:val="000000"/>
                <w:sz w:val="22"/>
                <w:szCs w:val="22"/>
              </w:rPr>
              <w:t>2080901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395.91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988" w:type="dxa"/>
          </w:tcPr>
          <w:p>
            <w:pPr>
              <w:rPr>
                <w:rFonts w:ascii="Calibri" w:hAnsi="Calibri" w:eastAsia="宋体" w:cs="宋体"/>
                <w:color w:val="000000"/>
                <w:sz w:val="22"/>
                <w:szCs w:val="22"/>
              </w:rPr>
            </w:pPr>
            <w:r>
              <w:rPr>
                <w:rFonts w:ascii="Calibri" w:hAnsi="Calibri"/>
                <w:color w:val="000000"/>
                <w:sz w:val="22"/>
                <w:szCs w:val="22"/>
              </w:rPr>
              <w:t>2080902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70.78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988" w:type="dxa"/>
          </w:tcPr>
          <w:p>
            <w:pPr>
              <w:rPr>
                <w:rFonts w:ascii="Calibri" w:hAnsi="Calibri" w:eastAsia="宋体" w:cs="宋体"/>
                <w:color w:val="000000"/>
                <w:sz w:val="22"/>
                <w:szCs w:val="22"/>
              </w:rPr>
            </w:pPr>
            <w:r>
              <w:rPr>
                <w:rFonts w:ascii="Calibri" w:hAnsi="Calibri"/>
                <w:color w:val="000000"/>
                <w:sz w:val="22"/>
                <w:szCs w:val="22"/>
              </w:rPr>
              <w:t>2080905</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39</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988" w:type="dxa"/>
          </w:tcPr>
          <w:p>
            <w:pPr>
              <w:rPr>
                <w:rFonts w:ascii="Calibri" w:hAnsi="Calibri" w:eastAsia="宋体" w:cs="宋体"/>
                <w:color w:val="000000"/>
                <w:sz w:val="22"/>
                <w:szCs w:val="22"/>
              </w:rPr>
            </w:pPr>
            <w:r>
              <w:rPr>
                <w:rFonts w:ascii="Calibri" w:hAnsi="Calibri"/>
                <w:color w:val="000000"/>
                <w:sz w:val="22"/>
                <w:szCs w:val="22"/>
              </w:rPr>
              <w:t>20828</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459.87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188.31</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988" w:type="dxa"/>
          </w:tcPr>
          <w:p>
            <w:pPr>
              <w:rPr>
                <w:rFonts w:ascii="Calibri" w:hAnsi="Calibri" w:eastAsia="宋体" w:cs="宋体"/>
                <w:color w:val="000000"/>
                <w:sz w:val="22"/>
                <w:szCs w:val="22"/>
              </w:rPr>
            </w:pPr>
            <w:r>
              <w:rPr>
                <w:rFonts w:ascii="Calibri" w:hAnsi="Calibri"/>
                <w:color w:val="000000"/>
                <w:sz w:val="22"/>
                <w:szCs w:val="22"/>
              </w:rPr>
              <w:t>2082801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285.79</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14.23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988" w:type="dxa"/>
          </w:tcPr>
          <w:p>
            <w:pPr>
              <w:rPr>
                <w:rFonts w:ascii="Calibri" w:hAnsi="Calibri" w:eastAsia="宋体" w:cs="宋体"/>
                <w:color w:val="000000"/>
                <w:sz w:val="22"/>
                <w:szCs w:val="22"/>
              </w:rPr>
            </w:pPr>
            <w:r>
              <w:rPr>
                <w:rFonts w:ascii="Calibri" w:hAnsi="Calibri"/>
                <w:color w:val="000000"/>
                <w:sz w:val="22"/>
                <w:szCs w:val="22"/>
              </w:rPr>
              <w:t>2082804</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52.68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988" w:type="dxa"/>
          </w:tcPr>
          <w:p>
            <w:pPr>
              <w:rPr>
                <w:rFonts w:ascii="Calibri" w:hAnsi="Calibri" w:eastAsia="宋体" w:cs="宋体"/>
                <w:color w:val="000000"/>
                <w:sz w:val="22"/>
                <w:szCs w:val="22"/>
              </w:rPr>
            </w:pPr>
            <w:r>
              <w:rPr>
                <w:rFonts w:ascii="Calibri" w:hAnsi="Calibri"/>
                <w:color w:val="000000"/>
                <w:sz w:val="22"/>
                <w:szCs w:val="22"/>
              </w:rPr>
              <w:t>2082899</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36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2" w:type="dxa"/>
          </w:tcPr>
          <w:p>
            <w:pPr>
              <w:jc w:val="right"/>
              <w:rPr>
                <w:rFonts w:ascii="Calibri" w:hAnsi="Calibri" w:eastAsia="宋体" w:cs="宋体"/>
                <w:color w:val="000000"/>
                <w:sz w:val="22"/>
                <w:szCs w:val="22"/>
              </w:rPr>
            </w:pPr>
            <w:r>
              <w:rPr>
                <w:rFonts w:ascii="Calibri" w:hAnsi="Calibri"/>
                <w:color w:val="000000"/>
                <w:sz w:val="22"/>
                <w:szCs w:val="22"/>
              </w:rPr>
              <w:t>121.4</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988" w:type="dxa"/>
          </w:tcPr>
          <w:p>
            <w:pPr>
              <w:rPr>
                <w:rFonts w:ascii="Calibri" w:hAnsi="Calibri" w:eastAsia="宋体" w:cs="宋体"/>
                <w:color w:val="000000"/>
                <w:sz w:val="22"/>
                <w:szCs w:val="22"/>
              </w:rPr>
            </w:pPr>
            <w:r>
              <w:rPr>
                <w:rFonts w:ascii="Calibri" w:hAnsi="Calibri"/>
                <w:color w:val="000000"/>
                <w:sz w:val="22"/>
                <w:szCs w:val="22"/>
              </w:rPr>
              <w:t>221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988" w:type="dxa"/>
          </w:tcPr>
          <w:p>
            <w:pPr>
              <w:rPr>
                <w:rFonts w:ascii="Calibri" w:hAnsi="Calibri" w:eastAsia="宋体" w:cs="宋体"/>
                <w:color w:val="000000"/>
                <w:sz w:val="22"/>
                <w:szCs w:val="22"/>
              </w:rPr>
            </w:pPr>
            <w:r>
              <w:rPr>
                <w:rFonts w:ascii="Calibri" w:hAnsi="Calibri"/>
                <w:color w:val="000000"/>
                <w:sz w:val="22"/>
                <w:szCs w:val="22"/>
              </w:rPr>
              <w:t>22102</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988" w:type="dxa"/>
          </w:tcPr>
          <w:p>
            <w:pPr>
              <w:rPr>
                <w:rFonts w:ascii="Calibri" w:hAnsi="Calibri" w:eastAsia="宋体" w:cs="宋体"/>
                <w:color w:val="000000"/>
                <w:sz w:val="22"/>
                <w:szCs w:val="22"/>
              </w:rPr>
            </w:pPr>
            <w:r>
              <w:rPr>
                <w:rFonts w:ascii="Calibri" w:hAnsi="Calibri"/>
                <w:color w:val="000000"/>
                <w:sz w:val="22"/>
                <w:szCs w:val="22"/>
              </w:rPr>
              <w:t>2210201</w:t>
            </w:r>
          </w:p>
        </w:tc>
        <w:tc>
          <w:tcPr>
            <w:tcW w:w="4533"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365"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1"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1362"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3402" w:type="dxa"/>
            <w:tcBorders>
              <w:top w:val="single" w:color="FFFFFF" w:sz="6" w:space="0"/>
              <w:left w:val="single" w:color="FFFFFF" w:sz="6" w:space="0"/>
              <w:right w:val="single" w:color="FFFFFF" w:sz="6" w:space="0"/>
            </w:tcBorders>
            <w:vAlign w:val="center"/>
          </w:tcPr>
          <w:p>
            <w:pPr>
              <w:pStyle w:val="1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4876" w:type="dxa"/>
            <w:gridSpan w:val="2"/>
            <w:vAlign w:val="center"/>
          </w:tcPr>
          <w:p>
            <w:pPr>
              <w:pStyle w:val="19"/>
            </w:pPr>
            <w:r>
              <w:t>收入</w:t>
            </w:r>
          </w:p>
        </w:tc>
        <w:tc>
          <w:tcPr>
            <w:tcW w:w="9298"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9"/>
            </w:pPr>
            <w:r>
              <w:t>项  目</w:t>
            </w:r>
          </w:p>
        </w:tc>
        <w:tc>
          <w:tcPr>
            <w:tcW w:w="1474" w:type="dxa"/>
            <w:vAlign w:val="center"/>
          </w:tcPr>
          <w:p>
            <w:pPr>
              <w:pStyle w:val="19"/>
            </w:pPr>
            <w:r>
              <w:t>金额</w:t>
            </w:r>
          </w:p>
        </w:tc>
        <w:tc>
          <w:tcPr>
            <w:tcW w:w="3402" w:type="dxa"/>
            <w:vAlign w:val="center"/>
          </w:tcPr>
          <w:p>
            <w:pPr>
              <w:pStyle w:val="19"/>
            </w:pPr>
            <w:r>
              <w:t>项  目</w:t>
            </w:r>
          </w:p>
        </w:tc>
        <w:tc>
          <w:tcPr>
            <w:tcW w:w="1474" w:type="dxa"/>
            <w:vAlign w:val="center"/>
          </w:tcPr>
          <w:p>
            <w:pPr>
              <w:pStyle w:val="19"/>
            </w:pPr>
            <w:r>
              <w:t>合计</w:t>
            </w:r>
          </w:p>
        </w:tc>
        <w:tc>
          <w:tcPr>
            <w:tcW w:w="1474" w:type="dxa"/>
            <w:vAlign w:val="center"/>
          </w:tcPr>
          <w:p>
            <w:pPr>
              <w:pStyle w:val="19"/>
            </w:pPr>
            <w:r>
              <w:t>一般公共预算财政拨款</w:t>
            </w:r>
          </w:p>
        </w:tc>
        <w:tc>
          <w:tcPr>
            <w:tcW w:w="1474" w:type="dxa"/>
            <w:vAlign w:val="center"/>
          </w:tcPr>
          <w:p>
            <w:pPr>
              <w:pStyle w:val="19"/>
            </w:pPr>
            <w:r>
              <w:t>政府性基金预算财政    拨款</w:t>
            </w:r>
          </w:p>
        </w:tc>
        <w:tc>
          <w:tcPr>
            <w:tcW w:w="1474"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3402" w:type="dxa"/>
            <w:vAlign w:val="center"/>
          </w:tcPr>
          <w:p>
            <w:pPr>
              <w:pStyle w:val="19"/>
            </w:pPr>
            <w:r>
              <w:t>1</w:t>
            </w:r>
          </w:p>
        </w:tc>
        <w:tc>
          <w:tcPr>
            <w:tcW w:w="1474" w:type="dxa"/>
            <w:vAlign w:val="center"/>
          </w:tcPr>
          <w:p>
            <w:pPr>
              <w:pStyle w:val="19"/>
            </w:pPr>
            <w:r>
              <w:t>2</w:t>
            </w:r>
          </w:p>
        </w:tc>
        <w:tc>
          <w:tcPr>
            <w:tcW w:w="3402" w:type="dxa"/>
            <w:vAlign w:val="center"/>
          </w:tcPr>
          <w:p>
            <w:pPr>
              <w:pStyle w:val="19"/>
            </w:pPr>
            <w:r>
              <w:t>3</w:t>
            </w:r>
          </w:p>
        </w:tc>
        <w:tc>
          <w:tcPr>
            <w:tcW w:w="1474" w:type="dxa"/>
            <w:vAlign w:val="center"/>
          </w:tcPr>
          <w:p>
            <w:pPr>
              <w:pStyle w:val="19"/>
            </w:pPr>
            <w:r>
              <w:t>4</w:t>
            </w:r>
          </w:p>
        </w:tc>
        <w:tc>
          <w:tcPr>
            <w:tcW w:w="1474" w:type="dxa"/>
            <w:vAlign w:val="center"/>
          </w:tcPr>
          <w:p>
            <w:pPr>
              <w:pStyle w:val="19"/>
            </w:pPr>
            <w:r>
              <w:t>5</w:t>
            </w:r>
          </w:p>
        </w:tc>
        <w:tc>
          <w:tcPr>
            <w:tcW w:w="1474" w:type="dxa"/>
            <w:vAlign w:val="center"/>
          </w:tcPr>
          <w:p>
            <w:pPr>
              <w:pStyle w:val="19"/>
            </w:pPr>
            <w:r>
              <w:t>6</w:t>
            </w:r>
          </w:p>
        </w:tc>
        <w:tc>
          <w:tcPr>
            <w:tcW w:w="1474"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3402" w:type="dxa"/>
            <w:vAlign w:val="center"/>
          </w:tcPr>
          <w:p>
            <w:pPr>
              <w:pStyle w:val="21"/>
            </w:pPr>
            <w:r>
              <w:t>一、一般公共预算拨款</w:t>
            </w:r>
          </w:p>
        </w:tc>
        <w:tc>
          <w:tcPr>
            <w:tcW w:w="1474" w:type="dxa"/>
            <w:vAlign w:val="center"/>
          </w:tcPr>
          <w:p>
            <w:pPr>
              <w:pStyle w:val="20"/>
            </w:pPr>
            <w:r>
              <w:rPr>
                <w:w w:val="95"/>
              </w:rPr>
              <w:t>1888.09</w:t>
            </w:r>
          </w:p>
        </w:tc>
        <w:tc>
          <w:tcPr>
            <w:tcW w:w="3402" w:type="dxa"/>
            <w:vAlign w:val="center"/>
          </w:tcPr>
          <w:p>
            <w:pPr>
              <w:pStyle w:val="21"/>
            </w:pPr>
            <w: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四、公共安全支出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五、教育支出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七、文化旅游体育与传媒支出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八、社会保障和就业支出</w:t>
            </w:r>
          </w:p>
        </w:tc>
        <w:tc>
          <w:tcPr>
            <w:tcW w:w="1474" w:type="dxa"/>
          </w:tcPr>
          <w:p>
            <w:pPr>
              <w:pStyle w:val="49"/>
              <w:spacing w:line="349" w:lineRule="exact"/>
              <w:ind w:right="92"/>
              <w:jc w:val="right"/>
              <w:rPr>
                <w:sz w:val="21"/>
              </w:rPr>
            </w:pPr>
            <w:r>
              <w:rPr>
                <w:rFonts w:hint="eastAsia"/>
                <w:sz w:val="21"/>
              </w:rPr>
              <w:t>1865.39</w:t>
            </w:r>
          </w:p>
        </w:tc>
        <w:tc>
          <w:tcPr>
            <w:tcW w:w="1474" w:type="dxa"/>
          </w:tcPr>
          <w:p>
            <w:pPr>
              <w:pStyle w:val="49"/>
              <w:spacing w:line="349" w:lineRule="exact"/>
              <w:ind w:right="92"/>
              <w:jc w:val="right"/>
              <w:rPr>
                <w:sz w:val="21"/>
              </w:rPr>
            </w:pPr>
            <w:r>
              <w:rPr>
                <w:rFonts w:hint="eastAsia"/>
                <w:sz w:val="21"/>
              </w:rPr>
              <w:t>1865.39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十、卫生健康支出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二十、住房保障支出</w:t>
            </w:r>
          </w:p>
        </w:tc>
        <w:tc>
          <w:tcPr>
            <w:tcW w:w="1474" w:type="dxa"/>
            <w:vAlign w:val="center"/>
          </w:tcPr>
          <w:p>
            <w:pPr>
              <w:pStyle w:val="20"/>
            </w:pPr>
            <w:r>
              <w:t>22.70</w:t>
            </w:r>
          </w:p>
        </w:tc>
        <w:tc>
          <w:tcPr>
            <w:tcW w:w="1474" w:type="dxa"/>
            <w:vAlign w:val="center"/>
          </w:tcPr>
          <w:p>
            <w:pPr>
              <w:pStyle w:val="20"/>
            </w:pPr>
            <w:r>
              <w:t>22.70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3402" w:type="dxa"/>
            <w:vAlign w:val="center"/>
          </w:tcPr>
          <w:p>
            <w:pPr>
              <w:pStyle w:val="23"/>
            </w:pPr>
            <w:r>
              <w:t>本年收入合计</w:t>
            </w:r>
          </w:p>
        </w:tc>
        <w:tc>
          <w:tcPr>
            <w:tcW w:w="1474" w:type="dxa"/>
            <w:vAlign w:val="center"/>
          </w:tcPr>
          <w:p>
            <w:pPr>
              <w:pStyle w:val="20"/>
            </w:pPr>
            <w:r>
              <w:t>1888.09</w:t>
            </w:r>
          </w:p>
        </w:tc>
        <w:tc>
          <w:tcPr>
            <w:tcW w:w="3402" w:type="dxa"/>
            <w:vAlign w:val="center"/>
          </w:tcPr>
          <w:p>
            <w:pPr>
              <w:pStyle w:val="23"/>
            </w:pPr>
            <w:r>
              <w:t>本年支出合计</w:t>
            </w:r>
          </w:p>
        </w:tc>
        <w:tc>
          <w:tcPr>
            <w:tcW w:w="1474" w:type="dxa"/>
          </w:tcPr>
          <w:p>
            <w:pPr>
              <w:pStyle w:val="20"/>
            </w:pPr>
            <w:r>
              <w:t>1888.09</w:t>
            </w:r>
          </w:p>
        </w:tc>
        <w:tc>
          <w:tcPr>
            <w:tcW w:w="1474" w:type="dxa"/>
          </w:tcPr>
          <w:p>
            <w:pPr>
              <w:pStyle w:val="20"/>
            </w:pPr>
            <w:r>
              <w:t>1888.09</w:t>
            </w:r>
          </w:p>
        </w:tc>
        <w:tc>
          <w:tcPr>
            <w:tcW w:w="1474" w:type="dxa"/>
            <w:vAlign w:val="center"/>
          </w:tcPr>
          <w:p>
            <w:pPr>
              <w:pStyle w:val="24"/>
            </w:pPr>
          </w:p>
        </w:tc>
        <w:tc>
          <w:tcPr>
            <w:tcW w:w="147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3402" w:type="dxa"/>
            <w:vAlign w:val="center"/>
          </w:tcPr>
          <w:p>
            <w:pPr>
              <w:pStyle w:val="21"/>
            </w:pPr>
            <w:r>
              <w:t>年初财政拨款结转和结余</w:t>
            </w:r>
          </w:p>
        </w:tc>
        <w:tc>
          <w:tcPr>
            <w:tcW w:w="1474" w:type="dxa"/>
            <w:vAlign w:val="center"/>
          </w:tcPr>
          <w:p>
            <w:pPr>
              <w:pStyle w:val="20"/>
            </w:pPr>
          </w:p>
        </w:tc>
        <w:tc>
          <w:tcPr>
            <w:tcW w:w="3402" w:type="dxa"/>
            <w:vAlign w:val="center"/>
          </w:tcPr>
          <w:p>
            <w:pPr>
              <w:pStyle w:val="21"/>
            </w:pPr>
            <w: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3402" w:type="dxa"/>
            <w:vAlign w:val="center"/>
          </w:tcPr>
          <w:p>
            <w:pPr>
              <w:pStyle w:val="21"/>
            </w:pPr>
            <w:r>
              <w:t>一、一般公共预算拨款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3402" w:type="dxa"/>
            <w:vAlign w:val="center"/>
          </w:tcPr>
          <w:p>
            <w:pPr>
              <w:pStyle w:val="23"/>
            </w:pPr>
            <w:r>
              <w:t>收入总计</w:t>
            </w:r>
          </w:p>
        </w:tc>
        <w:tc>
          <w:tcPr>
            <w:tcW w:w="1474" w:type="dxa"/>
            <w:vAlign w:val="center"/>
          </w:tcPr>
          <w:p>
            <w:pPr>
              <w:pStyle w:val="20"/>
            </w:pPr>
            <w:r>
              <w:t>1888.09</w:t>
            </w:r>
          </w:p>
        </w:tc>
        <w:tc>
          <w:tcPr>
            <w:tcW w:w="3402" w:type="dxa"/>
            <w:vAlign w:val="center"/>
          </w:tcPr>
          <w:p>
            <w:pPr>
              <w:pStyle w:val="20"/>
            </w:pPr>
            <w:r>
              <w:t>支出总计</w:t>
            </w:r>
          </w:p>
        </w:tc>
        <w:tc>
          <w:tcPr>
            <w:tcW w:w="1474" w:type="dxa"/>
            <w:vAlign w:val="center"/>
          </w:tcPr>
          <w:p>
            <w:pPr>
              <w:pStyle w:val="20"/>
            </w:pPr>
            <w:r>
              <w:t>1888.09</w:t>
            </w:r>
          </w:p>
        </w:tc>
        <w:tc>
          <w:tcPr>
            <w:tcW w:w="1474" w:type="dxa"/>
            <w:vAlign w:val="center"/>
          </w:tcPr>
          <w:p>
            <w:pPr>
              <w:pStyle w:val="20"/>
            </w:pPr>
            <w:r>
              <w:t>1888.09</w:t>
            </w:r>
          </w:p>
        </w:tc>
        <w:tc>
          <w:tcPr>
            <w:tcW w:w="1474" w:type="dxa"/>
            <w:vAlign w:val="center"/>
          </w:tcPr>
          <w:p>
            <w:pPr>
              <w:pStyle w:val="24"/>
            </w:pPr>
          </w:p>
        </w:tc>
        <w:tc>
          <w:tcPr>
            <w:tcW w:w="1474" w:type="dxa"/>
            <w:vAlign w:val="center"/>
          </w:tcPr>
          <w:p>
            <w:pPr>
              <w:pStyle w:val="24"/>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2495" w:type="dxa"/>
            <w:tcBorders>
              <w:top w:val="single" w:color="FFFFFF" w:sz="6" w:space="0"/>
              <w:left w:val="single" w:color="FFFFFF" w:sz="6" w:space="0"/>
              <w:right w:val="single" w:color="FFFFFF" w:sz="6" w:space="0"/>
            </w:tcBorders>
            <w:vAlign w:val="center"/>
          </w:tcPr>
          <w:p>
            <w:pPr>
              <w:pStyle w:val="17"/>
            </w:pPr>
            <w:r>
              <w:t>预算年度：2022</w:t>
            </w:r>
          </w:p>
        </w:tc>
        <w:tc>
          <w:tcPr>
            <w:tcW w:w="515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495" w:type="dxa"/>
            <w:vMerge w:val="restart"/>
            <w:vAlign w:val="center"/>
          </w:tcPr>
          <w:p>
            <w:pPr>
              <w:pStyle w:val="19"/>
            </w:pPr>
            <w:r>
              <w:t>合计</w:t>
            </w:r>
          </w:p>
        </w:tc>
        <w:tc>
          <w:tcPr>
            <w:tcW w:w="2607"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495" w:type="dxa"/>
            <w:vAlign w:val="center"/>
          </w:tcPr>
          <w:p>
            <w:pPr>
              <w:pStyle w:val="19"/>
            </w:pPr>
            <w:r>
              <w:t>3</w:t>
            </w:r>
          </w:p>
        </w:tc>
        <w:tc>
          <w:tcPr>
            <w:tcW w:w="2607"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2495" w:type="dxa"/>
          </w:tcPr>
          <w:p>
            <w:r>
              <w:t>1888.09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323.09</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tcPr>
          <w:p>
            <w:pPr>
              <w:rPr>
                <w:rFonts w:ascii="Calibri" w:hAnsi="Calibri" w:eastAsia="宋体" w:cs="宋体"/>
                <w:color w:val="000000"/>
                <w:sz w:val="22"/>
                <w:szCs w:val="22"/>
              </w:rPr>
            </w:pPr>
            <w:r>
              <w:rPr>
                <w:rFonts w:ascii="Calibri" w:hAnsi="Calibri"/>
                <w:color w:val="000000"/>
                <w:sz w:val="22"/>
                <w:szCs w:val="22"/>
              </w:rPr>
              <w:t>208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2495" w:type="dxa"/>
          </w:tcPr>
          <w:p>
            <w:r>
              <w:t>1865.39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300.39</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tcPr>
          <w:p>
            <w:pPr>
              <w:rPr>
                <w:rFonts w:ascii="Calibri" w:hAnsi="Calibri" w:eastAsia="宋体" w:cs="宋体"/>
                <w:color w:val="000000"/>
                <w:sz w:val="22"/>
                <w:szCs w:val="22"/>
              </w:rPr>
            </w:pPr>
            <w:r>
              <w:rPr>
                <w:rFonts w:ascii="Calibri" w:hAnsi="Calibri"/>
                <w:color w:val="000000"/>
                <w:sz w:val="22"/>
                <w:szCs w:val="22"/>
              </w:rPr>
              <w:t>20805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2495" w:type="dxa"/>
          </w:tcPr>
          <w:p>
            <w:r>
              <w:t>28.83</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tcPr>
          <w:p>
            <w:pPr>
              <w:rPr>
                <w:rFonts w:ascii="Calibri" w:hAnsi="Calibri" w:eastAsia="宋体" w:cs="宋体"/>
                <w:color w:val="000000"/>
                <w:sz w:val="22"/>
                <w:szCs w:val="22"/>
              </w:rPr>
            </w:pPr>
            <w:r>
              <w:rPr>
                <w:rFonts w:ascii="Calibri" w:hAnsi="Calibri"/>
                <w:color w:val="000000"/>
                <w:sz w:val="22"/>
                <w:szCs w:val="22"/>
              </w:rPr>
              <w:t>2080505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495" w:type="dxa"/>
          </w:tcPr>
          <w:p>
            <w:r>
              <w:t>28.83</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28.83</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tcPr>
          <w:p>
            <w:pPr>
              <w:rPr>
                <w:rFonts w:ascii="Calibri" w:hAnsi="Calibri" w:eastAsia="宋体" w:cs="宋体"/>
                <w:color w:val="000000"/>
                <w:sz w:val="22"/>
                <w:szCs w:val="22"/>
              </w:rPr>
            </w:pPr>
            <w:r>
              <w:rPr>
                <w:rFonts w:ascii="Calibri" w:hAnsi="Calibri"/>
                <w:color w:val="000000"/>
                <w:sz w:val="22"/>
                <w:szCs w:val="22"/>
              </w:rPr>
              <w:t>20808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2495" w:type="dxa"/>
          </w:tcPr>
          <w:p>
            <w:r>
              <w:t>871</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tcPr>
          <w:p>
            <w:pPr>
              <w:rPr>
                <w:rFonts w:ascii="Calibri" w:hAnsi="Calibri" w:eastAsia="宋体" w:cs="宋体"/>
                <w:color w:val="000000"/>
                <w:sz w:val="22"/>
                <w:szCs w:val="22"/>
              </w:rPr>
            </w:pPr>
            <w:r>
              <w:rPr>
                <w:rFonts w:ascii="Calibri" w:hAnsi="Calibri"/>
                <w:color w:val="000000"/>
                <w:sz w:val="22"/>
                <w:szCs w:val="22"/>
              </w:rPr>
              <w:t>2080802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2495" w:type="dxa"/>
          </w:tcPr>
          <w:p>
            <w:r>
              <w:t>340</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340.00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tcPr>
          <w:p>
            <w:pPr>
              <w:rPr>
                <w:rFonts w:ascii="Calibri" w:hAnsi="Calibri" w:eastAsia="宋体" w:cs="宋体"/>
                <w:color w:val="000000"/>
                <w:sz w:val="22"/>
                <w:szCs w:val="22"/>
              </w:rPr>
            </w:pPr>
            <w:r>
              <w:rPr>
                <w:rFonts w:ascii="Calibri" w:hAnsi="Calibri"/>
                <w:color w:val="000000"/>
                <w:sz w:val="22"/>
                <w:szCs w:val="22"/>
              </w:rPr>
              <w:t>2080805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义务兵优待</w:t>
            </w:r>
          </w:p>
        </w:tc>
        <w:tc>
          <w:tcPr>
            <w:tcW w:w="2495" w:type="dxa"/>
          </w:tcPr>
          <w:p>
            <w:r>
              <w:t>503</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503.00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tcPr>
          <w:p>
            <w:pPr>
              <w:rPr>
                <w:rFonts w:ascii="Calibri" w:hAnsi="Calibri" w:eastAsia="宋体" w:cs="宋体"/>
                <w:color w:val="000000"/>
                <w:sz w:val="22"/>
                <w:szCs w:val="22"/>
              </w:rPr>
            </w:pPr>
            <w:r>
              <w:rPr>
                <w:rFonts w:ascii="Calibri" w:hAnsi="Calibri"/>
                <w:color w:val="000000"/>
                <w:sz w:val="22"/>
                <w:szCs w:val="22"/>
              </w:rPr>
              <w:t>2080807</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光荣院</w:t>
            </w:r>
          </w:p>
        </w:tc>
        <w:tc>
          <w:tcPr>
            <w:tcW w:w="2495" w:type="dxa"/>
          </w:tcPr>
          <w:p>
            <w:r>
              <w:t>18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tcPr>
          <w:p>
            <w:pPr>
              <w:rPr>
                <w:rFonts w:ascii="Calibri" w:hAnsi="Calibri" w:eastAsia="宋体" w:cs="宋体"/>
                <w:color w:val="000000"/>
                <w:sz w:val="22"/>
                <w:szCs w:val="22"/>
              </w:rPr>
            </w:pPr>
            <w:r>
              <w:rPr>
                <w:rFonts w:ascii="Calibri" w:hAnsi="Calibri"/>
                <w:color w:val="000000"/>
                <w:sz w:val="22"/>
                <w:szCs w:val="22"/>
              </w:rPr>
              <w:t>2080808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烈士纪念设施管理维护</w:t>
            </w:r>
          </w:p>
        </w:tc>
        <w:tc>
          <w:tcPr>
            <w:tcW w:w="2495" w:type="dxa"/>
          </w:tcPr>
          <w:p>
            <w:r>
              <w:t>10</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tcPr>
          <w:p>
            <w:pPr>
              <w:rPr>
                <w:rFonts w:ascii="Calibri" w:hAnsi="Calibri" w:eastAsia="宋体" w:cs="宋体"/>
                <w:color w:val="000000"/>
                <w:sz w:val="22"/>
                <w:szCs w:val="22"/>
              </w:rPr>
            </w:pPr>
            <w:r>
              <w:rPr>
                <w:rFonts w:ascii="Calibri" w:hAnsi="Calibri"/>
                <w:color w:val="000000"/>
                <w:sz w:val="22"/>
                <w:szCs w:val="22"/>
              </w:rPr>
              <w:t>20809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退役安置</w:t>
            </w:r>
          </w:p>
        </w:tc>
        <w:tc>
          <w:tcPr>
            <w:tcW w:w="2495" w:type="dxa"/>
          </w:tcPr>
          <w:p>
            <w:r>
              <w:t>505.69</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505.69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91" w:type="dxa"/>
          </w:tcPr>
          <w:p>
            <w:pPr>
              <w:rPr>
                <w:rFonts w:ascii="Calibri" w:hAnsi="Calibri" w:eastAsia="宋体" w:cs="宋体"/>
                <w:color w:val="000000"/>
                <w:sz w:val="22"/>
                <w:szCs w:val="22"/>
              </w:rPr>
            </w:pPr>
            <w:r>
              <w:rPr>
                <w:rFonts w:ascii="Calibri" w:hAnsi="Calibri"/>
                <w:color w:val="000000"/>
                <w:sz w:val="22"/>
                <w:szCs w:val="22"/>
              </w:rPr>
              <w:t>2080901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退役士兵安置</w:t>
            </w:r>
          </w:p>
        </w:tc>
        <w:tc>
          <w:tcPr>
            <w:tcW w:w="2495" w:type="dxa"/>
          </w:tcPr>
          <w:p>
            <w:r>
              <w:t>395.91</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395.91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1191" w:type="dxa"/>
          </w:tcPr>
          <w:p>
            <w:pPr>
              <w:rPr>
                <w:rFonts w:ascii="Calibri" w:hAnsi="Calibri" w:eastAsia="宋体" w:cs="宋体"/>
                <w:color w:val="000000"/>
                <w:sz w:val="22"/>
                <w:szCs w:val="22"/>
              </w:rPr>
            </w:pPr>
            <w:r>
              <w:rPr>
                <w:rFonts w:ascii="Calibri" w:hAnsi="Calibri"/>
                <w:color w:val="000000"/>
                <w:sz w:val="22"/>
                <w:szCs w:val="22"/>
              </w:rPr>
              <w:t>2080902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军队移交政府的离退休人员安置</w:t>
            </w:r>
          </w:p>
        </w:tc>
        <w:tc>
          <w:tcPr>
            <w:tcW w:w="2495" w:type="dxa"/>
          </w:tcPr>
          <w:p>
            <w:r>
              <w:t>70.78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1191" w:type="dxa"/>
          </w:tcPr>
          <w:p>
            <w:pPr>
              <w:rPr>
                <w:rFonts w:ascii="Calibri" w:hAnsi="Calibri" w:eastAsia="宋体" w:cs="宋体"/>
                <w:color w:val="000000"/>
                <w:sz w:val="22"/>
                <w:szCs w:val="22"/>
              </w:rPr>
            </w:pPr>
            <w:r>
              <w:rPr>
                <w:rFonts w:ascii="Calibri" w:hAnsi="Calibri"/>
                <w:color w:val="000000"/>
                <w:sz w:val="22"/>
                <w:szCs w:val="22"/>
              </w:rPr>
              <w:t>2080905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军队转业干部安置</w:t>
            </w:r>
          </w:p>
        </w:tc>
        <w:tc>
          <w:tcPr>
            <w:tcW w:w="2495" w:type="dxa"/>
          </w:tcPr>
          <w:p>
            <w:r>
              <w:t>39</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 xml:space="preserve">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1191" w:type="dxa"/>
          </w:tcPr>
          <w:p>
            <w:pPr>
              <w:rPr>
                <w:rFonts w:ascii="Calibri" w:hAnsi="Calibri" w:eastAsia="宋体" w:cs="宋体"/>
                <w:color w:val="000000"/>
                <w:sz w:val="22"/>
                <w:szCs w:val="22"/>
              </w:rPr>
            </w:pPr>
            <w:r>
              <w:rPr>
                <w:rFonts w:ascii="Calibri" w:hAnsi="Calibri"/>
                <w:color w:val="000000"/>
                <w:sz w:val="22"/>
                <w:szCs w:val="22"/>
              </w:rPr>
              <w:t>20828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退役军人管理事务</w:t>
            </w:r>
          </w:p>
        </w:tc>
        <w:tc>
          <w:tcPr>
            <w:tcW w:w="2495" w:type="dxa"/>
          </w:tcPr>
          <w:p>
            <w:r>
              <w:t>459.87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1191" w:type="dxa"/>
          </w:tcPr>
          <w:p>
            <w:pPr>
              <w:rPr>
                <w:rFonts w:ascii="Calibri" w:hAnsi="Calibri" w:eastAsia="宋体" w:cs="宋体"/>
                <w:color w:val="000000"/>
                <w:sz w:val="22"/>
                <w:szCs w:val="22"/>
              </w:rPr>
            </w:pPr>
            <w:r>
              <w:rPr>
                <w:rFonts w:ascii="Calibri" w:hAnsi="Calibri"/>
                <w:color w:val="000000"/>
                <w:sz w:val="22"/>
                <w:szCs w:val="22"/>
              </w:rPr>
              <w:t>2082801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2495" w:type="dxa"/>
          </w:tcPr>
          <w:p>
            <w:r>
              <w:t>285.79</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271.56</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1191" w:type="dxa"/>
          </w:tcPr>
          <w:p>
            <w:pPr>
              <w:rPr>
                <w:rFonts w:ascii="Calibri" w:hAnsi="Calibri" w:eastAsia="宋体" w:cs="宋体"/>
                <w:color w:val="000000"/>
                <w:sz w:val="22"/>
                <w:szCs w:val="22"/>
              </w:rPr>
            </w:pPr>
            <w:r>
              <w:rPr>
                <w:rFonts w:ascii="Calibri" w:hAnsi="Calibri"/>
                <w:color w:val="000000"/>
                <w:sz w:val="22"/>
                <w:szCs w:val="22"/>
              </w:rPr>
              <w:t>2082804</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拥军优属</w:t>
            </w:r>
          </w:p>
        </w:tc>
        <w:tc>
          <w:tcPr>
            <w:tcW w:w="2495" w:type="dxa"/>
          </w:tcPr>
          <w:p>
            <w:r>
              <w:t>52.68</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52.68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1191" w:type="dxa"/>
          </w:tcPr>
          <w:p>
            <w:pPr>
              <w:rPr>
                <w:rFonts w:ascii="Calibri" w:hAnsi="Calibri" w:eastAsia="宋体" w:cs="宋体"/>
                <w:color w:val="000000"/>
                <w:sz w:val="22"/>
                <w:szCs w:val="22"/>
              </w:rPr>
            </w:pPr>
            <w:r>
              <w:rPr>
                <w:rFonts w:ascii="Calibri" w:hAnsi="Calibri"/>
                <w:color w:val="000000"/>
                <w:sz w:val="22"/>
                <w:szCs w:val="22"/>
              </w:rPr>
              <w:t>2082899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其他退役军人事务管理支出</w:t>
            </w:r>
          </w:p>
        </w:tc>
        <w:tc>
          <w:tcPr>
            <w:tcW w:w="2495" w:type="dxa"/>
          </w:tcPr>
          <w:p>
            <w:r>
              <w:t>121.4</w:t>
            </w:r>
          </w:p>
        </w:tc>
        <w:tc>
          <w:tcPr>
            <w:tcW w:w="2607"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2551" w:type="dxa"/>
          </w:tcPr>
          <w:p>
            <w:pPr>
              <w:jc w:val="right"/>
              <w:rPr>
                <w:rFonts w:ascii="Calibri" w:hAnsi="Calibri" w:eastAsia="宋体" w:cs="宋体"/>
                <w:color w:val="000000"/>
                <w:sz w:val="22"/>
                <w:szCs w:val="22"/>
              </w:rPr>
            </w:pPr>
            <w:r>
              <w:rPr>
                <w:rFonts w:ascii="Calibri" w:hAnsi="Calibri"/>
                <w:color w:val="000000"/>
                <w:sz w:val="22"/>
                <w:szCs w:val="22"/>
              </w:rP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1191" w:type="dxa"/>
          </w:tcPr>
          <w:p>
            <w:pPr>
              <w:rPr>
                <w:rFonts w:ascii="Calibri" w:hAnsi="Calibri" w:eastAsia="宋体" w:cs="宋体"/>
                <w:color w:val="000000"/>
                <w:sz w:val="22"/>
                <w:szCs w:val="22"/>
              </w:rPr>
            </w:pPr>
            <w:r>
              <w:rPr>
                <w:rFonts w:ascii="Calibri" w:hAnsi="Calibri"/>
                <w:color w:val="000000"/>
                <w:sz w:val="22"/>
                <w:szCs w:val="22"/>
              </w:rPr>
              <w:t>221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1191" w:type="dxa"/>
          </w:tcPr>
          <w:p>
            <w:pPr>
              <w:rPr>
                <w:rFonts w:ascii="Calibri" w:hAnsi="Calibri" w:eastAsia="宋体" w:cs="宋体"/>
                <w:color w:val="000000"/>
                <w:sz w:val="22"/>
                <w:szCs w:val="22"/>
              </w:rPr>
            </w:pPr>
            <w:r>
              <w:rPr>
                <w:rFonts w:ascii="Calibri" w:hAnsi="Calibri"/>
                <w:color w:val="000000"/>
                <w:sz w:val="22"/>
                <w:szCs w:val="22"/>
              </w:rPr>
              <w:t>22102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1191" w:type="dxa"/>
          </w:tcPr>
          <w:p>
            <w:pPr>
              <w:rPr>
                <w:rFonts w:ascii="Calibri" w:hAnsi="Calibri" w:eastAsia="宋体" w:cs="宋体"/>
                <w:color w:val="000000"/>
                <w:sz w:val="22"/>
                <w:szCs w:val="22"/>
              </w:rPr>
            </w:pPr>
            <w:r>
              <w:rPr>
                <w:rFonts w:ascii="Calibri" w:hAnsi="Calibri"/>
                <w:color w:val="000000"/>
                <w:sz w:val="22"/>
                <w:szCs w:val="22"/>
              </w:rPr>
              <w:t>2210201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495" w:type="dxa"/>
          </w:tcPr>
          <w:p>
            <w:r>
              <w:t>22.7</w:t>
            </w:r>
          </w:p>
        </w:tc>
        <w:tc>
          <w:tcPr>
            <w:tcW w:w="2607" w:type="dxa"/>
          </w:tcPr>
          <w:p>
            <w:pPr>
              <w:jc w:val="right"/>
              <w:rPr>
                <w:rFonts w:ascii="Calibri" w:hAnsi="Calibri" w:eastAsia="宋体" w:cs="宋体"/>
                <w:color w:val="000000"/>
                <w:sz w:val="22"/>
                <w:szCs w:val="22"/>
              </w:rPr>
            </w:pPr>
            <w:r>
              <w:rPr>
                <w:rFonts w:ascii="Calibri" w:hAnsi="Calibri"/>
                <w:color w:val="000000"/>
                <w:sz w:val="22"/>
                <w:szCs w:val="22"/>
              </w:rPr>
              <w:t>22.7</w:t>
            </w:r>
          </w:p>
        </w:tc>
        <w:tc>
          <w:tcPr>
            <w:tcW w:w="2551" w:type="dxa"/>
          </w:tcPr>
          <w:p>
            <w:pPr>
              <w:jc w:val="right"/>
              <w:rPr>
                <w:rFonts w:ascii="Calibri" w:hAnsi="Calibri" w:eastAsia="宋体" w:cs="宋体"/>
                <w:color w:val="000000"/>
                <w:sz w:val="22"/>
                <w:szCs w:val="22"/>
              </w:rPr>
            </w:pPr>
            <w:r>
              <w:rPr>
                <w:rFonts w:hint="eastAsia" w:ascii="宋体" w:hAnsi="宋体" w:eastAsia="宋体" w:cs="宋体"/>
                <w:color w:val="000000"/>
                <w:sz w:val="22"/>
                <w:szCs w:val="22"/>
              </w:rPr>
              <w:t>　</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p>
      <w:pPr>
        <w:outlineLvl w:val="1"/>
        <w:rPr>
          <w:rFonts w:eastAsiaTheme="minorEastAsia"/>
          <w:lang w:eastAsia="zh-CN"/>
        </w:rPr>
      </w:pPr>
      <w:r>
        <w:rPr>
          <w:rFonts w:hint="eastAsia" w:eastAsiaTheme="minorEastAsia"/>
          <w:lang w:eastAsia="zh-CN"/>
        </w:rPr>
        <w:t xml:space="preserve">203002沙河市退役军人事务局本级                                                          </w:t>
      </w:r>
      <w:r>
        <w:rPr>
          <w:rFonts w:hint="eastAsia" w:ascii="宋体" w:hAnsi="宋体" w:eastAsia="宋体" w:cs="宋体"/>
        </w:rPr>
        <w:t>预算年度：</w:t>
      </w:r>
      <w:r>
        <w:t>2022</w:t>
      </w:r>
      <w:r>
        <w:rPr>
          <w:rFonts w:hint="eastAsia" w:eastAsiaTheme="minorEastAsia"/>
          <w:lang w:eastAsia="zh-CN"/>
        </w:rPr>
        <w:t xml:space="preserve">                                                                           </w:t>
      </w:r>
      <w:r>
        <w:rPr>
          <w:rFonts w:hint="eastAsia" w:ascii="宋体" w:hAnsi="宋体" w:eastAsia="宋体" w:cs="宋体"/>
        </w:rPr>
        <w:t>单位：万元</w:t>
      </w:r>
    </w:p>
    <w:tbl>
      <w:tblPr>
        <w:tblStyle w:val="11"/>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49"/>
              <w:spacing w:before="159"/>
              <w:ind w:left="213"/>
              <w:rPr>
                <w:rFonts w:ascii="微软雅黑" w:eastAsia="微软雅黑"/>
                <w:b/>
                <w:sz w:val="21"/>
              </w:rPr>
            </w:pPr>
            <w:r>
              <w:rPr>
                <w:rFonts w:hint="eastAsia" w:ascii="微软雅黑" w:eastAsia="微软雅黑"/>
                <w:b/>
                <w:sz w:val="21"/>
              </w:rPr>
              <w:t>序号</w:t>
            </w:r>
          </w:p>
        </w:tc>
        <w:tc>
          <w:tcPr>
            <w:tcW w:w="5724" w:type="dxa"/>
            <w:gridSpan w:val="2"/>
          </w:tcPr>
          <w:p>
            <w:pPr>
              <w:pStyle w:val="49"/>
              <w:spacing w:line="349" w:lineRule="exact"/>
              <w:ind w:left="1805"/>
              <w:rPr>
                <w:rFonts w:ascii="微软雅黑" w:eastAsia="微软雅黑"/>
                <w:b/>
                <w:sz w:val="21"/>
              </w:rPr>
            </w:pPr>
            <w:r>
              <w:rPr>
                <w:rFonts w:hint="eastAsia" w:ascii="微软雅黑" w:eastAsia="微软雅黑"/>
                <w:b/>
                <w:sz w:val="21"/>
              </w:rPr>
              <w:t>支出</w:t>
            </w:r>
            <w:r>
              <w:rPr>
                <w:rFonts w:hint="eastAsia" w:ascii="微软雅黑" w:eastAsia="微软雅黑"/>
                <w:b/>
                <w:sz w:val="21"/>
                <w:lang w:eastAsia="zh-CN"/>
              </w:rPr>
              <w:t>单位</w:t>
            </w:r>
            <w:r>
              <w:rPr>
                <w:rFonts w:hint="eastAsia" w:ascii="微软雅黑" w:eastAsia="微软雅黑"/>
                <w:b/>
                <w:sz w:val="21"/>
              </w:rPr>
              <w:t>经济分类科目</w:t>
            </w:r>
          </w:p>
        </w:tc>
        <w:tc>
          <w:tcPr>
            <w:tcW w:w="7655" w:type="dxa"/>
            <w:gridSpan w:val="3"/>
          </w:tcPr>
          <w:p>
            <w:pPr>
              <w:pStyle w:val="49"/>
              <w:spacing w:line="349" w:lineRule="exact"/>
              <w:ind w:left="2755" w:right="2744"/>
              <w:jc w:val="center"/>
              <w:rPr>
                <w:rFonts w:ascii="微软雅黑" w:eastAsia="微软雅黑"/>
                <w:b/>
                <w:sz w:val="21"/>
              </w:rPr>
            </w:pPr>
            <w:r>
              <w:rPr>
                <w:rFonts w:hint="eastAsia" w:ascii="微软雅黑" w:eastAsia="微软雅黑"/>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49"/>
              <w:spacing w:line="349" w:lineRule="exact"/>
              <w:ind w:left="168"/>
              <w:rPr>
                <w:rFonts w:ascii="微软雅黑" w:eastAsia="微软雅黑"/>
                <w:b/>
                <w:sz w:val="21"/>
              </w:rPr>
            </w:pPr>
            <w:r>
              <w:rPr>
                <w:rFonts w:hint="eastAsia" w:ascii="微软雅黑" w:eastAsia="微软雅黑"/>
                <w:b/>
                <w:sz w:val="21"/>
              </w:rPr>
              <w:t>科目编码</w:t>
            </w:r>
          </w:p>
        </w:tc>
        <w:tc>
          <w:tcPr>
            <w:tcW w:w="4537" w:type="dxa"/>
          </w:tcPr>
          <w:p>
            <w:pPr>
              <w:pStyle w:val="49"/>
              <w:spacing w:line="349" w:lineRule="exact"/>
              <w:ind w:left="1827" w:right="1814"/>
              <w:jc w:val="center"/>
              <w:rPr>
                <w:rFonts w:ascii="微软雅黑" w:eastAsia="微软雅黑"/>
                <w:b/>
                <w:sz w:val="21"/>
              </w:rPr>
            </w:pPr>
            <w:r>
              <w:rPr>
                <w:rFonts w:hint="eastAsia" w:ascii="微软雅黑" w:eastAsia="微软雅黑"/>
                <w:b/>
                <w:sz w:val="21"/>
              </w:rPr>
              <w:t>科目名称</w:t>
            </w:r>
          </w:p>
        </w:tc>
        <w:tc>
          <w:tcPr>
            <w:tcW w:w="2551" w:type="dxa"/>
          </w:tcPr>
          <w:p>
            <w:pPr>
              <w:pStyle w:val="49"/>
              <w:spacing w:line="349" w:lineRule="exact"/>
              <w:ind w:left="1043" w:right="1032"/>
              <w:jc w:val="center"/>
              <w:rPr>
                <w:rFonts w:ascii="微软雅黑" w:eastAsia="微软雅黑"/>
                <w:b/>
                <w:sz w:val="21"/>
              </w:rPr>
            </w:pPr>
            <w:r>
              <w:rPr>
                <w:rFonts w:hint="eastAsia" w:ascii="微软雅黑" w:eastAsia="微软雅黑"/>
                <w:b/>
                <w:sz w:val="21"/>
              </w:rPr>
              <w:t>合计</w:t>
            </w:r>
          </w:p>
        </w:tc>
        <w:tc>
          <w:tcPr>
            <w:tcW w:w="2552" w:type="dxa"/>
          </w:tcPr>
          <w:p>
            <w:pPr>
              <w:pStyle w:val="49"/>
              <w:spacing w:line="349" w:lineRule="exact"/>
              <w:ind w:left="854"/>
              <w:rPr>
                <w:rFonts w:ascii="微软雅黑" w:eastAsia="微软雅黑"/>
                <w:b/>
                <w:sz w:val="21"/>
              </w:rPr>
            </w:pPr>
            <w:r>
              <w:rPr>
                <w:rFonts w:hint="eastAsia" w:ascii="微软雅黑" w:eastAsia="微软雅黑"/>
                <w:b/>
                <w:sz w:val="21"/>
              </w:rPr>
              <w:t>人员经费</w:t>
            </w:r>
          </w:p>
        </w:tc>
        <w:tc>
          <w:tcPr>
            <w:tcW w:w="2552" w:type="dxa"/>
          </w:tcPr>
          <w:p>
            <w:pPr>
              <w:pStyle w:val="49"/>
              <w:spacing w:line="349" w:lineRule="exact"/>
              <w:ind w:left="853"/>
              <w:rPr>
                <w:rFonts w:ascii="微软雅黑" w:eastAsia="微软雅黑"/>
                <w:b/>
                <w:sz w:val="21"/>
              </w:rPr>
            </w:pPr>
            <w:r>
              <w:rPr>
                <w:rFonts w:hint="eastAsia" w:ascii="微软雅黑" w:eastAsia="微软雅黑"/>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49"/>
              <w:spacing w:line="349" w:lineRule="exact"/>
              <w:ind w:left="194" w:right="184"/>
              <w:jc w:val="center"/>
              <w:rPr>
                <w:rFonts w:ascii="微软雅黑" w:eastAsia="微软雅黑"/>
                <w:b/>
                <w:sz w:val="21"/>
              </w:rPr>
            </w:pPr>
            <w:r>
              <w:rPr>
                <w:rFonts w:hint="eastAsia" w:ascii="微软雅黑" w:eastAsia="微软雅黑"/>
                <w:b/>
                <w:sz w:val="21"/>
              </w:rPr>
              <w:t>栏次</w:t>
            </w:r>
          </w:p>
        </w:tc>
        <w:tc>
          <w:tcPr>
            <w:tcW w:w="1187" w:type="dxa"/>
          </w:tcPr>
          <w:p>
            <w:pPr>
              <w:pStyle w:val="49"/>
              <w:spacing w:line="349" w:lineRule="exact"/>
              <w:ind w:left="8"/>
              <w:jc w:val="center"/>
              <w:rPr>
                <w:rFonts w:ascii="微软雅黑"/>
                <w:b/>
                <w:sz w:val="21"/>
              </w:rPr>
            </w:pPr>
            <w:r>
              <w:rPr>
                <w:rFonts w:ascii="微软雅黑"/>
                <w:b/>
                <w:w w:val="80"/>
                <w:sz w:val="21"/>
              </w:rPr>
              <w:t>1</w:t>
            </w:r>
          </w:p>
        </w:tc>
        <w:tc>
          <w:tcPr>
            <w:tcW w:w="4537" w:type="dxa"/>
          </w:tcPr>
          <w:p>
            <w:pPr>
              <w:pStyle w:val="49"/>
              <w:spacing w:line="349" w:lineRule="exact"/>
              <w:ind w:left="12"/>
              <w:jc w:val="center"/>
              <w:rPr>
                <w:rFonts w:ascii="微软雅黑"/>
                <w:b/>
                <w:sz w:val="21"/>
              </w:rPr>
            </w:pPr>
            <w:r>
              <w:rPr>
                <w:rFonts w:ascii="微软雅黑"/>
                <w:b/>
                <w:w w:val="80"/>
                <w:sz w:val="21"/>
              </w:rPr>
              <w:t>2</w:t>
            </w:r>
          </w:p>
        </w:tc>
        <w:tc>
          <w:tcPr>
            <w:tcW w:w="2551" w:type="dxa"/>
          </w:tcPr>
          <w:p>
            <w:pPr>
              <w:pStyle w:val="49"/>
              <w:spacing w:line="349" w:lineRule="exact"/>
              <w:ind w:left="10"/>
              <w:jc w:val="center"/>
              <w:rPr>
                <w:rFonts w:ascii="微软雅黑"/>
                <w:b/>
                <w:sz w:val="21"/>
              </w:rPr>
            </w:pPr>
            <w:r>
              <w:rPr>
                <w:rFonts w:ascii="微软雅黑"/>
                <w:b/>
                <w:w w:val="80"/>
                <w:sz w:val="21"/>
              </w:rPr>
              <w:t>3</w:t>
            </w:r>
          </w:p>
        </w:tc>
        <w:tc>
          <w:tcPr>
            <w:tcW w:w="2552" w:type="dxa"/>
          </w:tcPr>
          <w:p>
            <w:pPr>
              <w:pStyle w:val="49"/>
              <w:spacing w:line="349" w:lineRule="exact"/>
              <w:ind w:left="10"/>
              <w:jc w:val="center"/>
              <w:rPr>
                <w:rFonts w:ascii="微软雅黑"/>
                <w:b/>
                <w:sz w:val="21"/>
              </w:rPr>
            </w:pPr>
            <w:r>
              <w:rPr>
                <w:rFonts w:ascii="微软雅黑"/>
                <w:b/>
                <w:w w:val="80"/>
                <w:sz w:val="21"/>
              </w:rPr>
              <w:t>4</w:t>
            </w:r>
          </w:p>
        </w:tc>
        <w:tc>
          <w:tcPr>
            <w:tcW w:w="2552" w:type="dxa"/>
          </w:tcPr>
          <w:p>
            <w:pPr>
              <w:pStyle w:val="49"/>
              <w:spacing w:line="349" w:lineRule="exact"/>
              <w:ind w:left="9"/>
              <w:jc w:val="center"/>
              <w:rPr>
                <w:rFonts w:ascii="微软雅黑"/>
                <w:b/>
                <w:sz w:val="21"/>
              </w:rPr>
            </w:pPr>
            <w:r>
              <w:rPr>
                <w:rFonts w:ascii="微软雅黑"/>
                <w:b/>
                <w:w w:val="8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w:t>
            </w:r>
          </w:p>
        </w:tc>
        <w:tc>
          <w:tcPr>
            <w:tcW w:w="1187" w:type="dxa"/>
          </w:tcPr>
          <w:p>
            <w:pPr>
              <w:rPr>
                <w:rFonts w:ascii="Calibri" w:hAnsi="Calibri" w:eastAsia="宋体" w:cs="宋体"/>
                <w:color w:val="000000"/>
              </w:rPr>
            </w:pPr>
            <w:r>
              <w:rPr>
                <w:rFonts w:hint="eastAsia" w:ascii="宋体" w:hAnsi="宋体" w:eastAsia="宋体" w:cs="宋体"/>
                <w:color w:val="000000"/>
              </w:rPr>
              <w:t>　</w:t>
            </w:r>
          </w:p>
        </w:tc>
        <w:tc>
          <w:tcPr>
            <w:tcW w:w="4537" w:type="dxa"/>
          </w:tcPr>
          <w:p>
            <w:pPr>
              <w:rPr>
                <w:rFonts w:ascii="Calibri" w:hAnsi="Calibri" w:eastAsia="宋体" w:cs="宋体"/>
                <w:color w:val="000000"/>
              </w:rPr>
            </w:pPr>
            <w:r>
              <w:rPr>
                <w:rFonts w:hint="eastAsia" w:ascii="宋体" w:hAnsi="宋体" w:eastAsia="宋体" w:cs="宋体"/>
                <w:color w:val="000000"/>
              </w:rPr>
              <w:t>合计</w:t>
            </w:r>
          </w:p>
        </w:tc>
        <w:tc>
          <w:tcPr>
            <w:tcW w:w="2551" w:type="dxa"/>
          </w:tcPr>
          <w:p>
            <w:pPr>
              <w:jc w:val="right"/>
              <w:rPr>
                <w:rFonts w:ascii="Calibri" w:hAnsi="Calibri" w:eastAsia="宋体" w:cs="宋体"/>
                <w:color w:val="000000"/>
              </w:rPr>
            </w:pPr>
            <w:r>
              <w:rPr>
                <w:rFonts w:ascii="Calibri" w:hAnsi="Calibri"/>
                <w:color w:val="000000"/>
              </w:rPr>
              <w:t>323.09</w:t>
            </w:r>
          </w:p>
        </w:tc>
        <w:tc>
          <w:tcPr>
            <w:tcW w:w="2552" w:type="dxa"/>
          </w:tcPr>
          <w:p>
            <w:pPr>
              <w:jc w:val="right"/>
              <w:rPr>
                <w:rFonts w:ascii="Calibri" w:hAnsi="Calibri" w:eastAsia="宋体" w:cs="宋体"/>
                <w:color w:val="000000"/>
              </w:rPr>
            </w:pPr>
            <w:r>
              <w:rPr>
                <w:rFonts w:ascii="Calibri" w:hAnsi="Calibri"/>
                <w:color w:val="000000"/>
              </w:rPr>
              <w:t>310.94</w:t>
            </w:r>
          </w:p>
        </w:tc>
        <w:tc>
          <w:tcPr>
            <w:tcW w:w="2552" w:type="dxa"/>
          </w:tcPr>
          <w:p>
            <w:pPr>
              <w:jc w:val="right"/>
              <w:rPr>
                <w:rFonts w:ascii="Calibri" w:hAnsi="Calibri" w:eastAsia="宋体" w:cs="宋体"/>
                <w:color w:val="000000"/>
              </w:rPr>
            </w:pPr>
            <w:r>
              <w:rPr>
                <w:rFonts w:ascii="Calibri" w:hAnsi="Calibri"/>
                <w:color w:val="000000"/>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2</w:t>
            </w:r>
          </w:p>
        </w:tc>
        <w:tc>
          <w:tcPr>
            <w:tcW w:w="1187" w:type="dxa"/>
          </w:tcPr>
          <w:p>
            <w:pPr>
              <w:rPr>
                <w:rFonts w:ascii="Calibri" w:hAnsi="Calibri" w:eastAsia="宋体" w:cs="宋体"/>
                <w:color w:val="000000"/>
              </w:rPr>
            </w:pPr>
            <w:r>
              <w:rPr>
                <w:rFonts w:ascii="Calibri" w:hAnsi="Calibri"/>
                <w:color w:val="000000"/>
              </w:rPr>
              <w:t>301</w:t>
            </w:r>
          </w:p>
        </w:tc>
        <w:tc>
          <w:tcPr>
            <w:tcW w:w="4537" w:type="dxa"/>
          </w:tcPr>
          <w:p>
            <w:pPr>
              <w:rPr>
                <w:rFonts w:ascii="Calibri" w:hAnsi="Calibri" w:eastAsia="宋体" w:cs="宋体"/>
                <w:color w:val="000000"/>
              </w:rPr>
            </w:pPr>
            <w:r>
              <w:rPr>
                <w:rFonts w:hint="eastAsia" w:ascii="宋体" w:hAnsi="宋体" w:eastAsia="宋体" w:cs="宋体"/>
                <w:color w:val="000000"/>
              </w:rPr>
              <w:t>工资福利支出</w:t>
            </w:r>
          </w:p>
        </w:tc>
        <w:tc>
          <w:tcPr>
            <w:tcW w:w="2551" w:type="dxa"/>
          </w:tcPr>
          <w:p>
            <w:pPr>
              <w:jc w:val="right"/>
              <w:rPr>
                <w:rFonts w:ascii="Calibri" w:hAnsi="Calibri" w:eastAsia="宋体" w:cs="宋体"/>
                <w:color w:val="000000"/>
              </w:rPr>
            </w:pPr>
            <w:r>
              <w:rPr>
                <w:rFonts w:ascii="Calibri" w:hAnsi="Calibri"/>
                <w:color w:val="000000"/>
              </w:rPr>
              <w:t>271.79</w:t>
            </w:r>
          </w:p>
        </w:tc>
        <w:tc>
          <w:tcPr>
            <w:tcW w:w="2552" w:type="dxa"/>
          </w:tcPr>
          <w:p>
            <w:pPr>
              <w:jc w:val="right"/>
              <w:rPr>
                <w:rFonts w:ascii="Calibri" w:hAnsi="Calibri" w:eastAsia="宋体" w:cs="宋体"/>
                <w:color w:val="000000"/>
              </w:rPr>
            </w:pPr>
            <w:r>
              <w:rPr>
                <w:rFonts w:ascii="Calibri" w:hAnsi="Calibri"/>
                <w:color w:val="000000"/>
              </w:rPr>
              <w:t>271.79</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3</w:t>
            </w:r>
          </w:p>
        </w:tc>
        <w:tc>
          <w:tcPr>
            <w:tcW w:w="1187" w:type="dxa"/>
          </w:tcPr>
          <w:p>
            <w:pPr>
              <w:rPr>
                <w:rFonts w:ascii="Calibri" w:hAnsi="Calibri" w:eastAsia="宋体" w:cs="宋体"/>
                <w:color w:val="000000"/>
              </w:rPr>
            </w:pPr>
            <w:r>
              <w:rPr>
                <w:rFonts w:ascii="Calibri" w:hAnsi="Calibri"/>
                <w:color w:val="000000"/>
              </w:rPr>
              <w:t>30101</w:t>
            </w:r>
          </w:p>
        </w:tc>
        <w:tc>
          <w:tcPr>
            <w:tcW w:w="4537" w:type="dxa"/>
          </w:tcPr>
          <w:p>
            <w:pPr>
              <w:rPr>
                <w:rFonts w:ascii="Calibri" w:hAnsi="Calibri" w:eastAsia="宋体" w:cs="宋体"/>
                <w:color w:val="000000"/>
              </w:rPr>
            </w:pPr>
            <w:r>
              <w:rPr>
                <w:rFonts w:hint="eastAsia" w:ascii="宋体" w:hAnsi="宋体" w:eastAsia="宋体" w:cs="宋体"/>
                <w:color w:val="000000"/>
              </w:rPr>
              <w:t>基本工资</w:t>
            </w:r>
          </w:p>
        </w:tc>
        <w:tc>
          <w:tcPr>
            <w:tcW w:w="2551" w:type="dxa"/>
          </w:tcPr>
          <w:p>
            <w:pPr>
              <w:jc w:val="right"/>
              <w:rPr>
                <w:rFonts w:ascii="Calibri" w:hAnsi="Calibri" w:eastAsia="宋体" w:cs="宋体"/>
                <w:color w:val="000000"/>
              </w:rPr>
            </w:pPr>
            <w:r>
              <w:rPr>
                <w:rFonts w:ascii="Calibri" w:hAnsi="Calibri"/>
                <w:color w:val="000000"/>
              </w:rPr>
              <w:t>86.83</w:t>
            </w:r>
          </w:p>
        </w:tc>
        <w:tc>
          <w:tcPr>
            <w:tcW w:w="2552" w:type="dxa"/>
          </w:tcPr>
          <w:p>
            <w:pPr>
              <w:jc w:val="right"/>
              <w:rPr>
                <w:rFonts w:ascii="Calibri" w:hAnsi="Calibri" w:eastAsia="宋体" w:cs="宋体"/>
                <w:color w:val="000000"/>
              </w:rPr>
            </w:pPr>
            <w:r>
              <w:rPr>
                <w:rFonts w:ascii="Calibri" w:hAnsi="Calibri"/>
                <w:color w:val="000000"/>
              </w:rPr>
              <w:t>86.83</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4</w:t>
            </w:r>
          </w:p>
        </w:tc>
        <w:tc>
          <w:tcPr>
            <w:tcW w:w="1187" w:type="dxa"/>
          </w:tcPr>
          <w:p>
            <w:pPr>
              <w:rPr>
                <w:rFonts w:ascii="Calibri" w:hAnsi="Calibri" w:eastAsia="宋体" w:cs="宋体"/>
                <w:color w:val="000000"/>
              </w:rPr>
            </w:pPr>
            <w:r>
              <w:rPr>
                <w:rFonts w:ascii="Calibri" w:hAnsi="Calibri"/>
                <w:color w:val="000000"/>
              </w:rPr>
              <w:t>30102</w:t>
            </w:r>
          </w:p>
        </w:tc>
        <w:tc>
          <w:tcPr>
            <w:tcW w:w="4537" w:type="dxa"/>
          </w:tcPr>
          <w:p>
            <w:pPr>
              <w:rPr>
                <w:rFonts w:ascii="Calibri" w:hAnsi="Calibri" w:eastAsia="宋体" w:cs="宋体"/>
                <w:color w:val="000000"/>
              </w:rPr>
            </w:pPr>
            <w:r>
              <w:rPr>
                <w:rFonts w:hint="eastAsia" w:ascii="宋体" w:hAnsi="宋体" w:eastAsia="宋体" w:cs="宋体"/>
                <w:color w:val="000000"/>
              </w:rPr>
              <w:t>津贴补贴</w:t>
            </w:r>
          </w:p>
        </w:tc>
        <w:tc>
          <w:tcPr>
            <w:tcW w:w="2551" w:type="dxa"/>
          </w:tcPr>
          <w:p>
            <w:pPr>
              <w:jc w:val="right"/>
              <w:rPr>
                <w:rFonts w:ascii="Calibri" w:hAnsi="Calibri" w:eastAsia="宋体" w:cs="宋体"/>
                <w:color w:val="000000"/>
              </w:rPr>
            </w:pPr>
            <w:r>
              <w:rPr>
                <w:rFonts w:ascii="Calibri" w:hAnsi="Calibri"/>
                <w:color w:val="000000"/>
              </w:rPr>
              <w:t>16.83</w:t>
            </w:r>
          </w:p>
        </w:tc>
        <w:tc>
          <w:tcPr>
            <w:tcW w:w="2552" w:type="dxa"/>
          </w:tcPr>
          <w:p>
            <w:pPr>
              <w:jc w:val="right"/>
              <w:rPr>
                <w:rFonts w:ascii="Calibri" w:hAnsi="Calibri" w:eastAsia="宋体" w:cs="宋体"/>
                <w:color w:val="000000"/>
              </w:rPr>
            </w:pPr>
            <w:r>
              <w:rPr>
                <w:rFonts w:ascii="Calibri" w:hAnsi="Calibri"/>
                <w:color w:val="000000"/>
              </w:rPr>
              <w:t>16.83</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5</w:t>
            </w:r>
          </w:p>
        </w:tc>
        <w:tc>
          <w:tcPr>
            <w:tcW w:w="1187" w:type="dxa"/>
          </w:tcPr>
          <w:p>
            <w:pPr>
              <w:rPr>
                <w:rFonts w:ascii="Calibri" w:hAnsi="Calibri" w:eastAsia="宋体" w:cs="宋体"/>
                <w:color w:val="000000"/>
              </w:rPr>
            </w:pPr>
            <w:r>
              <w:rPr>
                <w:rFonts w:ascii="Calibri" w:hAnsi="Calibri"/>
                <w:color w:val="000000"/>
              </w:rPr>
              <w:t>30103</w:t>
            </w:r>
          </w:p>
        </w:tc>
        <w:tc>
          <w:tcPr>
            <w:tcW w:w="4537" w:type="dxa"/>
          </w:tcPr>
          <w:p>
            <w:pPr>
              <w:rPr>
                <w:rFonts w:ascii="Calibri" w:hAnsi="Calibri" w:eastAsia="宋体" w:cs="宋体"/>
                <w:color w:val="000000"/>
              </w:rPr>
            </w:pPr>
            <w:r>
              <w:rPr>
                <w:rFonts w:hint="eastAsia" w:ascii="宋体" w:hAnsi="宋体" w:eastAsia="宋体" w:cs="宋体"/>
                <w:color w:val="000000"/>
              </w:rPr>
              <w:t>奖金</w:t>
            </w:r>
          </w:p>
        </w:tc>
        <w:tc>
          <w:tcPr>
            <w:tcW w:w="2551" w:type="dxa"/>
          </w:tcPr>
          <w:p>
            <w:pPr>
              <w:jc w:val="right"/>
              <w:rPr>
                <w:rFonts w:ascii="Calibri" w:hAnsi="Calibri" w:eastAsia="宋体" w:cs="宋体"/>
                <w:color w:val="000000"/>
              </w:rPr>
            </w:pPr>
            <w:r>
              <w:rPr>
                <w:rFonts w:ascii="Calibri" w:hAnsi="Calibri"/>
                <w:color w:val="000000"/>
              </w:rPr>
              <w:t>28.09</w:t>
            </w:r>
          </w:p>
        </w:tc>
        <w:tc>
          <w:tcPr>
            <w:tcW w:w="2552" w:type="dxa"/>
          </w:tcPr>
          <w:p>
            <w:pPr>
              <w:jc w:val="right"/>
              <w:rPr>
                <w:rFonts w:ascii="Calibri" w:hAnsi="Calibri" w:eastAsia="宋体" w:cs="宋体"/>
                <w:color w:val="000000"/>
              </w:rPr>
            </w:pPr>
            <w:r>
              <w:rPr>
                <w:rFonts w:ascii="Calibri" w:hAnsi="Calibri"/>
                <w:color w:val="000000"/>
              </w:rPr>
              <w:t>28.09</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6</w:t>
            </w:r>
          </w:p>
        </w:tc>
        <w:tc>
          <w:tcPr>
            <w:tcW w:w="1187" w:type="dxa"/>
          </w:tcPr>
          <w:p>
            <w:pPr>
              <w:rPr>
                <w:rFonts w:ascii="Calibri" w:hAnsi="Calibri" w:eastAsia="宋体" w:cs="宋体"/>
                <w:color w:val="000000"/>
              </w:rPr>
            </w:pPr>
            <w:r>
              <w:rPr>
                <w:rFonts w:ascii="Calibri" w:hAnsi="Calibri"/>
                <w:color w:val="000000"/>
              </w:rPr>
              <w:t>30107</w:t>
            </w:r>
          </w:p>
        </w:tc>
        <w:tc>
          <w:tcPr>
            <w:tcW w:w="4537" w:type="dxa"/>
          </w:tcPr>
          <w:p>
            <w:pPr>
              <w:rPr>
                <w:rFonts w:ascii="Calibri" w:hAnsi="Calibri" w:eastAsia="宋体" w:cs="宋体"/>
                <w:color w:val="000000"/>
              </w:rPr>
            </w:pPr>
            <w:r>
              <w:rPr>
                <w:rFonts w:hint="eastAsia" w:ascii="宋体" w:hAnsi="宋体" w:eastAsia="宋体" w:cs="宋体"/>
                <w:color w:val="000000"/>
              </w:rPr>
              <w:t>绩效工资</w:t>
            </w:r>
          </w:p>
        </w:tc>
        <w:tc>
          <w:tcPr>
            <w:tcW w:w="2551" w:type="dxa"/>
          </w:tcPr>
          <w:p>
            <w:pPr>
              <w:jc w:val="right"/>
              <w:rPr>
                <w:rFonts w:ascii="Calibri" w:hAnsi="Calibri" w:eastAsia="宋体" w:cs="宋体"/>
                <w:color w:val="000000"/>
              </w:rPr>
            </w:pPr>
            <w:r>
              <w:rPr>
                <w:rFonts w:ascii="Calibri" w:hAnsi="Calibri"/>
                <w:color w:val="000000"/>
              </w:rPr>
              <w:t>39.98</w:t>
            </w:r>
          </w:p>
        </w:tc>
        <w:tc>
          <w:tcPr>
            <w:tcW w:w="2552" w:type="dxa"/>
          </w:tcPr>
          <w:p>
            <w:pPr>
              <w:jc w:val="right"/>
              <w:rPr>
                <w:rFonts w:ascii="Calibri" w:hAnsi="Calibri" w:eastAsia="宋体" w:cs="宋体"/>
                <w:color w:val="000000"/>
              </w:rPr>
            </w:pPr>
            <w:r>
              <w:rPr>
                <w:rFonts w:ascii="Calibri" w:hAnsi="Calibri"/>
                <w:color w:val="000000"/>
              </w:rPr>
              <w:t>39.98</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7</w:t>
            </w:r>
          </w:p>
        </w:tc>
        <w:tc>
          <w:tcPr>
            <w:tcW w:w="1187" w:type="dxa"/>
          </w:tcPr>
          <w:p>
            <w:pPr>
              <w:rPr>
                <w:rFonts w:ascii="Calibri" w:hAnsi="Calibri" w:eastAsia="宋体" w:cs="宋体"/>
                <w:color w:val="000000"/>
              </w:rPr>
            </w:pPr>
            <w:r>
              <w:rPr>
                <w:rFonts w:ascii="Calibri" w:hAnsi="Calibri"/>
                <w:color w:val="000000"/>
              </w:rPr>
              <w:t>30108</w:t>
            </w:r>
          </w:p>
        </w:tc>
        <w:tc>
          <w:tcPr>
            <w:tcW w:w="4537" w:type="dxa"/>
          </w:tcPr>
          <w:p>
            <w:pPr>
              <w:rPr>
                <w:rFonts w:ascii="Calibri" w:hAnsi="Calibri" w:eastAsia="宋体" w:cs="宋体"/>
                <w:color w:val="000000"/>
              </w:rPr>
            </w:pPr>
            <w:r>
              <w:rPr>
                <w:rFonts w:hint="eastAsia" w:ascii="宋体" w:hAnsi="宋体" w:eastAsia="宋体" w:cs="宋体"/>
                <w:color w:val="000000"/>
              </w:rPr>
              <w:t>机关事业单位基本养老保险缴费</w:t>
            </w:r>
          </w:p>
        </w:tc>
        <w:tc>
          <w:tcPr>
            <w:tcW w:w="2551" w:type="dxa"/>
          </w:tcPr>
          <w:p>
            <w:pPr>
              <w:jc w:val="right"/>
              <w:rPr>
                <w:rFonts w:ascii="Calibri" w:hAnsi="Calibri" w:eastAsia="宋体" w:cs="宋体"/>
                <w:color w:val="000000"/>
              </w:rPr>
            </w:pPr>
            <w:r>
              <w:rPr>
                <w:rFonts w:ascii="Calibri" w:hAnsi="Calibri"/>
                <w:color w:val="000000"/>
              </w:rPr>
              <w:t>28.83</w:t>
            </w:r>
          </w:p>
        </w:tc>
        <w:tc>
          <w:tcPr>
            <w:tcW w:w="2552" w:type="dxa"/>
          </w:tcPr>
          <w:p>
            <w:pPr>
              <w:jc w:val="right"/>
              <w:rPr>
                <w:rFonts w:ascii="Calibri" w:hAnsi="Calibri" w:eastAsia="宋体" w:cs="宋体"/>
                <w:color w:val="000000"/>
              </w:rPr>
            </w:pPr>
            <w:r>
              <w:rPr>
                <w:rFonts w:ascii="Calibri" w:hAnsi="Calibri"/>
                <w:color w:val="000000"/>
              </w:rPr>
              <w:t>28.83</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8</w:t>
            </w:r>
          </w:p>
        </w:tc>
        <w:tc>
          <w:tcPr>
            <w:tcW w:w="1187" w:type="dxa"/>
          </w:tcPr>
          <w:p>
            <w:pPr>
              <w:rPr>
                <w:rFonts w:ascii="Calibri" w:hAnsi="Calibri" w:eastAsia="宋体" w:cs="宋体"/>
                <w:color w:val="000000"/>
              </w:rPr>
            </w:pPr>
            <w:r>
              <w:rPr>
                <w:rFonts w:ascii="Calibri" w:hAnsi="Calibri"/>
                <w:color w:val="000000"/>
              </w:rPr>
              <w:t>30113</w:t>
            </w:r>
          </w:p>
        </w:tc>
        <w:tc>
          <w:tcPr>
            <w:tcW w:w="4537" w:type="dxa"/>
          </w:tcPr>
          <w:p>
            <w:pPr>
              <w:rPr>
                <w:rFonts w:ascii="Calibri" w:hAnsi="Calibri" w:eastAsia="宋体" w:cs="宋体"/>
                <w:color w:val="000000"/>
              </w:rPr>
            </w:pPr>
            <w:r>
              <w:rPr>
                <w:rFonts w:hint="eastAsia" w:ascii="宋体" w:hAnsi="宋体" w:eastAsia="宋体" w:cs="宋体"/>
                <w:color w:val="000000"/>
              </w:rPr>
              <w:t>住房公积金</w:t>
            </w:r>
          </w:p>
        </w:tc>
        <w:tc>
          <w:tcPr>
            <w:tcW w:w="2551" w:type="dxa"/>
          </w:tcPr>
          <w:p>
            <w:pPr>
              <w:jc w:val="right"/>
              <w:rPr>
                <w:rFonts w:ascii="Calibri" w:hAnsi="Calibri" w:eastAsia="宋体" w:cs="宋体"/>
                <w:color w:val="000000"/>
              </w:rPr>
            </w:pPr>
            <w:r>
              <w:rPr>
                <w:rFonts w:ascii="Calibri" w:hAnsi="Calibri"/>
                <w:color w:val="000000"/>
              </w:rPr>
              <w:t>22.7</w:t>
            </w:r>
          </w:p>
        </w:tc>
        <w:tc>
          <w:tcPr>
            <w:tcW w:w="2552" w:type="dxa"/>
          </w:tcPr>
          <w:p>
            <w:pPr>
              <w:jc w:val="right"/>
              <w:rPr>
                <w:rFonts w:ascii="Calibri" w:hAnsi="Calibri" w:eastAsia="宋体" w:cs="宋体"/>
                <w:color w:val="000000"/>
              </w:rPr>
            </w:pPr>
            <w:r>
              <w:rPr>
                <w:rFonts w:ascii="Calibri" w:hAnsi="Calibri"/>
                <w:color w:val="000000"/>
              </w:rPr>
              <w:t>22.7</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9</w:t>
            </w:r>
          </w:p>
        </w:tc>
        <w:tc>
          <w:tcPr>
            <w:tcW w:w="1187" w:type="dxa"/>
          </w:tcPr>
          <w:p>
            <w:pPr>
              <w:rPr>
                <w:rFonts w:ascii="Calibri" w:hAnsi="Calibri" w:eastAsia="宋体" w:cs="宋体"/>
                <w:color w:val="000000"/>
              </w:rPr>
            </w:pPr>
            <w:r>
              <w:rPr>
                <w:rFonts w:ascii="Calibri" w:hAnsi="Calibri"/>
                <w:color w:val="000000"/>
              </w:rPr>
              <w:t>30199</w:t>
            </w:r>
          </w:p>
        </w:tc>
        <w:tc>
          <w:tcPr>
            <w:tcW w:w="4537" w:type="dxa"/>
          </w:tcPr>
          <w:p>
            <w:pPr>
              <w:rPr>
                <w:rFonts w:ascii="Calibri" w:hAnsi="Calibri" w:eastAsia="宋体" w:cs="宋体"/>
                <w:color w:val="000000"/>
              </w:rPr>
            </w:pPr>
            <w:r>
              <w:rPr>
                <w:rFonts w:hint="eastAsia" w:ascii="宋体" w:hAnsi="宋体" w:eastAsia="宋体" w:cs="宋体"/>
                <w:color w:val="000000"/>
              </w:rPr>
              <w:t>其他工资福利支出</w:t>
            </w:r>
          </w:p>
        </w:tc>
        <w:tc>
          <w:tcPr>
            <w:tcW w:w="2551" w:type="dxa"/>
          </w:tcPr>
          <w:p>
            <w:pPr>
              <w:jc w:val="right"/>
              <w:rPr>
                <w:rFonts w:ascii="Calibri" w:hAnsi="Calibri" w:eastAsia="宋体" w:cs="宋体"/>
                <w:color w:val="000000"/>
              </w:rPr>
            </w:pPr>
            <w:r>
              <w:rPr>
                <w:rFonts w:ascii="Calibri" w:hAnsi="Calibri"/>
                <w:color w:val="000000"/>
              </w:rPr>
              <w:t>48.53</w:t>
            </w:r>
          </w:p>
        </w:tc>
        <w:tc>
          <w:tcPr>
            <w:tcW w:w="2552" w:type="dxa"/>
          </w:tcPr>
          <w:p>
            <w:pPr>
              <w:jc w:val="right"/>
              <w:rPr>
                <w:rFonts w:ascii="Calibri" w:hAnsi="Calibri" w:eastAsia="宋体" w:cs="宋体"/>
                <w:color w:val="000000"/>
              </w:rPr>
            </w:pPr>
            <w:r>
              <w:rPr>
                <w:rFonts w:ascii="Calibri" w:hAnsi="Calibri"/>
                <w:color w:val="000000"/>
              </w:rPr>
              <w:t>48.53</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10</w:t>
            </w:r>
          </w:p>
        </w:tc>
        <w:tc>
          <w:tcPr>
            <w:tcW w:w="1187" w:type="dxa"/>
          </w:tcPr>
          <w:p>
            <w:pPr>
              <w:rPr>
                <w:rFonts w:ascii="Calibri" w:hAnsi="Calibri" w:eastAsia="宋体" w:cs="宋体"/>
                <w:color w:val="000000"/>
              </w:rPr>
            </w:pPr>
            <w:r>
              <w:rPr>
                <w:rFonts w:ascii="Calibri" w:hAnsi="Calibri"/>
                <w:color w:val="000000"/>
              </w:rPr>
              <w:t>302</w:t>
            </w:r>
          </w:p>
        </w:tc>
        <w:tc>
          <w:tcPr>
            <w:tcW w:w="4537" w:type="dxa"/>
          </w:tcPr>
          <w:p>
            <w:pPr>
              <w:rPr>
                <w:rFonts w:ascii="Calibri" w:hAnsi="Calibri" w:eastAsia="宋体" w:cs="宋体"/>
                <w:color w:val="000000"/>
              </w:rPr>
            </w:pPr>
            <w:r>
              <w:rPr>
                <w:rFonts w:hint="eastAsia" w:ascii="宋体" w:hAnsi="宋体" w:eastAsia="宋体" w:cs="宋体"/>
                <w:color w:val="000000"/>
              </w:rPr>
              <w:t>商品和服务支出</w:t>
            </w:r>
          </w:p>
        </w:tc>
        <w:tc>
          <w:tcPr>
            <w:tcW w:w="2551" w:type="dxa"/>
          </w:tcPr>
          <w:p>
            <w:pPr>
              <w:jc w:val="right"/>
              <w:rPr>
                <w:rFonts w:ascii="Calibri" w:hAnsi="Calibri" w:eastAsia="宋体" w:cs="宋体"/>
                <w:color w:val="000000"/>
              </w:rPr>
            </w:pPr>
            <w:r>
              <w:rPr>
                <w:rFonts w:ascii="Calibri" w:hAnsi="Calibri"/>
                <w:color w:val="000000"/>
              </w:rPr>
              <w:t>12.15</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11</w:t>
            </w:r>
          </w:p>
        </w:tc>
        <w:tc>
          <w:tcPr>
            <w:tcW w:w="1187" w:type="dxa"/>
          </w:tcPr>
          <w:p>
            <w:pPr>
              <w:rPr>
                <w:rFonts w:ascii="Calibri" w:hAnsi="Calibri" w:eastAsia="宋体" w:cs="宋体"/>
                <w:color w:val="000000"/>
              </w:rPr>
            </w:pPr>
            <w:r>
              <w:rPr>
                <w:rFonts w:ascii="Calibri" w:hAnsi="Calibri"/>
                <w:color w:val="000000"/>
              </w:rPr>
              <w:t>30201</w:t>
            </w:r>
          </w:p>
        </w:tc>
        <w:tc>
          <w:tcPr>
            <w:tcW w:w="4537" w:type="dxa"/>
          </w:tcPr>
          <w:p>
            <w:pPr>
              <w:rPr>
                <w:rFonts w:ascii="Calibri" w:hAnsi="Calibri" w:eastAsia="宋体" w:cs="宋体"/>
                <w:color w:val="000000"/>
              </w:rPr>
            </w:pPr>
            <w:r>
              <w:rPr>
                <w:rFonts w:hint="eastAsia" w:ascii="宋体" w:hAnsi="宋体" w:eastAsia="宋体" w:cs="宋体"/>
                <w:color w:val="000000"/>
              </w:rPr>
              <w:t>办公费</w:t>
            </w:r>
          </w:p>
        </w:tc>
        <w:tc>
          <w:tcPr>
            <w:tcW w:w="2551" w:type="dxa"/>
          </w:tcPr>
          <w:p>
            <w:pPr>
              <w:jc w:val="right"/>
              <w:rPr>
                <w:rFonts w:ascii="Calibri" w:hAnsi="Calibri" w:eastAsia="宋体" w:cs="宋体"/>
                <w:color w:val="000000"/>
              </w:rPr>
            </w:pPr>
            <w:r>
              <w:rPr>
                <w:rFonts w:ascii="Calibri" w:hAnsi="Calibri"/>
                <w:color w:val="000000"/>
              </w:rPr>
              <w:t>1.76</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12</w:t>
            </w:r>
          </w:p>
        </w:tc>
        <w:tc>
          <w:tcPr>
            <w:tcW w:w="1187" w:type="dxa"/>
          </w:tcPr>
          <w:p>
            <w:pPr>
              <w:rPr>
                <w:rFonts w:ascii="Calibri" w:hAnsi="Calibri" w:eastAsia="宋体" w:cs="宋体"/>
                <w:color w:val="000000"/>
              </w:rPr>
            </w:pPr>
            <w:r>
              <w:rPr>
                <w:rFonts w:ascii="Calibri" w:hAnsi="Calibri"/>
                <w:color w:val="000000"/>
              </w:rPr>
              <w:t>30207</w:t>
            </w:r>
          </w:p>
        </w:tc>
        <w:tc>
          <w:tcPr>
            <w:tcW w:w="4537" w:type="dxa"/>
          </w:tcPr>
          <w:p>
            <w:pPr>
              <w:rPr>
                <w:rFonts w:ascii="Calibri" w:hAnsi="Calibri" w:eastAsia="宋体" w:cs="宋体"/>
                <w:color w:val="000000"/>
              </w:rPr>
            </w:pPr>
            <w:r>
              <w:rPr>
                <w:rFonts w:hint="eastAsia" w:ascii="宋体" w:hAnsi="宋体" w:eastAsia="宋体" w:cs="宋体"/>
                <w:color w:val="000000"/>
              </w:rPr>
              <w:t>邮电费</w:t>
            </w:r>
          </w:p>
        </w:tc>
        <w:tc>
          <w:tcPr>
            <w:tcW w:w="2551" w:type="dxa"/>
          </w:tcPr>
          <w:p>
            <w:pPr>
              <w:jc w:val="right"/>
              <w:rPr>
                <w:rFonts w:ascii="Calibri" w:hAnsi="Calibri" w:eastAsia="宋体" w:cs="宋体"/>
                <w:color w:val="000000"/>
              </w:rPr>
            </w:pPr>
            <w:r>
              <w:rPr>
                <w:rFonts w:ascii="Calibri" w:hAnsi="Calibri"/>
                <w:color w:val="000000"/>
              </w:rPr>
              <w:t>2.4</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13</w:t>
            </w:r>
          </w:p>
        </w:tc>
        <w:tc>
          <w:tcPr>
            <w:tcW w:w="1187" w:type="dxa"/>
          </w:tcPr>
          <w:p>
            <w:pPr>
              <w:rPr>
                <w:rFonts w:ascii="Calibri" w:hAnsi="Calibri" w:eastAsia="宋体" w:cs="宋体"/>
                <w:color w:val="000000"/>
              </w:rPr>
            </w:pPr>
            <w:r>
              <w:rPr>
                <w:rFonts w:ascii="Calibri" w:hAnsi="Calibri"/>
                <w:color w:val="000000"/>
              </w:rPr>
              <w:t>30228</w:t>
            </w:r>
          </w:p>
        </w:tc>
        <w:tc>
          <w:tcPr>
            <w:tcW w:w="4537" w:type="dxa"/>
          </w:tcPr>
          <w:p>
            <w:pPr>
              <w:rPr>
                <w:rFonts w:ascii="Calibri" w:hAnsi="Calibri" w:eastAsia="宋体" w:cs="宋体"/>
                <w:color w:val="000000"/>
              </w:rPr>
            </w:pPr>
            <w:r>
              <w:rPr>
                <w:rFonts w:hint="eastAsia" w:ascii="宋体" w:hAnsi="宋体" w:eastAsia="宋体" w:cs="宋体"/>
                <w:color w:val="000000"/>
              </w:rPr>
              <w:t>工会经费</w:t>
            </w:r>
          </w:p>
        </w:tc>
        <w:tc>
          <w:tcPr>
            <w:tcW w:w="2551" w:type="dxa"/>
          </w:tcPr>
          <w:p>
            <w:pPr>
              <w:jc w:val="right"/>
              <w:rPr>
                <w:rFonts w:ascii="Calibri" w:hAnsi="Calibri" w:eastAsia="宋体" w:cs="宋体"/>
                <w:color w:val="000000"/>
              </w:rPr>
            </w:pPr>
            <w:r>
              <w:rPr>
                <w:rFonts w:ascii="Calibri" w:hAnsi="Calibri"/>
                <w:color w:val="000000"/>
              </w:rPr>
              <w:t>1.74</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14</w:t>
            </w:r>
          </w:p>
        </w:tc>
        <w:tc>
          <w:tcPr>
            <w:tcW w:w="1187" w:type="dxa"/>
          </w:tcPr>
          <w:p>
            <w:pPr>
              <w:rPr>
                <w:rFonts w:ascii="Calibri" w:hAnsi="Calibri" w:eastAsia="宋体" w:cs="宋体"/>
                <w:color w:val="000000"/>
              </w:rPr>
            </w:pPr>
            <w:r>
              <w:rPr>
                <w:rFonts w:ascii="Calibri" w:hAnsi="Calibri"/>
                <w:color w:val="000000"/>
              </w:rPr>
              <w:t>30229</w:t>
            </w:r>
          </w:p>
        </w:tc>
        <w:tc>
          <w:tcPr>
            <w:tcW w:w="4537" w:type="dxa"/>
          </w:tcPr>
          <w:p>
            <w:pPr>
              <w:rPr>
                <w:rFonts w:ascii="Calibri" w:hAnsi="Calibri" w:eastAsia="宋体" w:cs="宋体"/>
                <w:color w:val="000000"/>
              </w:rPr>
            </w:pPr>
            <w:r>
              <w:rPr>
                <w:rFonts w:hint="eastAsia" w:ascii="宋体" w:hAnsi="宋体" w:eastAsia="宋体" w:cs="宋体"/>
                <w:color w:val="000000"/>
              </w:rPr>
              <w:t>福利费</w:t>
            </w:r>
          </w:p>
        </w:tc>
        <w:tc>
          <w:tcPr>
            <w:tcW w:w="2551" w:type="dxa"/>
          </w:tcPr>
          <w:p>
            <w:pPr>
              <w:jc w:val="right"/>
              <w:rPr>
                <w:rFonts w:ascii="Calibri" w:hAnsi="Calibri" w:eastAsia="宋体" w:cs="宋体"/>
                <w:color w:val="000000"/>
              </w:rPr>
            </w:pPr>
            <w:r>
              <w:rPr>
                <w:rFonts w:ascii="Calibri" w:hAnsi="Calibri"/>
                <w:color w:val="000000"/>
              </w:rPr>
              <w:t>2.17</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15</w:t>
            </w:r>
          </w:p>
        </w:tc>
        <w:tc>
          <w:tcPr>
            <w:tcW w:w="1187" w:type="dxa"/>
          </w:tcPr>
          <w:p>
            <w:pPr>
              <w:rPr>
                <w:rFonts w:ascii="Calibri" w:hAnsi="Calibri" w:eastAsia="宋体" w:cs="宋体"/>
                <w:color w:val="000000"/>
              </w:rPr>
            </w:pPr>
            <w:r>
              <w:rPr>
                <w:rFonts w:ascii="Calibri" w:hAnsi="Calibri"/>
                <w:color w:val="000000"/>
              </w:rPr>
              <w:t>30239</w:t>
            </w:r>
          </w:p>
        </w:tc>
        <w:tc>
          <w:tcPr>
            <w:tcW w:w="4537" w:type="dxa"/>
          </w:tcPr>
          <w:p>
            <w:pPr>
              <w:rPr>
                <w:rFonts w:ascii="Calibri" w:hAnsi="Calibri" w:eastAsia="宋体" w:cs="宋体"/>
                <w:color w:val="000000"/>
              </w:rPr>
            </w:pPr>
            <w:r>
              <w:rPr>
                <w:rFonts w:hint="eastAsia" w:ascii="宋体" w:hAnsi="宋体" w:eastAsia="宋体" w:cs="宋体"/>
                <w:color w:val="000000"/>
              </w:rPr>
              <w:t>其他交通费用</w:t>
            </w:r>
          </w:p>
        </w:tc>
        <w:tc>
          <w:tcPr>
            <w:tcW w:w="2551" w:type="dxa"/>
          </w:tcPr>
          <w:p>
            <w:pPr>
              <w:jc w:val="right"/>
              <w:rPr>
                <w:rFonts w:ascii="Calibri" w:hAnsi="Calibri" w:eastAsia="宋体" w:cs="宋体"/>
                <w:color w:val="000000"/>
              </w:rPr>
            </w:pPr>
            <w:r>
              <w:rPr>
                <w:rFonts w:ascii="Calibri" w:hAnsi="Calibri"/>
                <w:color w:val="000000"/>
              </w:rPr>
              <w:t>4.08</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c>
          <w:tcPr>
            <w:tcW w:w="2552" w:type="dxa"/>
          </w:tcPr>
          <w:p>
            <w:pPr>
              <w:jc w:val="right"/>
              <w:rPr>
                <w:rFonts w:ascii="Calibri" w:hAnsi="Calibri" w:eastAsia="宋体" w:cs="宋体"/>
                <w:color w:val="000000"/>
              </w:rPr>
            </w:pPr>
            <w:r>
              <w:rPr>
                <w:rFonts w:ascii="Calibri" w:hAnsi="Calibri"/>
                <w:color w:val="000000"/>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16</w:t>
            </w:r>
          </w:p>
        </w:tc>
        <w:tc>
          <w:tcPr>
            <w:tcW w:w="1187" w:type="dxa"/>
          </w:tcPr>
          <w:p>
            <w:pPr>
              <w:rPr>
                <w:rFonts w:ascii="Calibri" w:hAnsi="Calibri" w:eastAsia="宋体" w:cs="宋体"/>
                <w:color w:val="000000"/>
              </w:rPr>
            </w:pPr>
            <w:r>
              <w:rPr>
                <w:rFonts w:ascii="Calibri" w:hAnsi="Calibri"/>
                <w:color w:val="000000"/>
              </w:rPr>
              <w:t>303</w:t>
            </w:r>
          </w:p>
        </w:tc>
        <w:tc>
          <w:tcPr>
            <w:tcW w:w="4537" w:type="dxa"/>
          </w:tcPr>
          <w:p>
            <w:pPr>
              <w:rPr>
                <w:rFonts w:ascii="Calibri" w:hAnsi="Calibri" w:eastAsia="宋体" w:cs="宋体"/>
                <w:color w:val="000000"/>
              </w:rPr>
            </w:pPr>
            <w:r>
              <w:rPr>
                <w:rFonts w:hint="eastAsia" w:ascii="宋体" w:hAnsi="宋体" w:eastAsia="宋体" w:cs="宋体"/>
                <w:color w:val="000000"/>
              </w:rPr>
              <w:t>对个人和家庭的补助</w:t>
            </w:r>
          </w:p>
        </w:tc>
        <w:tc>
          <w:tcPr>
            <w:tcW w:w="2551"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17</w:t>
            </w:r>
          </w:p>
        </w:tc>
        <w:tc>
          <w:tcPr>
            <w:tcW w:w="1187" w:type="dxa"/>
          </w:tcPr>
          <w:p>
            <w:pPr>
              <w:rPr>
                <w:rFonts w:ascii="Calibri" w:hAnsi="Calibri" w:eastAsia="宋体" w:cs="宋体"/>
                <w:color w:val="000000"/>
              </w:rPr>
            </w:pPr>
            <w:r>
              <w:rPr>
                <w:rFonts w:ascii="Calibri" w:hAnsi="Calibri"/>
                <w:color w:val="000000"/>
              </w:rPr>
              <w:t>30399</w:t>
            </w:r>
          </w:p>
        </w:tc>
        <w:tc>
          <w:tcPr>
            <w:tcW w:w="4537" w:type="dxa"/>
          </w:tcPr>
          <w:p>
            <w:pPr>
              <w:rPr>
                <w:rFonts w:ascii="Calibri" w:hAnsi="Calibri" w:eastAsia="宋体" w:cs="宋体"/>
                <w:color w:val="000000"/>
              </w:rPr>
            </w:pPr>
            <w:r>
              <w:rPr>
                <w:rFonts w:hint="eastAsia" w:ascii="宋体" w:hAnsi="宋体" w:eastAsia="宋体" w:cs="宋体"/>
                <w:color w:val="000000"/>
              </w:rPr>
              <w:t>其他对个人和家庭的补助</w:t>
            </w:r>
          </w:p>
        </w:tc>
        <w:tc>
          <w:tcPr>
            <w:tcW w:w="2551"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ascii="Calibri" w:hAnsi="Calibri"/>
                <w:color w:val="000000"/>
              </w:rPr>
              <w:t>39.15</w:t>
            </w:r>
          </w:p>
        </w:tc>
        <w:tc>
          <w:tcPr>
            <w:tcW w:w="2552" w:type="dxa"/>
          </w:tcPr>
          <w:p>
            <w:pPr>
              <w:jc w:val="right"/>
              <w:rPr>
                <w:rFonts w:ascii="Calibri" w:hAnsi="Calibri" w:eastAsia="宋体" w:cs="宋体"/>
                <w:color w:val="000000"/>
              </w:rPr>
            </w:pPr>
            <w:r>
              <w:rPr>
                <w:rFonts w:hint="eastAsia" w:ascii="宋体" w:hAnsi="宋体" w:eastAsia="宋体" w:cs="宋体"/>
                <w:color w:val="000000"/>
              </w:rPr>
              <w:t>　</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2551" w:type="dxa"/>
            <w:tcBorders>
              <w:top w:val="single" w:color="FFFFFF" w:sz="6" w:space="0"/>
              <w:left w:val="single" w:color="FFFFFF" w:sz="6" w:space="0"/>
              <w:right w:val="single" w:color="FFFFFF" w:sz="6" w:space="0"/>
            </w:tcBorders>
            <w:vAlign w:val="center"/>
          </w:tcPr>
          <w:p>
            <w:pPr>
              <w:pStyle w:val="1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2551" w:type="dxa"/>
            <w:tcBorders>
              <w:top w:val="single" w:color="FFFFFF" w:sz="6" w:space="0"/>
              <w:left w:val="single" w:color="FFFFFF" w:sz="6" w:space="0"/>
              <w:right w:val="single" w:color="FFFFFF" w:sz="6" w:space="0"/>
            </w:tcBorders>
            <w:vAlign w:val="center"/>
          </w:tcPr>
          <w:p>
            <w:pPr>
              <w:pStyle w:val="1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2381" w:type="dxa"/>
            <w:tcBorders>
              <w:top w:val="single" w:color="FFFFFF" w:sz="6" w:space="0"/>
              <w:left w:val="single" w:color="FFFFFF" w:sz="6" w:space="0"/>
              <w:right w:val="single" w:color="FFFFFF" w:sz="6" w:space="0"/>
            </w:tcBorders>
            <w:vAlign w:val="center"/>
          </w:tcPr>
          <w:p>
            <w:pPr>
              <w:pStyle w:val="1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3798" w:type="dxa"/>
            <w:vMerge w:val="restart"/>
            <w:vAlign w:val="center"/>
          </w:tcPr>
          <w:p>
            <w:pPr>
              <w:pStyle w:val="19"/>
            </w:pPr>
            <w:r>
              <w:t>项  目</w:t>
            </w:r>
          </w:p>
        </w:tc>
        <w:tc>
          <w:tcPr>
            <w:tcW w:w="9525"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9"/>
            </w:pPr>
            <w:r>
              <w:t>合计</w:t>
            </w:r>
          </w:p>
        </w:tc>
        <w:tc>
          <w:tcPr>
            <w:tcW w:w="2381" w:type="dxa"/>
            <w:vAlign w:val="center"/>
          </w:tcPr>
          <w:p>
            <w:pPr>
              <w:pStyle w:val="19"/>
            </w:pPr>
            <w:r>
              <w:t>一般公共预算              财政拨款</w:t>
            </w:r>
          </w:p>
        </w:tc>
        <w:tc>
          <w:tcPr>
            <w:tcW w:w="2381" w:type="dxa"/>
            <w:vAlign w:val="center"/>
          </w:tcPr>
          <w:p>
            <w:pPr>
              <w:pStyle w:val="19"/>
            </w:pPr>
            <w:r>
              <w:t>政府性基金                  预算拨款</w:t>
            </w:r>
          </w:p>
        </w:tc>
        <w:tc>
          <w:tcPr>
            <w:tcW w:w="2381"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pPr>
            <w:r>
              <w:t>栏次</w:t>
            </w:r>
          </w:p>
        </w:tc>
        <w:tc>
          <w:tcPr>
            <w:tcW w:w="3798" w:type="dxa"/>
            <w:vAlign w:val="center"/>
          </w:tcPr>
          <w:p>
            <w:pPr>
              <w:pStyle w:val="19"/>
            </w:pPr>
            <w:r>
              <w:t>1</w:t>
            </w:r>
          </w:p>
        </w:tc>
        <w:tc>
          <w:tcPr>
            <w:tcW w:w="2382" w:type="dxa"/>
            <w:vAlign w:val="center"/>
          </w:tcPr>
          <w:p>
            <w:pPr>
              <w:pStyle w:val="19"/>
            </w:pPr>
            <w:r>
              <w:t>2</w:t>
            </w:r>
          </w:p>
        </w:tc>
        <w:tc>
          <w:tcPr>
            <w:tcW w:w="2381" w:type="dxa"/>
            <w:vAlign w:val="center"/>
          </w:tcPr>
          <w:p>
            <w:pPr>
              <w:pStyle w:val="19"/>
            </w:pPr>
            <w:r>
              <w:t>3</w:t>
            </w:r>
          </w:p>
        </w:tc>
        <w:tc>
          <w:tcPr>
            <w:tcW w:w="2381" w:type="dxa"/>
            <w:vAlign w:val="center"/>
          </w:tcPr>
          <w:p>
            <w:pPr>
              <w:pStyle w:val="19"/>
            </w:pPr>
            <w:r>
              <w:t>4</w:t>
            </w:r>
          </w:p>
        </w:tc>
        <w:tc>
          <w:tcPr>
            <w:tcW w:w="2381" w:type="dxa"/>
            <w:vAlign w:val="center"/>
          </w:tcPr>
          <w:p>
            <w:pPr>
              <w:pStyle w:val="19"/>
            </w:pPr>
            <w:r>
              <w:t>5</w:t>
            </w:r>
          </w:p>
        </w:tc>
      </w:tr>
    </w:tbl>
    <w:p>
      <w:p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 </w:t>
      </w: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单位预算财政拨款“三公”经费</w:t>
      </w:r>
      <w:r>
        <w:rPr>
          <w:rFonts w:ascii="方正书宋_GBK" w:hAnsi="方正书宋_GBK" w:eastAsia="方正书宋_GBK" w:cs="方正书宋_GBK"/>
          <w:color w:val="000000"/>
          <w:sz w:val="21"/>
        </w:rPr>
        <w:t>预算，空表列</w:t>
      </w:r>
      <w:r>
        <w:rPr>
          <w:rFonts w:ascii="方正书宋_GBK" w:hAnsi="方正书宋_GBK" w:eastAsia="方正书宋_GBK" w:cs="方正书宋_GBK"/>
          <w:color w:val="FFFFFF"/>
          <w:sz w:val="21"/>
        </w:rPr>
        <w:t>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沙河市退役军人事务局2022年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、《地方预决算公开操作规程》和《关于进一步推进预算公开工作的实施意见》规定，现将沙河市退役军人事务局2022年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6"/>
      </w:pPr>
      <w:r>
        <w:t>主要职责是:</w:t>
      </w:r>
    </w:p>
    <w:p>
      <w:pPr>
        <w:pStyle w:val="26"/>
      </w:pPr>
      <w:r>
        <w:t>（1）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w:t>
      </w:r>
    </w:p>
    <w:p>
      <w:pPr>
        <w:pStyle w:val="26"/>
      </w:pPr>
      <w:r>
        <w:t>（2）负责全市军队转业干部、复员干部、离退休干部、退役士兵、符合条件消防员和无军籍退休退职职工的移交安置工作以及自主择业、就业退役军人的服务管理工作。</w:t>
      </w:r>
    </w:p>
    <w:p>
      <w:pPr>
        <w:pStyle w:val="26"/>
      </w:pPr>
      <w:r>
        <w:t>（3）组织指导退役军人教育培训工作，协调扶持退役军人和随军随调家属就业创业。</w:t>
      </w:r>
    </w:p>
    <w:p>
      <w:pPr>
        <w:pStyle w:val="26"/>
      </w:pPr>
      <w:r>
        <w:t>（4）会同有关</w:t>
      </w:r>
      <w:r>
        <w:rPr>
          <w:rFonts w:hint="eastAsia"/>
          <w:lang w:eastAsia="zh-CN"/>
        </w:rPr>
        <w:t>单位</w:t>
      </w:r>
      <w:r>
        <w:t>落实国家、省和邢台市退役军人特殊保障政策，落实企业中军队转业干部的解困政策。</w:t>
      </w:r>
    </w:p>
    <w:p>
      <w:pPr>
        <w:pStyle w:val="26"/>
      </w:pPr>
      <w:r>
        <w:t>（5）组织协调落实移交地方的离退休军人、符合条件的其他退役军人和无军籍退休退职职工的住房保障工作，以及退役军人医疗保障、社会保险等待遇保障工作。</w:t>
      </w:r>
    </w:p>
    <w:p>
      <w:pPr>
        <w:pStyle w:val="26"/>
      </w:pPr>
      <w:r>
        <w:t>（6）组织指导伤病残退役军人服务管理和抚恤工作。指导实施有关退役军人医疗、疗养、养老等机构的规划政策；承担不适宜继续服役的伤病残军人相关工作；组织指导军供服务保障工作。</w:t>
      </w:r>
    </w:p>
    <w:p>
      <w:pPr>
        <w:pStyle w:val="26"/>
      </w:pPr>
      <w: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26"/>
      </w:pPr>
      <w: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26"/>
      </w:pPr>
      <w:r>
        <w:t>（9）指导并监督检查退役军人相关法律法规和政策措施的落实，组织开展退役军人权益维护和有关人员的帮扶援助工作。</w:t>
      </w:r>
    </w:p>
    <w:p>
      <w:pPr>
        <w:pStyle w:val="26"/>
      </w:pPr>
      <w:r>
        <w:t>（10）完成市委、市政府交办的其他任务。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rPr>
                <w:rFonts w:hint="eastAsia" w:eastAsia="方正书宋_GBK"/>
                <w:lang w:val="en-US" w:eastAsia="zh-CN"/>
              </w:rPr>
            </w:pPr>
            <w:r>
              <w:t>沙河市退役军人事务局</w:t>
            </w:r>
            <w:r>
              <w:rPr>
                <w:rFonts w:hint="eastAsia"/>
                <w:lang w:val="en-US" w:eastAsia="zh-CN"/>
              </w:rPr>
              <w:t>本级</w:t>
            </w:r>
          </w:p>
        </w:tc>
        <w:tc>
          <w:tcPr>
            <w:tcW w:w="1843" w:type="dxa"/>
            <w:vAlign w:val="center"/>
          </w:tcPr>
          <w:p>
            <w:pPr>
              <w:pStyle w:val="22"/>
            </w:pPr>
            <w:r>
              <w:t>行政</w:t>
            </w:r>
          </w:p>
        </w:tc>
        <w:tc>
          <w:tcPr>
            <w:tcW w:w="2126" w:type="dxa"/>
            <w:vAlign w:val="center"/>
          </w:tcPr>
          <w:p>
            <w:pPr>
              <w:pStyle w:val="22"/>
            </w:pPr>
            <w:r>
              <w:t>正科级</w:t>
            </w:r>
          </w:p>
        </w:tc>
        <w:tc>
          <w:tcPr>
            <w:tcW w:w="3827" w:type="dxa"/>
            <w:vAlign w:val="center"/>
          </w:tcPr>
          <w:p>
            <w:pPr>
              <w:pStyle w:val="22"/>
            </w:pPr>
            <w:r>
              <w:t>财政拨款</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预算的编制实行综合预算管理，即全部收入和支出都反映在预算中。沙河市退役军人事务局机关及所属事业单位的收支包含在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7"/>
      </w:pPr>
      <w:r>
        <w:t>单位预算安排的总体情况</w:t>
      </w:r>
    </w:p>
    <w:p>
      <w:pPr>
        <w:pStyle w:val="27"/>
      </w:pPr>
      <w:r>
        <w:t>按照预算管理有关规定，目前我市</w:t>
      </w:r>
      <w:r>
        <w:rPr>
          <w:rFonts w:hint="eastAsia"/>
          <w:lang w:eastAsia="zh-CN"/>
        </w:rPr>
        <w:t>单位</w:t>
      </w:r>
      <w:r>
        <w:t>预算的编制实行综合预算制度，即全部收入和支出都反映在预算中。沙河市退役军人事务局机关及所属事业单位的收支包含在</w:t>
      </w:r>
      <w:r>
        <w:rPr>
          <w:rFonts w:hint="eastAsia"/>
          <w:lang w:eastAsia="zh-CN"/>
        </w:rPr>
        <w:t>单位</w:t>
      </w:r>
      <w:r>
        <w:t>预算中。</w:t>
      </w:r>
    </w:p>
    <w:p>
      <w:pPr>
        <w:pStyle w:val="27"/>
      </w:pPr>
      <w:r>
        <w:t>（一）收入说明</w:t>
      </w:r>
    </w:p>
    <w:p>
      <w:pPr>
        <w:pStyle w:val="27"/>
      </w:pPr>
      <w:r>
        <w:t>反映本</w:t>
      </w:r>
      <w:r>
        <w:rPr>
          <w:rFonts w:hint="eastAsia"/>
          <w:lang w:val="en-US" w:eastAsia="zh-CN"/>
        </w:rPr>
        <w:t>单位</w:t>
      </w:r>
      <w:r>
        <w:t>当年全部收入。2022年预算收入1888.09万元，其中：一般公共预算收入1888.09万元，政府性基金预算拨款收入0万元。</w:t>
      </w:r>
    </w:p>
    <w:p>
      <w:pPr>
        <w:pStyle w:val="27"/>
      </w:pPr>
      <w:r>
        <w:t>（二）支出说明</w:t>
      </w:r>
    </w:p>
    <w:p>
      <w:pPr>
        <w:pStyle w:val="27"/>
      </w:pPr>
      <w:r>
        <w:t>收支预算总表支出栏、基本支出表、项目支出表按经济分类和支出功能分类科目编制，反映沙河市退役军人事务局2022年度</w:t>
      </w:r>
      <w:r>
        <w:rPr>
          <w:rFonts w:hint="eastAsia"/>
          <w:lang w:eastAsia="zh-CN"/>
        </w:rPr>
        <w:t>单位</w:t>
      </w:r>
      <w:r>
        <w:t>预算中支出预算的总体情况。2022年支出预算1888.09万元，其中，基本支出323.09万元，包括人员经费310.94万元和日常公用经费12.15万元；项目支出1565万元，包括退役安置、抚恤优待等退役军人事务专项资金。</w:t>
      </w:r>
    </w:p>
    <w:p>
      <w:pPr>
        <w:pStyle w:val="27"/>
      </w:pPr>
      <w:r>
        <w:t>（三）比上年增减情况</w:t>
      </w:r>
    </w:p>
    <w:p>
      <w:pPr>
        <w:pStyle w:val="27"/>
      </w:pPr>
      <w:r>
        <w:t>202</w:t>
      </w:r>
      <w:r>
        <w:rPr>
          <w:rFonts w:hint="eastAsia"/>
          <w:lang w:eastAsia="zh-CN"/>
        </w:rPr>
        <w:t>2</w:t>
      </w:r>
      <w:r>
        <w:t>年度预算收支安排1888.09万元，较202</w:t>
      </w:r>
      <w:r>
        <w:rPr>
          <w:rFonts w:hint="eastAsia"/>
          <w:lang w:eastAsia="zh-CN"/>
        </w:rPr>
        <w:t>1</w:t>
      </w:r>
      <w:r>
        <w:t>年度增加165.77万元,其中：基本支出增加50.8万元，主要为增加人员经费支出；项目支出增加114.97万元，主要为增长了抚恤优待支出。</w:t>
      </w:r>
    </w:p>
    <w:p>
      <w:pPr>
        <w:spacing w:before="10" w:after="10" w:line="360" w:lineRule="auto"/>
        <w:ind w:firstLine="640"/>
        <w:outlineLvl w:val="2"/>
      </w:pPr>
      <w:r>
        <w:rPr>
          <w:rFonts w:ascii="黑体" w:hAnsi="黑体" w:eastAsia="黑体" w:cs="黑体"/>
          <w:color w:val="000000"/>
          <w:sz w:val="32"/>
        </w:rPr>
        <w:t>三、机关运行经费安排情况</w:t>
      </w:r>
    </w:p>
    <w:p>
      <w:pPr>
        <w:pStyle w:val="28"/>
      </w:pPr>
      <w:r>
        <w:t>机关运行经费安排情况</w:t>
      </w:r>
    </w:p>
    <w:p>
      <w:pPr>
        <w:pStyle w:val="28"/>
      </w:pPr>
      <w:r>
        <w:t>机关运行经费安排12.15万元，主要用于机关正常运转、办公用房维修维护等日常运行支出。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9"/>
      </w:pPr>
      <w:r>
        <w:t>2022年，我</w:t>
      </w:r>
      <w:r>
        <w:rPr>
          <w:rFonts w:hint="eastAsia"/>
          <w:lang w:val="en-US" w:eastAsia="zh-CN"/>
        </w:rPr>
        <w:t>单位</w:t>
      </w:r>
      <w:r>
        <w:t>“三公”经费预算安排0万元，其中因公出国（境）费0元；公务用车购置及运行维护费0万元；公务接待费0元。较2021年缩减4万元，缩减的是公务用车运行维护费，财政将该项费用调整到机关后勤服务中心。</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30"/>
      </w:pPr>
      <w:r>
        <w:t>总体绩效目标</w:t>
      </w:r>
    </w:p>
    <w:p>
      <w:pPr>
        <w:pStyle w:val="30"/>
      </w:pPr>
      <w:r>
        <w:t>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完成军队转业干部、复员干部、离退休干部、退役士兵、符合条件消防员和无军籍退休退职职工的移交安置工作以及自主择业、就业退役军人的服务管理工作。组织指导退役军人教育培训工作，协调扶持退役军人和随军随调家属就业创业。会同有关</w:t>
      </w:r>
      <w:r>
        <w:rPr>
          <w:rFonts w:hint="eastAsia"/>
          <w:lang w:eastAsia="zh-CN"/>
        </w:rPr>
        <w:t>单位</w:t>
      </w:r>
      <w:r>
        <w:t>落实国家、省和邢台市退役军人特殊保障政策，落实企业中军队转业干部的解困政策。组织协调落实移交地方的离退休军人、符合条件的其他退役军人和无军籍退休退职职工的住房保障工作，以及退役军人医疗保障、社会保险等待遇保障工作。组织指导伤病残退役军人服务管理和抚恤工作。指导实施有关退役军人医疗、疗养、养老等机构的规划政策；承担不适宜继续服役的伤病残军人相关工作；组织指导军供服务保障工作。组织指导全市拥军优属工作。负责现役军人、退役军人、军队文职人员、军属和符合条件的国家机关工作人员、人民警察、参战民兵民工、消防员等全市优抚对象的优待、抚恤等工作，组织落实国民党抗战老兵等有关人员优待政策。完成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指导并监督检查退役军人相关法律法规和政策措施的落实，组织开展退役军人权益维护和有关人员的帮扶援助工作。</w:t>
      </w:r>
    </w:p>
    <w:p>
      <w:pPr>
        <w:spacing w:line="500" w:lineRule="exact"/>
        <w:ind w:firstLine="560"/>
      </w:pPr>
      <w:r>
        <w:rPr>
          <w:rFonts w:eastAsia="方正仿宋_GBK"/>
          <w:color w:val="000000"/>
          <w:sz w:val="28"/>
        </w:rPr>
        <w:t>（二）分项绩效目标</w:t>
      </w:r>
    </w:p>
    <w:p>
      <w:pPr>
        <w:pStyle w:val="31"/>
      </w:pPr>
      <w:r>
        <w:t>分项绩效目标</w:t>
      </w:r>
    </w:p>
    <w:p>
      <w:pPr>
        <w:pStyle w:val="31"/>
      </w:pPr>
      <w:r>
        <w:t>（1）优抚对象优待、抚恤</w:t>
      </w:r>
    </w:p>
    <w:p>
      <w:pPr>
        <w:pStyle w:val="31"/>
      </w:pPr>
      <w:r>
        <w:t>绩效目标：确保优抚对象的生活水平不低于当地军民居民平均生活水平，义务兵家庭优待金及时足额兑现。</w:t>
      </w:r>
    </w:p>
    <w:p>
      <w:pPr>
        <w:pStyle w:val="31"/>
      </w:pPr>
      <w:r>
        <w:t>绩效指标：义务兵优待金发放率、优抚对象抚恤和生活补助足额兑现率、重点优抚对象参合率。</w:t>
      </w:r>
    </w:p>
    <w:p>
      <w:pPr>
        <w:pStyle w:val="31"/>
      </w:pPr>
      <w:r>
        <w:t>（2）复员退伍军人及军休安置</w:t>
      </w:r>
    </w:p>
    <w:p>
      <w:pPr>
        <w:pStyle w:val="31"/>
      </w:pPr>
      <w:r>
        <w:t>绩效目标：阳光安置，保障退役士兵合法权益；加强职业教育和技能培训；按时足额发放各类经济补助。全面落实军队离退休干部、退休士官和军队无军籍退休退职职工的政治和生活待遇。</w:t>
      </w:r>
    </w:p>
    <w:p>
      <w:pPr>
        <w:pStyle w:val="31"/>
      </w:pPr>
      <w:r>
        <w:t>绩效指标：军队无军籍退休职工地方性津补贴到位率、城镇退役士兵自谋职业补助率、自主就业退役士兵补助率、教育培训补助率、县级军休干部医疗补助落实率、军休干部家属遗属医疗生活补助到位率</w:t>
      </w:r>
    </w:p>
    <w:p>
      <w:pPr>
        <w:pStyle w:val="31"/>
      </w:pPr>
      <w:r>
        <w:t>（3）优抚事业单位能力建设</w:t>
      </w:r>
    </w:p>
    <w:p>
      <w:pPr>
        <w:pStyle w:val="31"/>
      </w:pPr>
      <w: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pPr>
        <w:pStyle w:val="31"/>
      </w:pPr>
      <w:r>
        <w:t>绩效指标：光荣院基础设施建设标准</w:t>
      </w:r>
    </w:p>
    <w:p>
      <w:pPr>
        <w:pStyle w:val="31"/>
      </w:pPr>
      <w:r>
        <w:t>（4）拥军优属慰问及双拥活动</w:t>
      </w:r>
    </w:p>
    <w:p>
      <w:pPr>
        <w:pStyle w:val="31"/>
      </w:pPr>
      <w:r>
        <w:t>绩效目标：开展双拥系列活动，宣传双拥成果，积极营造全县双拥工作氛围。慰问驻军和部分重点优抚对象</w:t>
      </w:r>
    </w:p>
    <w:p>
      <w:pPr>
        <w:pStyle w:val="31"/>
      </w:pPr>
      <w:r>
        <w:t>绩效指标：随军家属生活补贴发放率、八一慰问驻市部队次数</w:t>
      </w:r>
    </w:p>
    <w:p>
      <w:pPr>
        <w:pStyle w:val="31"/>
      </w:pPr>
      <w:r>
        <w:t>（5）企业军转干部解困补助</w:t>
      </w:r>
    </w:p>
    <w:p>
      <w:pPr>
        <w:pStyle w:val="31"/>
      </w:pPr>
      <w:r>
        <w:t>绩效目标：保障困难企业军转干部基本生活，统筹发放企业军转干部生活困难补助资金及解困资金。</w:t>
      </w:r>
    </w:p>
    <w:p>
      <w:pPr>
        <w:pStyle w:val="31"/>
      </w:pPr>
      <w:r>
        <w:t>绩效指标：资金发放率</w:t>
      </w:r>
    </w:p>
    <w:p>
      <w:pPr>
        <w:pStyle w:val="31"/>
      </w:pPr>
      <w:r>
        <w:t>（6）综合业务管理</w:t>
      </w:r>
    </w:p>
    <w:p>
      <w:pPr>
        <w:pStyle w:val="31"/>
      </w:pPr>
      <w:r>
        <w:t>绩效目标：建立和维护市退役军人事务系统政务公开平台，推进退役军人事务政府信息公开、政务公开；搞好群众来信来访工作，杜绝群体上访事件。</w:t>
      </w:r>
    </w:p>
    <w:p>
      <w:pPr>
        <w:pStyle w:val="31"/>
      </w:pPr>
      <w:r>
        <w:t>绩效指标：综合业务管理工作完成率</w:t>
      </w:r>
    </w:p>
    <w:p>
      <w:pPr>
        <w:pStyle w:val="31"/>
      </w:pPr>
      <w:r>
        <w:t>（7）综合事务管理</w:t>
      </w:r>
    </w:p>
    <w:p>
      <w:pPr>
        <w:pStyle w:val="31"/>
      </w:pPr>
      <w:r>
        <w:t>绩效目标：退役军人事务干部队伍素质有所提高。做好现有网站、系统、设备的维护、升级，对新建信息化项目进行科学规划和高效实施。</w:t>
      </w:r>
    </w:p>
    <w:p>
      <w:pPr>
        <w:pStyle w:val="31"/>
      </w:pPr>
      <w:r>
        <w:t>绩效指标：综合事务管理工作完成率</w:t>
      </w:r>
    </w:p>
    <w:p>
      <w:pPr>
        <w:spacing w:line="500" w:lineRule="exact"/>
        <w:ind w:firstLine="560"/>
      </w:pPr>
      <w:r>
        <w:rPr>
          <w:rFonts w:eastAsia="方正仿宋_GBK"/>
          <w:color w:val="000000"/>
          <w:sz w:val="28"/>
        </w:rPr>
        <w:t>（三）工作保障措施</w:t>
      </w:r>
    </w:p>
    <w:p>
      <w:pPr>
        <w:pStyle w:val="32"/>
      </w:pPr>
      <w:r>
        <w:t>工作保障措施</w:t>
      </w:r>
    </w:p>
    <w:p>
      <w:pPr>
        <w:pStyle w:val="32"/>
      </w:pPr>
      <w:r>
        <w:t>1、深化退役军人事务工作改革，创新工作机制</w:t>
      </w:r>
    </w:p>
    <w:p>
      <w:pPr>
        <w:pStyle w:val="32"/>
      </w:pPr>
      <w:r>
        <w:t>一是创新发展思路。着眼退役军人安置工作功能作用的延伸和强化，把准安置工作发展的趋势，研究和探索安置工作新的生长点，拓宽参与构建和谐社会的渠道和途径。在管理工作方法上由“办”向“服务”转变；在工作方式上大力推进依法行政。</w:t>
      </w:r>
    </w:p>
    <w:p>
      <w:pPr>
        <w:pStyle w:val="32"/>
      </w:pPr>
      <w:r>
        <w:t>二是创新工作机制。主动争取领导重视，积极协调</w:t>
      </w:r>
      <w:r>
        <w:rPr>
          <w:rFonts w:hint="eastAsia"/>
          <w:lang w:eastAsia="zh-CN"/>
        </w:rPr>
        <w:t>单位</w:t>
      </w:r>
      <w:r>
        <w:t>支持，热心发动社会参与。适应新形势，把握新机遇，应对新挑战，以改革创新激活退役军人事业跃升发展，不断开创工作新局面。</w:t>
      </w:r>
    </w:p>
    <w:p>
      <w:pPr>
        <w:pStyle w:val="32"/>
      </w:pPr>
      <w:r>
        <w:t>2、加大财政投入，拓宽筹资渠道</w:t>
      </w:r>
    </w:p>
    <w:p>
      <w:pPr>
        <w:pStyle w:val="32"/>
      </w:pPr>
      <w:r>
        <w:t>涉及退役军人的各项资金，及时向上级申请，并按时发放到位，同时根据相关文件要求，积极向地方财政争取资金，推动退役军人事业发展。</w:t>
      </w:r>
    </w:p>
    <w:p>
      <w:pPr>
        <w:pStyle w:val="32"/>
      </w:pPr>
      <w:r>
        <w:t>3、完善各项法规制度，做到依法执政</w:t>
      </w:r>
    </w:p>
    <w:p>
      <w:pPr>
        <w:pStyle w:val="32"/>
      </w:pPr>
      <w:r>
        <w:t xml:space="preserve">持续健全完善制度监管，制定完善的管理制度，对保密、财务管理等制度进行细化，出台了《财务管理制度》、《沙河市退役军人事务局保密制度》等制度，坚持刚性执行；加强法律法规学习，加大退役军人法律法规的宣传，把直接涉及退役军人切身利益的执法依据、程序和结果向群众公布，接受群众的监督；解决执法力度不够、措施不力的问题，建立综合执法机制，完善上下衔接，内外结合的执法监督措施和办法。 </w:t>
      </w:r>
    </w:p>
    <w:p>
      <w:pPr>
        <w:pStyle w:val="32"/>
      </w:pPr>
      <w:r>
        <w:t>4、加强支出管理。</w:t>
      </w:r>
    </w:p>
    <w:p>
      <w:pPr>
        <w:pStyle w:val="32"/>
      </w:pPr>
      <w:r>
        <w:t>通过优化支出结构、编细编实预算、加快履行政府采购手续、尽快启动项目、及时支付资金、6月底前细化代编预算、按规定及时下达资金等多种措施，确保支出进度达标。</w:t>
      </w:r>
    </w:p>
    <w:p>
      <w:pPr>
        <w:pStyle w:val="32"/>
      </w:pPr>
      <w:r>
        <w:t>5、加强干部队伍建设，提高保障水平</w:t>
      </w:r>
    </w:p>
    <w:p>
      <w:pPr>
        <w:pStyle w:val="32"/>
      </w:pPr>
      <w:r>
        <w:t>加强领导干部队伍建设、党风廉政建设，纠正</w:t>
      </w:r>
      <w:r>
        <w:rPr>
          <w:rFonts w:hint="eastAsia"/>
          <w:lang w:eastAsia="zh-CN"/>
        </w:rPr>
        <w:t>单位</w:t>
      </w:r>
      <w:r>
        <w:t>和行业不正之风，杜绝奢侈浪费，努力提高领导干部开拓创新能力、依法行政能力、协调配合能力、做退役军人工作能力，形成一支政治坚定、道德高尚、业务精通、作风优良的干部队伍。建立和落实学习考核和激励机制，不断提高干部队伍职业能力。切实加强基层组织机构建设，在人员编制、经费及办公设施等方面加大保障力度，关心基层退役军人服务中心（站）干部的生活和成长，确保各项工作任务在基层得到全面落实。持之以恒地抓好党建工作，做好发展</w:t>
      </w:r>
      <w:bookmarkStart w:id="0" w:name="_GoBack"/>
      <w:bookmarkEnd w:id="0"/>
      <w:r>
        <w:t>党员工作，充分发挥各个支部的战斗堡垒作用。</w:t>
      </w:r>
    </w:p>
    <w:p>
      <w:pPr>
        <w:pStyle w:val="32"/>
      </w:pPr>
      <w:r>
        <w:t>6、加强绩效运行监控，做好绩效自评</w:t>
      </w:r>
    </w:p>
    <w:p>
      <w:pPr>
        <w:pStyle w:val="32"/>
      </w:pPr>
      <w:r>
        <w:t>按要求开展绩效运行监控，发现问题及时采取措施，确保绩效目标如期保质实现。按要求开展上年度</w:t>
      </w:r>
      <w:r>
        <w:rPr>
          <w:rFonts w:hint="eastAsia"/>
          <w:lang w:eastAsia="zh-CN"/>
        </w:rPr>
        <w:t>单位</w:t>
      </w:r>
      <w:r>
        <w:t>预算绩效自评和重点评价工作，对评价中发现的问题及时整改，调整优化支出结构，提高财政资金使用效益。</w:t>
      </w:r>
    </w:p>
    <w:p>
      <w:pPr>
        <w:pStyle w:val="32"/>
      </w:pPr>
      <w:r>
        <w:t>7、规范财务资产管理，加强内部监督</w:t>
      </w:r>
    </w:p>
    <w:p>
      <w:pPr>
        <w:pStyle w:val="32"/>
      </w:pPr>
      <w:r>
        <w:t>严格固定资产购置的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2"/>
      </w:pPr>
      <w:r>
        <w:t>8、加强宣传培训调研</w:t>
      </w:r>
    </w:p>
    <w:p>
      <w:pPr>
        <w:pStyle w:val="32"/>
      </w:pPr>
      <w:r>
        <w:t>加强人员培训，提高本</w:t>
      </w:r>
      <w:r>
        <w:rPr>
          <w:rFonts w:hint="eastAsia"/>
          <w:lang w:eastAsia="zh-CN"/>
        </w:rPr>
        <w:t>单位</w:t>
      </w:r>
      <w:r>
        <w:t>职工业务素质；加强调研，提出优化财政资金配置、提高资金使用效益的意见建议；加大宣传力度，强化预算绩效管理意识，促进预算绩效管理水平进一步提升。</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tbl>
            <w:tblPr>
              <w:tblStyle w:val="11"/>
              <w:tblpPr w:leftFromText="180" w:rightFromText="180" w:vertAnchor="text" w:horzAnchor="page" w:tblpX="448" w:tblpY="81"/>
              <w:tblW w:w="14173"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pStyle w:val="22"/>
            </w:pPr>
            <w:r>
              <w:t>产出指标</w:t>
            </w:r>
          </w:p>
        </w:tc>
        <w:tc>
          <w:tcPr>
            <w:tcW w:w="2268" w:type="dxa"/>
            <w:vAlign w:val="center"/>
          </w:tcPr>
          <w:p>
            <w:pPr>
              <w:pStyle w:val="21"/>
            </w:pPr>
            <w:r>
              <w:t>数量指标</w:t>
            </w:r>
          </w:p>
        </w:tc>
        <w:tc>
          <w:tcPr>
            <w:tcW w:w="2835" w:type="dxa"/>
            <w:vAlign w:val="center"/>
          </w:tcPr>
          <w:p>
            <w:pPr>
              <w:pStyle w:val="21"/>
            </w:pPr>
            <w:r>
              <w:t>财政拨付人数</w:t>
            </w:r>
          </w:p>
        </w:tc>
        <w:tc>
          <w:tcPr>
            <w:tcW w:w="2835" w:type="dxa"/>
            <w:vAlign w:val="center"/>
          </w:tcPr>
          <w:p>
            <w:pPr>
              <w:pStyle w:val="21"/>
            </w:pPr>
            <w:r>
              <w:t>财政拨付人数</w:t>
            </w:r>
          </w:p>
        </w:tc>
        <w:tc>
          <w:tcPr>
            <w:tcW w:w="2551" w:type="dxa"/>
            <w:vAlign w:val="center"/>
          </w:tcPr>
          <w:p>
            <w:pPr>
              <w:pStyle w:val="21"/>
            </w:pPr>
            <w:r>
              <w:t>6</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补助标准</w:t>
            </w:r>
          </w:p>
        </w:tc>
        <w:tc>
          <w:tcPr>
            <w:tcW w:w="2835" w:type="dxa"/>
            <w:vAlign w:val="center"/>
          </w:tcPr>
          <w:p>
            <w:pPr>
              <w:pStyle w:val="21"/>
            </w:pPr>
            <w:r>
              <w:t>补助标准符合相关文件批示要求</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补助发放时效</w:t>
            </w:r>
          </w:p>
        </w:tc>
        <w:tc>
          <w:tcPr>
            <w:tcW w:w="2835" w:type="dxa"/>
            <w:vAlign w:val="center"/>
          </w:tcPr>
          <w:p>
            <w:pPr>
              <w:pStyle w:val="21"/>
            </w:pPr>
            <w:r>
              <w:t>补助按时发放到位</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补助金额与预算比率</w:t>
            </w:r>
          </w:p>
        </w:tc>
        <w:tc>
          <w:tcPr>
            <w:tcW w:w="2835" w:type="dxa"/>
            <w:vAlign w:val="center"/>
          </w:tcPr>
          <w:p>
            <w:pPr>
              <w:pStyle w:val="21"/>
            </w:pPr>
            <w:r>
              <w:t>补助金额与预算比率</w:t>
            </w:r>
          </w:p>
        </w:tc>
        <w:tc>
          <w:tcPr>
            <w:tcW w:w="2551" w:type="dxa"/>
            <w:vAlign w:val="center"/>
          </w:tcPr>
          <w:p>
            <w:pPr>
              <w:pStyle w:val="21"/>
            </w:pPr>
            <w:r>
              <w:t>≤1</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保障财拨人员基本生活</w:t>
            </w:r>
          </w:p>
        </w:tc>
        <w:tc>
          <w:tcPr>
            <w:tcW w:w="2835" w:type="dxa"/>
            <w:vAlign w:val="center"/>
          </w:tcPr>
          <w:p>
            <w:pPr>
              <w:pStyle w:val="21"/>
            </w:pPr>
            <w:r>
              <w:t>使拨付人员的基本生活得到保障</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2、“八一”慰问资金绩效目标表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慰问标准符合相关文件规定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慰问时效性</w:t>
            </w:r>
          </w:p>
        </w:tc>
        <w:tc>
          <w:tcPr>
            <w:tcW w:w="2835" w:type="dxa"/>
            <w:vAlign w:val="center"/>
          </w:tcPr>
          <w:p>
            <w:pPr>
              <w:pStyle w:val="21"/>
            </w:pPr>
            <w:r>
              <w:t>慰问时间符合相关文件规定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所需经费不超预算</w:t>
            </w:r>
          </w:p>
        </w:tc>
        <w:tc>
          <w:tcPr>
            <w:tcW w:w="2835" w:type="dxa"/>
            <w:vAlign w:val="center"/>
          </w:tcPr>
          <w:p>
            <w:pPr>
              <w:pStyle w:val="21"/>
            </w:pPr>
            <w:r>
              <w:t>所需经费不超预算</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为维护社会稳定起到一定作用</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冀拥办【2019】3号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3、春节期间拥军优属及慰问经费绩效目标表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慰问金标准</w:t>
            </w:r>
          </w:p>
        </w:tc>
        <w:tc>
          <w:tcPr>
            <w:tcW w:w="2835" w:type="dxa"/>
            <w:vAlign w:val="center"/>
          </w:tcPr>
          <w:p>
            <w:pPr>
              <w:pStyle w:val="21"/>
            </w:pPr>
            <w:r>
              <w:t>慰问金标准符合相关文件规定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慰问金发放时间符合相关文件规定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实际需求资金不超预算金额</w:t>
            </w:r>
          </w:p>
        </w:tc>
        <w:tc>
          <w:tcPr>
            <w:tcW w:w="2835" w:type="dxa"/>
            <w:vAlign w:val="center"/>
          </w:tcPr>
          <w:p>
            <w:pPr>
              <w:pStyle w:val="21"/>
            </w:pPr>
            <w:r>
              <w:t>实际需求资金不超预算金额</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为维护社会稳定和谐起到一定作用</w:t>
            </w:r>
          </w:p>
        </w:tc>
        <w:tc>
          <w:tcPr>
            <w:tcW w:w="2835" w:type="dxa"/>
            <w:vAlign w:val="center"/>
          </w:tcPr>
          <w:p>
            <w:pPr>
              <w:pStyle w:val="21"/>
            </w:pPr>
            <w:r>
              <w:t>为维护社会稳定和谐起到一定作用</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冀办密传</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4、服务运行经费绩效目标表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待遇享受人员数量</w:t>
            </w:r>
          </w:p>
        </w:tc>
        <w:tc>
          <w:tcPr>
            <w:tcW w:w="2835" w:type="dxa"/>
            <w:vAlign w:val="center"/>
          </w:tcPr>
          <w:p>
            <w:pPr>
              <w:pStyle w:val="21"/>
            </w:pPr>
            <w:r>
              <w:t>待遇享受人员数量</w:t>
            </w:r>
          </w:p>
        </w:tc>
        <w:tc>
          <w:tcPr>
            <w:tcW w:w="2551" w:type="dxa"/>
            <w:vAlign w:val="center"/>
          </w:tcPr>
          <w:p>
            <w:pPr>
              <w:pStyle w:val="21"/>
            </w:pPr>
            <w:r>
              <w:t>8</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待遇享受标准符合劳动法相关规定</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待遇发放时效</w:t>
            </w:r>
          </w:p>
        </w:tc>
        <w:tc>
          <w:tcPr>
            <w:tcW w:w="2835" w:type="dxa"/>
            <w:vAlign w:val="center"/>
          </w:tcPr>
          <w:p>
            <w:pPr>
              <w:pStyle w:val="21"/>
            </w:pPr>
            <w:r>
              <w:t>待遇能够按时发放</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保障待遇享受对象的基本生活</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待遇享受对象满意度</w:t>
            </w:r>
          </w:p>
        </w:tc>
        <w:tc>
          <w:tcPr>
            <w:tcW w:w="2835" w:type="dxa"/>
            <w:vAlign w:val="center"/>
          </w:tcPr>
          <w:p>
            <w:pPr>
              <w:pStyle w:val="21"/>
            </w:pPr>
            <w:r>
              <w:t>待遇享受对象满意度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5、光荣院经费绩效目标表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基础设施数量</w:t>
            </w:r>
          </w:p>
        </w:tc>
        <w:tc>
          <w:tcPr>
            <w:tcW w:w="2835" w:type="dxa"/>
            <w:vAlign w:val="center"/>
          </w:tcPr>
          <w:p>
            <w:pPr>
              <w:pStyle w:val="21"/>
            </w:pPr>
            <w:r>
              <w:t>基础设施数量是否符合相关文件规定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基础设置质量</w:t>
            </w:r>
          </w:p>
        </w:tc>
        <w:tc>
          <w:tcPr>
            <w:tcW w:w="2835" w:type="dxa"/>
            <w:vAlign w:val="center"/>
          </w:tcPr>
          <w:p>
            <w:pPr>
              <w:pStyle w:val="21"/>
            </w:pPr>
            <w:r>
              <w:t>基础设施质量是否符合相关文件规定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资金拨付时效</w:t>
            </w:r>
          </w:p>
        </w:tc>
        <w:tc>
          <w:tcPr>
            <w:tcW w:w="2551" w:type="dxa"/>
            <w:vAlign w:val="center"/>
          </w:tcPr>
          <w:p>
            <w:pPr>
              <w:pStyle w:val="21"/>
            </w:pPr>
            <w:r>
              <w:t>按季度拨付</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实际需求数</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住院老人医疗有保障</w:t>
            </w:r>
          </w:p>
        </w:tc>
        <w:tc>
          <w:tcPr>
            <w:tcW w:w="2835" w:type="dxa"/>
            <w:vAlign w:val="center"/>
          </w:tcPr>
          <w:p>
            <w:pPr>
              <w:pStyle w:val="21"/>
            </w:pPr>
            <w:r>
              <w:t>住院老人医疗有保障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住院老人生活质量有保障</w:t>
            </w:r>
          </w:p>
        </w:tc>
        <w:tc>
          <w:tcPr>
            <w:tcW w:w="2835" w:type="dxa"/>
            <w:vAlign w:val="center"/>
          </w:tcPr>
          <w:p>
            <w:pPr>
              <w:pStyle w:val="21"/>
            </w:pPr>
            <w:r>
              <w:t>住院老人生活质量有保障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服务对象满意度</w:t>
            </w:r>
          </w:p>
        </w:tc>
        <w:tc>
          <w:tcPr>
            <w:tcW w:w="2551" w:type="dxa"/>
            <w:vAlign w:val="center"/>
          </w:tcPr>
          <w:p>
            <w:pPr>
              <w:pStyle w:val="21"/>
            </w:pPr>
            <w:r>
              <w:t>≥0.9</w:t>
            </w:r>
          </w:p>
        </w:tc>
        <w:tc>
          <w:tcPr>
            <w:tcW w:w="2268" w:type="dxa"/>
            <w:vAlign w:val="center"/>
          </w:tcPr>
          <w:p>
            <w:pPr>
              <w:pStyle w:val="21"/>
            </w:pPr>
            <w:r>
              <w:t>冀退役军人厅【2020】11号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6、军队移交政府的离退休人员安置绩效目标表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无军籍职工、无军籍职工职工遗属、军队离退休干部遗遗属</w:t>
            </w:r>
          </w:p>
        </w:tc>
        <w:tc>
          <w:tcPr>
            <w:tcW w:w="2835" w:type="dxa"/>
            <w:vAlign w:val="center"/>
          </w:tcPr>
          <w:p>
            <w:pPr>
              <w:pStyle w:val="21"/>
            </w:pPr>
            <w:r>
              <w:t>无军籍职工、无军籍职工职工遗属、军队离退休干部遗遗属人数</w:t>
            </w:r>
          </w:p>
        </w:tc>
        <w:tc>
          <w:tcPr>
            <w:tcW w:w="2551" w:type="dxa"/>
            <w:vAlign w:val="center"/>
          </w:tcPr>
          <w:p>
            <w:pPr>
              <w:pStyle w:val="21"/>
            </w:pPr>
            <w:r>
              <w:t>≥27</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发放各项经费是否符合相关政策规定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各项经费及时发放率</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待遇享受对象的各项待遇是否得到落实</w:t>
            </w:r>
          </w:p>
        </w:tc>
        <w:tc>
          <w:tcPr>
            <w:tcW w:w="2835" w:type="dxa"/>
            <w:vAlign w:val="center"/>
          </w:tcPr>
          <w:p>
            <w:pPr>
              <w:pStyle w:val="21"/>
            </w:pPr>
            <w:r>
              <w:t>待遇享受对象的各项待遇是否得到落实</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可持续影响指标</w:t>
            </w:r>
          </w:p>
        </w:tc>
        <w:tc>
          <w:tcPr>
            <w:tcW w:w="2835" w:type="dxa"/>
            <w:vAlign w:val="center"/>
          </w:tcPr>
          <w:p>
            <w:pPr>
              <w:pStyle w:val="21"/>
            </w:pPr>
            <w:r>
              <w:t>保障军队建设需要、促进社会和谐</w:t>
            </w:r>
          </w:p>
        </w:tc>
        <w:tc>
          <w:tcPr>
            <w:tcW w:w="2835" w:type="dxa"/>
            <w:vAlign w:val="center"/>
          </w:tcPr>
          <w:p>
            <w:pPr>
              <w:pStyle w:val="21"/>
            </w:pPr>
            <w:r>
              <w:t>保障军队建设需要、促进社会和谐</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无军籍职工及遗属满意率</w:t>
            </w:r>
          </w:p>
        </w:tc>
        <w:tc>
          <w:tcPr>
            <w:tcW w:w="2835" w:type="dxa"/>
            <w:vAlign w:val="center"/>
          </w:tcPr>
          <w:p>
            <w:pPr>
              <w:pStyle w:val="21"/>
            </w:pPr>
            <w:r>
              <w:t>满意人数占总人数的比率</w:t>
            </w:r>
          </w:p>
        </w:tc>
        <w:tc>
          <w:tcPr>
            <w:tcW w:w="2551" w:type="dxa"/>
            <w:vAlign w:val="center"/>
          </w:tcPr>
          <w:p>
            <w:pPr>
              <w:pStyle w:val="21"/>
            </w:pPr>
            <w:r>
              <w:t>≥95</w:t>
            </w:r>
          </w:p>
        </w:tc>
        <w:tc>
          <w:tcPr>
            <w:tcW w:w="2268" w:type="dxa"/>
            <w:vAlign w:val="center"/>
          </w:tcPr>
          <w:p>
            <w:pPr>
              <w:pStyle w:val="21"/>
            </w:pPr>
            <w:r>
              <w:t>冀财社【2014】154号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、烈士陵园经费绩效目标表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烈士陵园数量</w:t>
            </w:r>
          </w:p>
        </w:tc>
        <w:tc>
          <w:tcPr>
            <w:tcW w:w="2835" w:type="dxa"/>
            <w:vAlign w:val="center"/>
          </w:tcPr>
          <w:p>
            <w:pPr>
              <w:pStyle w:val="21"/>
            </w:pPr>
            <w:r>
              <w:t>烈士陵园数量</w:t>
            </w:r>
          </w:p>
        </w:tc>
        <w:tc>
          <w:tcPr>
            <w:tcW w:w="2551" w:type="dxa"/>
            <w:vAlign w:val="center"/>
          </w:tcPr>
          <w:p>
            <w:pPr>
              <w:pStyle w:val="21"/>
            </w:pPr>
            <w:r>
              <w:t>≥1</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陵园质量</w:t>
            </w:r>
          </w:p>
        </w:tc>
        <w:tc>
          <w:tcPr>
            <w:tcW w:w="2835" w:type="dxa"/>
            <w:vAlign w:val="center"/>
          </w:tcPr>
          <w:p>
            <w:pPr>
              <w:pStyle w:val="21"/>
            </w:pPr>
            <w:r>
              <w:t>陵园建设质量符合相关文件要求</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拨付时效性</w:t>
            </w:r>
          </w:p>
        </w:tc>
        <w:tc>
          <w:tcPr>
            <w:tcW w:w="2835" w:type="dxa"/>
            <w:vAlign w:val="center"/>
          </w:tcPr>
          <w:p>
            <w:pPr>
              <w:pStyle w:val="21"/>
            </w:pPr>
            <w:r>
              <w:t>资金拨付时间</w:t>
            </w:r>
          </w:p>
        </w:tc>
        <w:tc>
          <w:tcPr>
            <w:tcW w:w="2551" w:type="dxa"/>
            <w:vAlign w:val="center"/>
          </w:tcPr>
          <w:p>
            <w:pPr>
              <w:pStyle w:val="21"/>
            </w:pPr>
            <w:r>
              <w:t>按季度拨付</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需求资金标准</w:t>
            </w:r>
          </w:p>
        </w:tc>
        <w:tc>
          <w:tcPr>
            <w:tcW w:w="2835" w:type="dxa"/>
            <w:vAlign w:val="center"/>
          </w:tcPr>
          <w:p>
            <w:pPr>
              <w:pStyle w:val="21"/>
            </w:pPr>
            <w:r>
              <w:t>需求资金不超年度预算</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社会效益</w:t>
            </w:r>
          </w:p>
        </w:tc>
        <w:tc>
          <w:tcPr>
            <w:tcW w:w="2835" w:type="dxa"/>
            <w:vAlign w:val="center"/>
          </w:tcPr>
          <w:p>
            <w:pPr>
              <w:pStyle w:val="21"/>
            </w:pPr>
            <w:r>
              <w:t>起到褒扬烈士、教育群众的作用</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参观对象满意度</w:t>
            </w:r>
          </w:p>
        </w:tc>
        <w:tc>
          <w:tcPr>
            <w:tcW w:w="2835" w:type="dxa"/>
            <w:vAlign w:val="center"/>
          </w:tcPr>
          <w:p>
            <w:pPr>
              <w:pStyle w:val="21"/>
            </w:pPr>
            <w:r>
              <w:t>参观对象满意度</w:t>
            </w:r>
          </w:p>
        </w:tc>
        <w:tc>
          <w:tcPr>
            <w:tcW w:w="2551" w:type="dxa"/>
            <w:vAlign w:val="center"/>
          </w:tcPr>
          <w:p>
            <w:pPr>
              <w:pStyle w:val="21"/>
            </w:pPr>
            <w:r>
              <w:t>≥85</w:t>
            </w:r>
          </w:p>
        </w:tc>
        <w:tc>
          <w:tcPr>
            <w:tcW w:w="2268" w:type="dxa"/>
            <w:vAlign w:val="center"/>
          </w:tcPr>
          <w:p>
            <w:pPr>
              <w:pStyle w:val="21"/>
            </w:pPr>
            <w:r>
              <w:rPr>
                <w:rFonts w:hint="eastAsia"/>
              </w:rPr>
              <w:t>冀办【2019】43号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、企业军转干生活困难补助绩效目标表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待遇享受率</w:t>
            </w:r>
          </w:p>
        </w:tc>
        <w:tc>
          <w:tcPr>
            <w:tcW w:w="2835" w:type="dxa"/>
            <w:vAlign w:val="center"/>
          </w:tcPr>
          <w:p>
            <w:pPr>
              <w:pStyle w:val="21"/>
            </w:pPr>
            <w:r>
              <w:t>已享受待遇人数占应享受待遇人数的比率</w:t>
            </w:r>
          </w:p>
        </w:tc>
        <w:tc>
          <w:tcPr>
            <w:tcW w:w="2551" w:type="dxa"/>
            <w:vAlign w:val="center"/>
          </w:tcPr>
          <w:p>
            <w:pPr>
              <w:pStyle w:val="21"/>
            </w:pPr>
            <w:r>
              <w:t>≥100</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已享受待遇的标准是否符合相关文件规定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发放及时性</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是否使享受对象的基本生活得到保障</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满意人数占总人数的比率</w:t>
            </w:r>
          </w:p>
        </w:tc>
        <w:tc>
          <w:tcPr>
            <w:tcW w:w="2551" w:type="dxa"/>
            <w:vAlign w:val="center"/>
          </w:tcPr>
          <w:p>
            <w:pPr>
              <w:pStyle w:val="21"/>
            </w:pPr>
            <w:r>
              <w:t>≥90</w:t>
            </w:r>
          </w:p>
        </w:tc>
        <w:tc>
          <w:tcPr>
            <w:tcW w:w="2268" w:type="dxa"/>
            <w:vAlign w:val="center"/>
          </w:tcPr>
          <w:p>
            <w:pPr>
              <w:pStyle w:val="21"/>
            </w:pPr>
            <w:r>
              <w:t>冀人社规【2017】9号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、退役军人服务中心工作经费绩效目标表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工作人员数量</w:t>
            </w:r>
          </w:p>
        </w:tc>
        <w:tc>
          <w:tcPr>
            <w:tcW w:w="2835" w:type="dxa"/>
            <w:vAlign w:val="center"/>
          </w:tcPr>
          <w:p>
            <w:pPr>
              <w:pStyle w:val="21"/>
            </w:pPr>
            <w:r>
              <w:t>共组人员数量</w:t>
            </w:r>
          </w:p>
        </w:tc>
        <w:tc>
          <w:tcPr>
            <w:tcW w:w="2551" w:type="dxa"/>
            <w:vAlign w:val="center"/>
          </w:tcPr>
          <w:p>
            <w:pPr>
              <w:pStyle w:val="21"/>
            </w:pPr>
            <w:r>
              <w:t>≥8</w:t>
            </w:r>
          </w:p>
        </w:tc>
        <w:tc>
          <w:tcPr>
            <w:tcW w:w="2268" w:type="dxa"/>
            <w:vAlign w:val="center"/>
          </w:tcPr>
          <w:p>
            <w:pPr>
              <w:pStyle w:val="21"/>
              <w:rPr>
                <w:lang w:eastAsia="zh-CN"/>
              </w:rPr>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冀退役军人厅【2019】13号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、退役军人管理经费绩效目标表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在职人数</w:t>
            </w:r>
          </w:p>
        </w:tc>
        <w:tc>
          <w:tcPr>
            <w:tcW w:w="2835" w:type="dxa"/>
            <w:vAlign w:val="center"/>
          </w:tcPr>
          <w:p>
            <w:pPr>
              <w:pStyle w:val="21"/>
            </w:pPr>
            <w:r>
              <w:t>单位在职人数</w:t>
            </w:r>
          </w:p>
        </w:tc>
        <w:tc>
          <w:tcPr>
            <w:tcW w:w="2551" w:type="dxa"/>
            <w:vAlign w:val="center"/>
          </w:tcPr>
          <w:p>
            <w:pPr>
              <w:pStyle w:val="21"/>
            </w:pPr>
            <w:r>
              <w:t>≥18</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市长办公会议纪要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、退役军人视频信息一体化平台服务费绩效目标表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设备数量</w:t>
            </w:r>
          </w:p>
        </w:tc>
        <w:tc>
          <w:tcPr>
            <w:tcW w:w="2835" w:type="dxa"/>
            <w:vAlign w:val="center"/>
          </w:tcPr>
          <w:p>
            <w:pPr>
              <w:pStyle w:val="21"/>
            </w:pPr>
            <w:r>
              <w:t>设备数量符合相关文件规定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设备质量</w:t>
            </w:r>
          </w:p>
        </w:tc>
        <w:tc>
          <w:tcPr>
            <w:tcW w:w="2835" w:type="dxa"/>
            <w:vAlign w:val="center"/>
          </w:tcPr>
          <w:p>
            <w:pPr>
              <w:pStyle w:val="21"/>
            </w:pPr>
            <w:r>
              <w:t>设备质量符合相关文件规定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资金到位后及时拨付</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平台完成三级覆盖</w:t>
            </w:r>
          </w:p>
        </w:tc>
        <w:tc>
          <w:tcPr>
            <w:tcW w:w="2835" w:type="dxa"/>
            <w:vAlign w:val="center"/>
          </w:tcPr>
          <w:p>
            <w:pPr>
              <w:pStyle w:val="21"/>
            </w:pPr>
            <w:r>
              <w:t>平台覆盖市、乡、村三级</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rPr>
                <w:rFonts w:hint="eastAsia"/>
              </w:rPr>
              <w:t>冀机发1976</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、退役士兵安置绩效目标表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享受待遇人数</w:t>
            </w:r>
          </w:p>
        </w:tc>
        <w:tc>
          <w:tcPr>
            <w:tcW w:w="2835" w:type="dxa"/>
            <w:vAlign w:val="center"/>
          </w:tcPr>
          <w:p>
            <w:pPr>
              <w:pStyle w:val="21"/>
            </w:pPr>
            <w:r>
              <w:t>符合条件的待遇享受人数</w:t>
            </w:r>
          </w:p>
        </w:tc>
        <w:tc>
          <w:tcPr>
            <w:tcW w:w="2551" w:type="dxa"/>
            <w:vAlign w:val="center"/>
          </w:tcPr>
          <w:p>
            <w:pPr>
              <w:pStyle w:val="21"/>
            </w:pPr>
            <w:r>
              <w:t>≥150</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享受标准</w:t>
            </w:r>
          </w:p>
        </w:tc>
        <w:tc>
          <w:tcPr>
            <w:tcW w:w="2835" w:type="dxa"/>
            <w:vAlign w:val="center"/>
          </w:tcPr>
          <w:p>
            <w:pPr>
              <w:pStyle w:val="21"/>
            </w:pPr>
            <w:r>
              <w:t>享受标准是否符合相关文件要求</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资金到位后是否能够及时发放</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保障对象合法权益</w:t>
            </w:r>
          </w:p>
        </w:tc>
        <w:tc>
          <w:tcPr>
            <w:tcW w:w="2835" w:type="dxa"/>
            <w:vAlign w:val="center"/>
          </w:tcPr>
          <w:p>
            <w:pPr>
              <w:pStyle w:val="21"/>
            </w:pPr>
            <w:r>
              <w:t>使待遇享受对象的合法权益得到保障</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待遇享受对象满意率</w:t>
            </w:r>
          </w:p>
        </w:tc>
        <w:tc>
          <w:tcPr>
            <w:tcW w:w="2835" w:type="dxa"/>
            <w:vAlign w:val="center"/>
          </w:tcPr>
          <w:p>
            <w:pPr>
              <w:pStyle w:val="21"/>
            </w:pPr>
            <w:r>
              <w:t>待遇享受对象满意率</w:t>
            </w:r>
          </w:p>
        </w:tc>
        <w:tc>
          <w:tcPr>
            <w:tcW w:w="2551" w:type="dxa"/>
            <w:vAlign w:val="center"/>
          </w:tcPr>
          <w:p>
            <w:pPr>
              <w:pStyle w:val="21"/>
            </w:pPr>
            <w:r>
              <w:t>≥0.9</w:t>
            </w:r>
          </w:p>
        </w:tc>
        <w:tc>
          <w:tcPr>
            <w:tcW w:w="2268" w:type="dxa"/>
            <w:vAlign w:val="center"/>
          </w:tcPr>
          <w:p>
            <w:pPr>
              <w:pStyle w:val="21"/>
            </w:pPr>
            <w:r>
              <w:t>冀民【2012】99号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、信访维稳经费绩效目标表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驻京值班人数</w:t>
            </w:r>
          </w:p>
        </w:tc>
        <w:tc>
          <w:tcPr>
            <w:tcW w:w="2835" w:type="dxa"/>
            <w:vAlign w:val="center"/>
          </w:tcPr>
          <w:p>
            <w:pPr>
              <w:pStyle w:val="21"/>
            </w:pPr>
            <w:r>
              <w:t>驻京值班人数</w:t>
            </w:r>
          </w:p>
        </w:tc>
        <w:tc>
          <w:tcPr>
            <w:tcW w:w="2551" w:type="dxa"/>
            <w:vAlign w:val="center"/>
          </w:tcPr>
          <w:p>
            <w:pPr>
              <w:pStyle w:val="21"/>
            </w:pPr>
            <w:r>
              <w:t>≥1</w:t>
            </w:r>
          </w:p>
        </w:tc>
        <w:tc>
          <w:tcPr>
            <w:tcW w:w="2268" w:type="dxa"/>
            <w:vAlign w:val="center"/>
          </w:tcPr>
          <w:p>
            <w:pPr>
              <w:pStyle w:val="21"/>
              <w:rPr>
                <w:lang w:eastAsia="zh-CN"/>
              </w:rPr>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达到信访工作年初目标</w:t>
            </w:r>
          </w:p>
        </w:tc>
        <w:tc>
          <w:tcPr>
            <w:tcW w:w="2835" w:type="dxa"/>
            <w:vAlign w:val="center"/>
          </w:tcPr>
          <w:p>
            <w:pPr>
              <w:pStyle w:val="21"/>
            </w:pPr>
            <w:r>
              <w:t>达到信访工作年初目标</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值班时间</w:t>
            </w:r>
          </w:p>
        </w:tc>
        <w:tc>
          <w:tcPr>
            <w:tcW w:w="2835" w:type="dxa"/>
            <w:vAlign w:val="center"/>
          </w:tcPr>
          <w:p>
            <w:pPr>
              <w:pStyle w:val="21"/>
            </w:pPr>
            <w:r>
              <w:t>驻京值班时间</w:t>
            </w:r>
          </w:p>
        </w:tc>
        <w:tc>
          <w:tcPr>
            <w:tcW w:w="2551" w:type="dxa"/>
            <w:vAlign w:val="center"/>
          </w:tcPr>
          <w:p>
            <w:pPr>
              <w:pStyle w:val="21"/>
            </w:pPr>
            <w:r>
              <w:t>常年</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所需资金不超预算</w:t>
            </w:r>
          </w:p>
        </w:tc>
        <w:tc>
          <w:tcPr>
            <w:tcW w:w="2835" w:type="dxa"/>
            <w:vAlign w:val="center"/>
          </w:tcPr>
          <w:p>
            <w:pPr>
              <w:pStyle w:val="21"/>
            </w:pPr>
            <w:r>
              <w:t>所需资金不超预算</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值班人员满意度</w:t>
            </w:r>
          </w:p>
        </w:tc>
        <w:tc>
          <w:tcPr>
            <w:tcW w:w="2835" w:type="dxa"/>
            <w:vAlign w:val="center"/>
          </w:tcPr>
          <w:p>
            <w:pPr>
              <w:pStyle w:val="21"/>
            </w:pPr>
            <w:r>
              <w:t>值班人员满意度</w:t>
            </w:r>
          </w:p>
        </w:tc>
        <w:tc>
          <w:tcPr>
            <w:tcW w:w="2551" w:type="dxa"/>
            <w:vAlign w:val="center"/>
          </w:tcPr>
          <w:p>
            <w:pPr>
              <w:pStyle w:val="21"/>
            </w:pPr>
            <w:r>
              <w:t>满意</w:t>
            </w:r>
          </w:p>
        </w:tc>
        <w:tc>
          <w:tcPr>
            <w:tcW w:w="2268" w:type="dxa"/>
            <w:vAlign w:val="center"/>
          </w:tcPr>
          <w:p>
            <w:pPr>
              <w:pStyle w:val="21"/>
            </w:pPr>
            <w:r>
              <w:rPr>
                <w:rFonts w:hint="eastAsia"/>
                <w:lang w:eastAsia="zh-CN"/>
              </w:rPr>
              <w:t>市领导批件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、义务兵优待金绩效目标表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家庭优待金人数</w:t>
            </w:r>
          </w:p>
        </w:tc>
        <w:tc>
          <w:tcPr>
            <w:tcW w:w="2835" w:type="dxa"/>
            <w:vAlign w:val="center"/>
          </w:tcPr>
          <w:p>
            <w:pPr>
              <w:pStyle w:val="21"/>
            </w:pPr>
            <w:r>
              <w:t>家庭优待金人数</w:t>
            </w:r>
          </w:p>
        </w:tc>
        <w:tc>
          <w:tcPr>
            <w:tcW w:w="2551" w:type="dxa"/>
            <w:vAlign w:val="center"/>
          </w:tcPr>
          <w:p>
            <w:pPr>
              <w:pStyle w:val="21"/>
            </w:pPr>
            <w:r>
              <w:t>≥131</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发放标准</w:t>
            </w:r>
          </w:p>
        </w:tc>
        <w:tc>
          <w:tcPr>
            <w:tcW w:w="2835" w:type="dxa"/>
            <w:vAlign w:val="center"/>
          </w:tcPr>
          <w:p>
            <w:pPr>
              <w:pStyle w:val="21"/>
            </w:pPr>
            <w:r>
              <w:t>发放标准符合相关文件要求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发放时间符合相关文件要求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成本不高于年初预算</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现役军人家属生活改善情况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rPr>
              <w:t>冀民【2016】86号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、拥军及部队慰问经费绩效目标表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“八一”慰问部队数量</w:t>
            </w:r>
          </w:p>
        </w:tc>
        <w:tc>
          <w:tcPr>
            <w:tcW w:w="2835" w:type="dxa"/>
            <w:vAlign w:val="center"/>
          </w:tcPr>
          <w:p>
            <w:pPr>
              <w:pStyle w:val="21"/>
            </w:pPr>
            <w:r>
              <w:t>“八一”慰问部队数量</w:t>
            </w:r>
          </w:p>
        </w:tc>
        <w:tc>
          <w:tcPr>
            <w:tcW w:w="2551" w:type="dxa"/>
            <w:vAlign w:val="center"/>
          </w:tcPr>
          <w:p>
            <w:pPr>
              <w:pStyle w:val="21"/>
            </w:pPr>
            <w:r>
              <w:t>≥2</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购置慰问品标准符合相关文件规定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w:t>
            </w:r>
          </w:p>
        </w:tc>
        <w:tc>
          <w:tcPr>
            <w:tcW w:w="2835" w:type="dxa"/>
            <w:vAlign w:val="center"/>
          </w:tcPr>
          <w:p>
            <w:pPr>
              <w:pStyle w:val="21"/>
            </w:pPr>
            <w:r>
              <w:t>慰问活动开展时间符合相关文件规定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所需慰问经费不超预算</w:t>
            </w:r>
          </w:p>
        </w:tc>
        <w:tc>
          <w:tcPr>
            <w:tcW w:w="2835" w:type="dxa"/>
            <w:vAlign w:val="center"/>
          </w:tcPr>
          <w:p>
            <w:pPr>
              <w:pStyle w:val="21"/>
            </w:pPr>
            <w:r>
              <w:t>所需慰问经费不超预算</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维护军民团结</w:t>
            </w:r>
          </w:p>
        </w:tc>
        <w:tc>
          <w:tcPr>
            <w:tcW w:w="2835" w:type="dxa"/>
            <w:vAlign w:val="center"/>
          </w:tcPr>
          <w:p>
            <w:pPr>
              <w:pStyle w:val="21"/>
            </w:pPr>
            <w:r>
              <w:t>维护军民团结</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部队满意度</w:t>
            </w:r>
          </w:p>
        </w:tc>
        <w:tc>
          <w:tcPr>
            <w:tcW w:w="2835" w:type="dxa"/>
            <w:vAlign w:val="center"/>
          </w:tcPr>
          <w:p>
            <w:pPr>
              <w:pStyle w:val="21"/>
            </w:pPr>
            <w:r>
              <w:t>部队满意度</w:t>
            </w:r>
          </w:p>
        </w:tc>
        <w:tc>
          <w:tcPr>
            <w:tcW w:w="2551" w:type="dxa"/>
            <w:vAlign w:val="center"/>
          </w:tcPr>
          <w:p>
            <w:pPr>
              <w:pStyle w:val="21"/>
            </w:pPr>
            <w:r>
              <w:t>满意</w:t>
            </w:r>
          </w:p>
        </w:tc>
        <w:tc>
          <w:tcPr>
            <w:tcW w:w="2268" w:type="dxa"/>
            <w:vAlign w:val="center"/>
          </w:tcPr>
          <w:p>
            <w:pPr>
              <w:pStyle w:val="21"/>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、优抚补助及医疗绩效目标表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享受优抚补助的人数</w:t>
            </w:r>
          </w:p>
        </w:tc>
        <w:tc>
          <w:tcPr>
            <w:tcW w:w="2551" w:type="dxa"/>
            <w:vAlign w:val="center"/>
          </w:tcPr>
          <w:p>
            <w:pPr>
              <w:pStyle w:val="21"/>
            </w:pPr>
            <w:r>
              <w:t>≥2894</w:t>
            </w:r>
          </w:p>
        </w:tc>
        <w:tc>
          <w:tcPr>
            <w:tcW w:w="2268" w:type="dxa"/>
            <w:vAlign w:val="center"/>
          </w:tcPr>
          <w:p>
            <w:pPr>
              <w:pStyle w:val="21"/>
              <w:rPr>
                <w:lang w:eastAsia="zh-CN"/>
              </w:rPr>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发放标准是否符合相关文件要求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补助发放时间是否符合相关文件要求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实际成本占预算成本的比例</w:t>
            </w:r>
          </w:p>
        </w:tc>
        <w:tc>
          <w:tcPr>
            <w:tcW w:w="2551" w:type="dxa"/>
            <w:vAlign w:val="center"/>
          </w:tcPr>
          <w:p>
            <w:pPr>
              <w:pStyle w:val="21"/>
            </w:pPr>
            <w:r>
              <w:t>≤1</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促进社会稳定</w:t>
            </w:r>
          </w:p>
        </w:tc>
        <w:tc>
          <w:tcPr>
            <w:tcW w:w="2835" w:type="dxa"/>
            <w:vAlign w:val="center"/>
          </w:tcPr>
          <w:p>
            <w:pPr>
              <w:pStyle w:val="21"/>
            </w:pPr>
            <w:r>
              <w:t>为促进社会稳定起到一定作用</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优抚对象生活医疗改善情况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lang w:eastAsia="zh-CN"/>
              </w:rPr>
              <w:t>相关文件要求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随军家属人数</w:t>
            </w:r>
          </w:p>
        </w:tc>
        <w:tc>
          <w:tcPr>
            <w:tcW w:w="2551" w:type="dxa"/>
            <w:vAlign w:val="center"/>
          </w:tcPr>
          <w:p>
            <w:pPr>
              <w:pStyle w:val="21"/>
            </w:pPr>
            <w:r>
              <w:t>≤67</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w:t>
            </w:r>
          </w:p>
        </w:tc>
        <w:tc>
          <w:tcPr>
            <w:tcW w:w="2551" w:type="dxa"/>
            <w:vAlign w:val="center"/>
          </w:tcPr>
          <w:p>
            <w:pPr>
              <w:pStyle w:val="21"/>
            </w:pPr>
            <w:r>
              <w:t>3600</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资金发放时间</w:t>
            </w:r>
          </w:p>
        </w:tc>
        <w:tc>
          <w:tcPr>
            <w:tcW w:w="2835" w:type="dxa"/>
            <w:vAlign w:val="center"/>
          </w:tcPr>
          <w:p>
            <w:pPr>
              <w:pStyle w:val="21"/>
            </w:pPr>
            <w:r>
              <w:t>资金发放时间</w:t>
            </w:r>
          </w:p>
        </w:tc>
        <w:tc>
          <w:tcPr>
            <w:tcW w:w="2551" w:type="dxa"/>
            <w:vAlign w:val="center"/>
          </w:tcPr>
          <w:p>
            <w:pPr>
              <w:pStyle w:val="21"/>
            </w:pPr>
            <w:r>
              <w:t>年度内一次性发放</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实际需求不超预算</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维护社会稳定团结</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待遇享受人员满意度</w:t>
            </w:r>
          </w:p>
        </w:tc>
        <w:tc>
          <w:tcPr>
            <w:tcW w:w="2835" w:type="dxa"/>
            <w:vAlign w:val="center"/>
          </w:tcPr>
          <w:p>
            <w:pPr>
              <w:pStyle w:val="21"/>
            </w:pPr>
            <w:r>
              <w:t>待遇享受人员满意度</w:t>
            </w:r>
          </w:p>
        </w:tc>
        <w:tc>
          <w:tcPr>
            <w:tcW w:w="2551" w:type="dxa"/>
            <w:vAlign w:val="center"/>
          </w:tcPr>
          <w:p>
            <w:pPr>
              <w:pStyle w:val="21"/>
            </w:pPr>
            <w:r>
              <w:t>≥85</w:t>
            </w:r>
          </w:p>
        </w:tc>
        <w:tc>
          <w:tcPr>
            <w:tcW w:w="2268" w:type="dxa"/>
            <w:vAlign w:val="center"/>
          </w:tcPr>
          <w:p>
            <w:pPr>
              <w:pStyle w:val="21"/>
            </w:pPr>
            <w:r>
              <w:t>市领导批件</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2022年，沙河市退役军人事务局</w:t>
      </w:r>
      <w:r>
        <w:rPr>
          <w:rFonts w:hint="eastAsia" w:eastAsia="方正仿宋_GBK"/>
          <w:color w:val="000000"/>
          <w:sz w:val="28"/>
          <w:lang w:val="en-US" w:eastAsia="zh-CN"/>
        </w:rPr>
        <w:t>本级</w:t>
      </w:r>
      <w:r>
        <w:rPr>
          <w:rFonts w:eastAsia="方正仿宋_GBK"/>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val="en-US" w:eastAsia="zh-CN"/>
        </w:rPr>
        <w:t>本级</w:t>
      </w:r>
      <w:r>
        <w:rPr>
          <w:rFonts w:ascii="方正小标宋_GBK" w:hAnsi="方正小标宋_GBK" w:eastAsia="方正小标宋_GBK" w:cs="方正小标宋_GBK"/>
          <w:color w:val="000000"/>
          <w:sz w:val="36"/>
        </w:rPr>
        <w:t>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w:t>
            </w:r>
            <w:r>
              <w:rPr>
                <w:rFonts w:hint="eastAsia"/>
                <w:lang w:eastAsia="zh-CN"/>
              </w:rPr>
              <w:t>单位</w:t>
            </w:r>
            <w:r>
              <w:t>预算安排资金）</w:t>
            </w:r>
          </w:p>
        </w:tc>
        <w:tc>
          <w:tcPr>
            <w:tcW w:w="964" w:type="dxa"/>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22"/>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lang w:eastAsia="zh-CN"/>
        </w:rPr>
      </w:pPr>
      <w:r>
        <w:rPr>
          <w:rFonts w:eastAsia="方正仿宋_GBK"/>
          <w:color w:val="000000"/>
          <w:sz w:val="28"/>
        </w:rPr>
        <w:t>沙河市退役军人事务局</w:t>
      </w:r>
      <w:r>
        <w:rPr>
          <w:rFonts w:hint="eastAsia" w:eastAsia="方正仿宋_GBK"/>
          <w:color w:val="000000"/>
          <w:sz w:val="28"/>
          <w:lang w:val="en-US" w:eastAsia="zh-CN"/>
        </w:rPr>
        <w:t>本级</w:t>
      </w:r>
      <w:r>
        <w:rPr>
          <w:rFonts w:eastAsia="方正仿宋_GBK"/>
          <w:color w:val="000000"/>
          <w:sz w:val="28"/>
        </w:rPr>
        <w:t>上年末固定资产金额为</w:t>
      </w:r>
      <w:r>
        <w:rPr>
          <w:rFonts w:hint="eastAsia" w:cs="仿宋_GB2312" w:asciiTheme="minorEastAsia" w:hAnsiTheme="minorEastAsia"/>
          <w:sz w:val="32"/>
          <w:szCs w:val="32"/>
        </w:rPr>
        <w:t>68.645373</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rPr>
                <w:rFonts w:hint="eastAsia" w:eastAsia="方正小标宋_GBK"/>
                <w:lang w:eastAsia="zh-CN"/>
              </w:rPr>
            </w:pPr>
            <w:r>
              <w:rPr>
                <w:rFonts w:hint="eastAsia"/>
                <w:lang w:eastAsia="zh-CN"/>
              </w:rPr>
              <w:t>203002沙河市退役军人事务局本级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1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7370" w:type="dxa"/>
            <w:vAlign w:val="center"/>
          </w:tcPr>
          <w:p>
            <w:pPr>
              <w:pStyle w:val="19"/>
            </w:pPr>
            <w:r>
              <w:t>项   目</w:t>
            </w:r>
          </w:p>
        </w:tc>
        <w:tc>
          <w:tcPr>
            <w:tcW w:w="2835" w:type="dxa"/>
            <w:vAlign w:val="center"/>
          </w:tcPr>
          <w:p>
            <w:pPr>
              <w:pStyle w:val="19"/>
            </w:pPr>
            <w:r>
              <w:t>数量</w:t>
            </w:r>
          </w:p>
        </w:tc>
        <w:tc>
          <w:tcPr>
            <w:tcW w:w="2835" w:type="dxa"/>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vAlign w:val="center"/>
          </w:tcPr>
          <w:p>
            <w:pPr>
              <w:pStyle w:val="22"/>
            </w:pPr>
          </w:p>
        </w:tc>
        <w:tc>
          <w:tcPr>
            <w:tcW w:w="2835" w:type="dxa"/>
            <w:vAlign w:val="center"/>
          </w:tcPr>
          <w:p>
            <w:pPr>
              <w:pStyle w:val="21"/>
              <w:jc w:val="right"/>
            </w:pPr>
            <w:r>
              <w:rPr>
                <w:rFonts w:hint="eastAsia"/>
              </w:rPr>
              <w:t>68.645373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vAlign w:val="center"/>
          </w:tcPr>
          <w:p>
            <w:pPr>
              <w:pStyle w:val="22"/>
            </w:pPr>
            <w:r>
              <w:t>2</w:t>
            </w:r>
          </w:p>
        </w:tc>
        <w:tc>
          <w:tcPr>
            <w:tcW w:w="2835" w:type="dxa"/>
            <w:vAlign w:val="center"/>
          </w:tcPr>
          <w:p>
            <w:pPr>
              <w:pStyle w:val="21"/>
              <w:jc w:val="right"/>
            </w:pPr>
            <w:r>
              <w:rPr>
                <w:rFonts w:hint="eastAsia"/>
              </w:rPr>
              <w:t>11.961843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vAlign w:val="center"/>
          </w:tcPr>
          <w:p>
            <w:pPr>
              <w:pStyle w:val="22"/>
            </w:pPr>
          </w:p>
        </w:tc>
        <w:tc>
          <w:tcPr>
            <w:tcW w:w="2835" w:type="dxa"/>
            <w:vAlign w:val="center"/>
          </w:tcPr>
          <w:p>
            <w:pPr>
              <w:pStyle w:val="21"/>
              <w:jc w:val="right"/>
            </w:pPr>
            <w:r>
              <w:rPr>
                <w:rFonts w:hint="eastAsia"/>
              </w:rPr>
              <w:t>56.68353</w:t>
            </w:r>
          </w:p>
        </w:tc>
      </w:tr>
    </w:tbl>
    <w:p>
      <w:pPr>
        <w:ind w:firstLine="640"/>
      </w:pP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5E"/>
    <w:rsid w:val="00162B4C"/>
    <w:rsid w:val="001B28D0"/>
    <w:rsid w:val="001D034B"/>
    <w:rsid w:val="00235941"/>
    <w:rsid w:val="002B5F6D"/>
    <w:rsid w:val="003A3FFA"/>
    <w:rsid w:val="003C4254"/>
    <w:rsid w:val="00510570"/>
    <w:rsid w:val="0051759C"/>
    <w:rsid w:val="00657551"/>
    <w:rsid w:val="007336B2"/>
    <w:rsid w:val="00747888"/>
    <w:rsid w:val="0082525E"/>
    <w:rsid w:val="008C416E"/>
    <w:rsid w:val="008E483E"/>
    <w:rsid w:val="00952C86"/>
    <w:rsid w:val="009552AC"/>
    <w:rsid w:val="00B62334"/>
    <w:rsid w:val="00C24F17"/>
    <w:rsid w:val="00C30729"/>
    <w:rsid w:val="00C6368D"/>
    <w:rsid w:val="00CD09AC"/>
    <w:rsid w:val="00D1069C"/>
    <w:rsid w:val="00DF7865"/>
    <w:rsid w:val="00E807A6"/>
    <w:rsid w:val="00F132D0"/>
    <w:rsid w:val="13767E14"/>
    <w:rsid w:val="470035F9"/>
    <w:rsid w:val="4A8C1360"/>
    <w:rsid w:val="6CB5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4"/>
    <w:qFormat/>
    <w:uiPriority w:val="1"/>
    <w:pPr>
      <w:widowControl w:val="0"/>
      <w:autoSpaceDE w:val="0"/>
      <w:autoSpaceDN w:val="0"/>
      <w:spacing w:line="707" w:lineRule="exact"/>
      <w:jc w:val="center"/>
      <w:outlineLvl w:val="0"/>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45"/>
    <w:qFormat/>
    <w:uiPriority w:val="1"/>
    <w:pPr>
      <w:widowControl w:val="0"/>
      <w:autoSpaceDE w:val="0"/>
      <w:autoSpaceDN w:val="0"/>
      <w:spacing w:line="608" w:lineRule="exact"/>
      <w:ind w:right="18"/>
      <w:jc w:val="center"/>
      <w:outlineLvl w:val="1"/>
    </w:pPr>
    <w:rPr>
      <w:rFonts w:ascii="方正小标宋_GBK" w:hAnsi="方正小标宋_GBK" w:eastAsia="方正小标宋_GBK" w:cs="方正小标宋_GBK"/>
      <w:sz w:val="36"/>
      <w:szCs w:val="36"/>
      <w:lang w:val="zh-CN" w:eastAsia="zh-CN" w:bidi="zh-CN"/>
    </w:rPr>
  </w:style>
  <w:style w:type="paragraph" w:styleId="4">
    <w:name w:val="heading 3"/>
    <w:basedOn w:val="1"/>
    <w:next w:val="1"/>
    <w:link w:val="46"/>
    <w:qFormat/>
    <w:uiPriority w:val="1"/>
    <w:pPr>
      <w:widowControl w:val="0"/>
      <w:autoSpaceDE w:val="0"/>
      <w:autoSpaceDN w:val="0"/>
      <w:spacing w:line="489" w:lineRule="exact"/>
      <w:ind w:left="1361"/>
      <w:outlineLvl w:val="2"/>
    </w:pPr>
    <w:rPr>
      <w:rFonts w:ascii="方正楷体_GBK" w:hAnsi="方正楷体_GBK" w:eastAsia="方正楷体_GBK" w:cs="方正楷体_GBK"/>
      <w:b/>
      <w:bCs/>
      <w:sz w:val="32"/>
      <w:szCs w:val="32"/>
      <w:lang w:val="zh-CN" w:eastAsia="zh-CN" w:bidi="zh-CN"/>
    </w:rPr>
  </w:style>
  <w:style w:type="paragraph" w:styleId="5">
    <w:name w:val="heading 4"/>
    <w:basedOn w:val="1"/>
    <w:next w:val="1"/>
    <w:link w:val="47"/>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8"/>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7">
    <w:name w:val="footer"/>
    <w:basedOn w:val="1"/>
    <w:link w:val="43"/>
    <w:unhideWhenUsed/>
    <w:qFormat/>
    <w:uiPriority w:val="0"/>
    <w:pPr>
      <w:tabs>
        <w:tab w:val="center" w:pos="4153"/>
        <w:tab w:val="right" w:pos="8306"/>
      </w:tabs>
      <w:snapToGrid w:val="0"/>
    </w:pPr>
    <w:rPr>
      <w:sz w:val="18"/>
      <w:szCs w:val="18"/>
    </w:rPr>
  </w:style>
  <w:style w:type="paragraph" w:styleId="8">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widowControl w:val="0"/>
      <w:ind w:left="1260" w:leftChars="600"/>
      <w:jc w:val="both"/>
    </w:pPr>
    <w:rPr>
      <w:rFonts w:eastAsia="宋体"/>
      <w:kern w:val="2"/>
      <w:sz w:val="21"/>
      <w:lang w:eastAsia="zh-CN"/>
    </w:rPr>
  </w:style>
  <w:style w:type="paragraph" w:styleId="10">
    <w:name w:val="toc 2"/>
    <w:basedOn w:val="1"/>
    <w:next w:val="1"/>
    <w:qFormat/>
    <w:uiPriority w:val="0"/>
    <w:pPr>
      <w:widowControl w:val="0"/>
      <w:ind w:left="420" w:leftChars="200"/>
      <w:jc w:val="both"/>
    </w:pPr>
    <w:rPr>
      <w:rFonts w:eastAsia="宋体"/>
      <w:kern w:val="2"/>
      <w:sz w:val="21"/>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TOC 2"/>
    <w:basedOn w:val="1"/>
    <w:qFormat/>
    <w:uiPriority w:val="0"/>
    <w:pPr>
      <w:ind w:left="240"/>
    </w:pPr>
  </w:style>
  <w:style w:type="paragraph" w:customStyle="1" w:styleId="39">
    <w:name w:val="TOC 3"/>
    <w:basedOn w:val="1"/>
    <w:qFormat/>
    <w:uiPriority w:val="0"/>
    <w:pPr>
      <w:ind w:left="480"/>
    </w:pPr>
  </w:style>
  <w:style w:type="paragraph" w:customStyle="1" w:styleId="40">
    <w:name w:val="TOC 4"/>
    <w:basedOn w:val="1"/>
    <w:qFormat/>
    <w:uiPriority w:val="0"/>
    <w:pPr>
      <w:ind w:left="720"/>
    </w:pPr>
  </w:style>
  <w:style w:type="paragraph" w:customStyle="1" w:styleId="41">
    <w:name w:val="TOC 1"/>
    <w:basedOn w:val="1"/>
    <w:qFormat/>
    <w:uiPriority w:val="0"/>
    <w:pPr>
      <w:spacing w:before="120"/>
      <w:ind w:firstLine="560"/>
    </w:pPr>
    <w:rPr>
      <w:rFonts w:eastAsia="方正仿宋_GBK"/>
      <w:color w:val="000000"/>
      <w:sz w:val="28"/>
    </w:rPr>
  </w:style>
  <w:style w:type="character" w:customStyle="1" w:styleId="42">
    <w:name w:val="页眉 Char"/>
    <w:basedOn w:val="13"/>
    <w:link w:val="8"/>
    <w:qFormat/>
    <w:uiPriority w:val="0"/>
    <w:rPr>
      <w:rFonts w:eastAsia="Times New Roman"/>
      <w:sz w:val="18"/>
      <w:szCs w:val="18"/>
      <w:lang w:eastAsia="uk-UA"/>
    </w:rPr>
  </w:style>
  <w:style w:type="character" w:customStyle="1" w:styleId="43">
    <w:name w:val="页脚 Char"/>
    <w:basedOn w:val="13"/>
    <w:link w:val="7"/>
    <w:semiHidden/>
    <w:qFormat/>
    <w:uiPriority w:val="99"/>
    <w:rPr>
      <w:rFonts w:eastAsia="Times New Roman"/>
      <w:sz w:val="18"/>
      <w:szCs w:val="18"/>
      <w:lang w:eastAsia="uk-UA"/>
    </w:rPr>
  </w:style>
  <w:style w:type="character" w:customStyle="1" w:styleId="44">
    <w:name w:val="标题 1 Char"/>
    <w:basedOn w:val="13"/>
    <w:link w:val="2"/>
    <w:qFormat/>
    <w:uiPriority w:val="1"/>
    <w:rPr>
      <w:rFonts w:ascii="方正小标宋_GBK" w:hAnsi="方正小标宋_GBK" w:eastAsia="方正小标宋_GBK" w:cs="方正小标宋_GBK"/>
      <w:sz w:val="44"/>
      <w:szCs w:val="44"/>
      <w:lang w:val="zh-CN" w:bidi="zh-CN"/>
    </w:rPr>
  </w:style>
  <w:style w:type="character" w:customStyle="1" w:styleId="45">
    <w:name w:val="标题 2 Char"/>
    <w:basedOn w:val="13"/>
    <w:link w:val="3"/>
    <w:qFormat/>
    <w:uiPriority w:val="1"/>
    <w:rPr>
      <w:rFonts w:ascii="方正小标宋_GBK" w:hAnsi="方正小标宋_GBK" w:eastAsia="方正小标宋_GBK" w:cs="方正小标宋_GBK"/>
      <w:sz w:val="36"/>
      <w:szCs w:val="36"/>
      <w:lang w:val="zh-CN" w:bidi="zh-CN"/>
    </w:rPr>
  </w:style>
  <w:style w:type="character" w:customStyle="1" w:styleId="46">
    <w:name w:val="标题 3 Char"/>
    <w:basedOn w:val="13"/>
    <w:link w:val="4"/>
    <w:qFormat/>
    <w:uiPriority w:val="1"/>
    <w:rPr>
      <w:rFonts w:ascii="方正楷体_GBK" w:hAnsi="方正楷体_GBK" w:eastAsia="方正楷体_GBK" w:cs="方正楷体_GBK"/>
      <w:b/>
      <w:bCs/>
      <w:sz w:val="32"/>
      <w:szCs w:val="32"/>
      <w:lang w:val="zh-CN" w:bidi="zh-CN"/>
    </w:rPr>
  </w:style>
  <w:style w:type="character" w:customStyle="1" w:styleId="47">
    <w:name w:val="标题 4 Char"/>
    <w:basedOn w:val="13"/>
    <w:link w:val="5"/>
    <w:qFormat/>
    <w:uiPriority w:val="1"/>
    <w:rPr>
      <w:rFonts w:ascii="黑体" w:hAnsi="黑体" w:eastAsia="黑体" w:cs="黑体"/>
      <w:sz w:val="32"/>
      <w:szCs w:val="32"/>
      <w:lang w:val="zh-CN" w:bidi="zh-CN"/>
    </w:rPr>
  </w:style>
  <w:style w:type="character" w:customStyle="1" w:styleId="48">
    <w:name w:val="正文文本 Char"/>
    <w:basedOn w:val="13"/>
    <w:link w:val="6"/>
    <w:qFormat/>
    <w:uiPriority w:val="1"/>
    <w:rPr>
      <w:rFonts w:ascii="方正仿宋_GBK" w:hAnsi="方正仿宋_GBK" w:eastAsia="方正仿宋_GBK" w:cs="方正仿宋_GBK"/>
      <w:sz w:val="28"/>
      <w:szCs w:val="28"/>
      <w:lang w:val="zh-CN" w:bidi="zh-CN"/>
    </w:rPr>
  </w:style>
  <w:style w:type="paragraph" w:customStyle="1" w:styleId="49">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customStyle="1" w:styleId="5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1">
    <w:name w:val="p0"/>
    <w:basedOn w:val="1"/>
    <w:qFormat/>
    <w:uiPriority w:val="0"/>
    <w:pPr>
      <w:jc w:val="both"/>
    </w:pPr>
    <w:rPr>
      <w:rFonts w:asciiTheme="minorHAnsi" w:hAnsiTheme="minorHAnsi" w:eastAsiaTheme="minorEastAsia" w:cstheme="minorBidi"/>
      <w:sz w:val="21"/>
      <w:szCs w:val="21"/>
      <w:lang w:eastAsia="zh-CN"/>
    </w:rPr>
  </w:style>
  <w:style w:type="paragraph" w:styleId="52">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2022-08-25T09:01:24Z</dcterms:created>
  <dcterms:modified xsi:type="dcterms:W3CDTF">2022-08-25T01:01:24Z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2022-08-25T09:01:30Z</dcterms:created>
  <dcterms:modified xsi:type="dcterms:W3CDTF">2022-08-25T01:01:29Z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DE6DD4-BFE7-420C-A97F-E127C8CFD829}">
  <ds:schemaRefs/>
</ds:datastoreItem>
</file>

<file path=customXml/itemProps10.xml><?xml version="1.0" encoding="utf-8"?>
<ds:datastoreItem xmlns:ds="http://schemas.openxmlformats.org/officeDocument/2006/customXml" ds:itemID="{4A0F0938-979F-46D7-A0F5-9912D5782D72}">
  <ds:schemaRefs/>
</ds:datastoreItem>
</file>

<file path=customXml/itemProps100.xml><?xml version="1.0" encoding="utf-8"?>
<ds:datastoreItem xmlns:ds="http://schemas.openxmlformats.org/officeDocument/2006/customXml" ds:itemID="{869C1F0E-6C1F-4982-9788-DF0CCC5D369F}">
  <ds:schemaRefs/>
</ds:datastoreItem>
</file>

<file path=customXml/itemProps101.xml><?xml version="1.0" encoding="utf-8"?>
<ds:datastoreItem xmlns:ds="http://schemas.openxmlformats.org/officeDocument/2006/customXml" ds:itemID="{620D8969-4D58-4CF5-A4AE-29D81DA64DBB}">
  <ds:schemaRefs/>
</ds:datastoreItem>
</file>

<file path=customXml/itemProps102.xml><?xml version="1.0" encoding="utf-8"?>
<ds:datastoreItem xmlns:ds="http://schemas.openxmlformats.org/officeDocument/2006/customXml" ds:itemID="{3ED38064-F7B9-4E30-B064-E46B732DB2A0}">
  <ds:schemaRefs/>
</ds:datastoreItem>
</file>

<file path=customXml/itemProps103.xml><?xml version="1.0" encoding="utf-8"?>
<ds:datastoreItem xmlns:ds="http://schemas.openxmlformats.org/officeDocument/2006/customXml" ds:itemID="{DC72E2F9-29A0-427C-8074-3ACF2DC3903B}">
  <ds:schemaRefs/>
</ds:datastoreItem>
</file>

<file path=customXml/itemProps104.xml><?xml version="1.0" encoding="utf-8"?>
<ds:datastoreItem xmlns:ds="http://schemas.openxmlformats.org/officeDocument/2006/customXml" ds:itemID="{5C7BFFD3-70F7-4701-AD04-353F01EE95A5}">
  <ds:schemaRefs/>
</ds:datastoreItem>
</file>

<file path=customXml/itemProps105.xml><?xml version="1.0" encoding="utf-8"?>
<ds:datastoreItem xmlns:ds="http://schemas.openxmlformats.org/officeDocument/2006/customXml" ds:itemID="{52CA1315-7395-4D7C-888D-5CCC00B60402}">
  <ds:schemaRefs/>
</ds:datastoreItem>
</file>

<file path=customXml/itemProps106.xml><?xml version="1.0" encoding="utf-8"?>
<ds:datastoreItem xmlns:ds="http://schemas.openxmlformats.org/officeDocument/2006/customXml" ds:itemID="{B283C2C7-FFF3-4C81-9BE6-9F743740FDB6}">
  <ds:schemaRefs/>
</ds:datastoreItem>
</file>

<file path=customXml/itemProps107.xml><?xml version="1.0" encoding="utf-8"?>
<ds:datastoreItem xmlns:ds="http://schemas.openxmlformats.org/officeDocument/2006/customXml" ds:itemID="{40C85EB2-DCE0-4283-A14E-9C8E9B30C509}">
  <ds:schemaRefs/>
</ds:datastoreItem>
</file>

<file path=customXml/itemProps108.xml><?xml version="1.0" encoding="utf-8"?>
<ds:datastoreItem xmlns:ds="http://schemas.openxmlformats.org/officeDocument/2006/customXml" ds:itemID="{D4BD638C-5279-4A92-BA4A-B69FD206AD6B}">
  <ds:schemaRefs/>
</ds:datastoreItem>
</file>

<file path=customXml/itemProps109.xml><?xml version="1.0" encoding="utf-8"?>
<ds:datastoreItem xmlns:ds="http://schemas.openxmlformats.org/officeDocument/2006/customXml" ds:itemID="{DF66BA68-3CC0-49BF-80D9-34E811DF7C2A}">
  <ds:schemaRefs/>
</ds:datastoreItem>
</file>

<file path=customXml/itemProps11.xml><?xml version="1.0" encoding="utf-8"?>
<ds:datastoreItem xmlns:ds="http://schemas.openxmlformats.org/officeDocument/2006/customXml" ds:itemID="{A5A03572-0866-4989-8CBA-A3B4084588E2}">
  <ds:schemaRefs/>
</ds:datastoreItem>
</file>

<file path=customXml/itemProps110.xml><?xml version="1.0" encoding="utf-8"?>
<ds:datastoreItem xmlns:ds="http://schemas.openxmlformats.org/officeDocument/2006/customXml" ds:itemID="{963691A6-2722-49B7-901C-0DC6C563A6C6}">
  <ds:schemaRefs/>
</ds:datastoreItem>
</file>

<file path=customXml/itemProps12.xml><?xml version="1.0" encoding="utf-8"?>
<ds:datastoreItem xmlns:ds="http://schemas.openxmlformats.org/officeDocument/2006/customXml" ds:itemID="{09477B5B-C59E-498C-9D54-AE45AF7C47C4}">
  <ds:schemaRefs/>
</ds:datastoreItem>
</file>

<file path=customXml/itemProps13.xml><?xml version="1.0" encoding="utf-8"?>
<ds:datastoreItem xmlns:ds="http://schemas.openxmlformats.org/officeDocument/2006/customXml" ds:itemID="{D825AF44-C5EF-4DE1-BA49-03EDB6130C55}">
  <ds:schemaRefs/>
</ds:datastoreItem>
</file>

<file path=customXml/itemProps14.xml><?xml version="1.0" encoding="utf-8"?>
<ds:datastoreItem xmlns:ds="http://schemas.openxmlformats.org/officeDocument/2006/customXml" ds:itemID="{1C653D85-73BF-45DF-9941-C037167B66FF}">
  <ds:schemaRefs/>
</ds:datastoreItem>
</file>

<file path=customXml/itemProps15.xml><?xml version="1.0" encoding="utf-8"?>
<ds:datastoreItem xmlns:ds="http://schemas.openxmlformats.org/officeDocument/2006/customXml" ds:itemID="{7C9B6613-D5E9-41DA-81A2-7E83BB47B537}">
  <ds:schemaRefs/>
</ds:datastoreItem>
</file>

<file path=customXml/itemProps16.xml><?xml version="1.0" encoding="utf-8"?>
<ds:datastoreItem xmlns:ds="http://schemas.openxmlformats.org/officeDocument/2006/customXml" ds:itemID="{E4EB863C-20DD-44A7-96CA-66645DE825E2}">
  <ds:schemaRefs/>
</ds:datastoreItem>
</file>

<file path=customXml/itemProps17.xml><?xml version="1.0" encoding="utf-8"?>
<ds:datastoreItem xmlns:ds="http://schemas.openxmlformats.org/officeDocument/2006/customXml" ds:itemID="{B6A2AA7D-EF1A-47D9-A562-33A98B4E8997}">
  <ds:schemaRefs/>
</ds:datastoreItem>
</file>

<file path=customXml/itemProps18.xml><?xml version="1.0" encoding="utf-8"?>
<ds:datastoreItem xmlns:ds="http://schemas.openxmlformats.org/officeDocument/2006/customXml" ds:itemID="{A51B014B-0DCC-40E3-B116-2078A5E89054}">
  <ds:schemaRefs/>
</ds:datastoreItem>
</file>

<file path=customXml/itemProps19.xml><?xml version="1.0" encoding="utf-8"?>
<ds:datastoreItem xmlns:ds="http://schemas.openxmlformats.org/officeDocument/2006/customXml" ds:itemID="{C9AC6217-8A00-4A89-A452-83F73E479ED1}">
  <ds:schemaRefs/>
</ds:datastoreItem>
</file>

<file path=customXml/itemProps2.xml><?xml version="1.0" encoding="utf-8"?>
<ds:datastoreItem xmlns:ds="http://schemas.openxmlformats.org/officeDocument/2006/customXml" ds:itemID="{2586581F-1674-49D8-8277-89E0B17CA7EC}">
  <ds:schemaRefs/>
</ds:datastoreItem>
</file>

<file path=customXml/itemProps20.xml><?xml version="1.0" encoding="utf-8"?>
<ds:datastoreItem xmlns:ds="http://schemas.openxmlformats.org/officeDocument/2006/customXml" ds:itemID="{A5ABA1AF-0AD4-4322-AF4C-F020BBD2242F}">
  <ds:schemaRefs/>
</ds:datastoreItem>
</file>

<file path=customXml/itemProps21.xml><?xml version="1.0" encoding="utf-8"?>
<ds:datastoreItem xmlns:ds="http://schemas.openxmlformats.org/officeDocument/2006/customXml" ds:itemID="{AECE32BF-DA1B-4ACF-8E22-AF9CF322B009}">
  <ds:schemaRefs/>
</ds:datastoreItem>
</file>

<file path=customXml/itemProps22.xml><?xml version="1.0" encoding="utf-8"?>
<ds:datastoreItem xmlns:ds="http://schemas.openxmlformats.org/officeDocument/2006/customXml" ds:itemID="{DF7F54B9-4FF7-42EA-BF82-56440A9ACCC3}">
  <ds:schemaRefs/>
</ds:datastoreItem>
</file>

<file path=customXml/itemProps23.xml><?xml version="1.0" encoding="utf-8"?>
<ds:datastoreItem xmlns:ds="http://schemas.openxmlformats.org/officeDocument/2006/customXml" ds:itemID="{FE7BB68A-0FEE-445E-9F08-B812EB8606FF}">
  <ds:schemaRefs/>
</ds:datastoreItem>
</file>

<file path=customXml/itemProps24.xml><?xml version="1.0" encoding="utf-8"?>
<ds:datastoreItem xmlns:ds="http://schemas.openxmlformats.org/officeDocument/2006/customXml" ds:itemID="{E1B8B0BC-A289-41A6-82E3-D6ADE6512A5B}">
  <ds:schemaRefs/>
</ds:datastoreItem>
</file>

<file path=customXml/itemProps25.xml><?xml version="1.0" encoding="utf-8"?>
<ds:datastoreItem xmlns:ds="http://schemas.openxmlformats.org/officeDocument/2006/customXml" ds:itemID="{366FF267-E544-4AA7-8C0E-86228B8B5290}">
  <ds:schemaRefs/>
</ds:datastoreItem>
</file>

<file path=customXml/itemProps26.xml><?xml version="1.0" encoding="utf-8"?>
<ds:datastoreItem xmlns:ds="http://schemas.openxmlformats.org/officeDocument/2006/customXml" ds:itemID="{4E8603E5-AD42-47B0-9AD7-E5DC07591211}">
  <ds:schemaRefs/>
</ds:datastoreItem>
</file>

<file path=customXml/itemProps27.xml><?xml version="1.0" encoding="utf-8"?>
<ds:datastoreItem xmlns:ds="http://schemas.openxmlformats.org/officeDocument/2006/customXml" ds:itemID="{25296EEC-4D43-42C8-B52E-38E5DB92EF33}">
  <ds:schemaRefs/>
</ds:datastoreItem>
</file>

<file path=customXml/itemProps28.xml><?xml version="1.0" encoding="utf-8"?>
<ds:datastoreItem xmlns:ds="http://schemas.openxmlformats.org/officeDocument/2006/customXml" ds:itemID="{367BBF81-3244-4E9E-B858-142FB4F015C3}">
  <ds:schemaRefs/>
</ds:datastoreItem>
</file>

<file path=customXml/itemProps29.xml><?xml version="1.0" encoding="utf-8"?>
<ds:datastoreItem xmlns:ds="http://schemas.openxmlformats.org/officeDocument/2006/customXml" ds:itemID="{7C1D9764-7AF4-4978-9294-2ABB2BF1BDB6}">
  <ds:schemaRefs/>
</ds:datastoreItem>
</file>

<file path=customXml/itemProps3.xml><?xml version="1.0" encoding="utf-8"?>
<ds:datastoreItem xmlns:ds="http://schemas.openxmlformats.org/officeDocument/2006/customXml" ds:itemID="{74B00BB7-AC0B-45BA-9B19-3E0E698EA08E}">
  <ds:schemaRefs/>
</ds:datastoreItem>
</file>

<file path=customXml/itemProps30.xml><?xml version="1.0" encoding="utf-8"?>
<ds:datastoreItem xmlns:ds="http://schemas.openxmlformats.org/officeDocument/2006/customXml" ds:itemID="{33BE8658-FB1A-4602-A6FC-A9650AE1F502}">
  <ds:schemaRefs/>
</ds:datastoreItem>
</file>

<file path=customXml/itemProps31.xml><?xml version="1.0" encoding="utf-8"?>
<ds:datastoreItem xmlns:ds="http://schemas.openxmlformats.org/officeDocument/2006/customXml" ds:itemID="{1EF97F11-DD65-4429-BF10-7ECBB68C5394}">
  <ds:schemaRefs/>
</ds:datastoreItem>
</file>

<file path=customXml/itemProps32.xml><?xml version="1.0" encoding="utf-8"?>
<ds:datastoreItem xmlns:ds="http://schemas.openxmlformats.org/officeDocument/2006/customXml" ds:itemID="{618EDD12-2957-458E-ABFD-3C103EA52DDB}">
  <ds:schemaRefs/>
</ds:datastoreItem>
</file>

<file path=customXml/itemProps33.xml><?xml version="1.0" encoding="utf-8"?>
<ds:datastoreItem xmlns:ds="http://schemas.openxmlformats.org/officeDocument/2006/customXml" ds:itemID="{CB2C87FD-49A8-4B9C-B3CC-5CB160AB3B8C}">
  <ds:schemaRefs/>
</ds:datastoreItem>
</file>

<file path=customXml/itemProps34.xml><?xml version="1.0" encoding="utf-8"?>
<ds:datastoreItem xmlns:ds="http://schemas.openxmlformats.org/officeDocument/2006/customXml" ds:itemID="{8B039A19-7E3E-43E6-9265-6B9892420665}">
  <ds:schemaRefs/>
</ds:datastoreItem>
</file>

<file path=customXml/itemProps35.xml><?xml version="1.0" encoding="utf-8"?>
<ds:datastoreItem xmlns:ds="http://schemas.openxmlformats.org/officeDocument/2006/customXml" ds:itemID="{18429FD7-1E3A-49B5-AD8A-99E066E921D9}">
  <ds:schemaRefs/>
</ds:datastoreItem>
</file>

<file path=customXml/itemProps36.xml><?xml version="1.0" encoding="utf-8"?>
<ds:datastoreItem xmlns:ds="http://schemas.openxmlformats.org/officeDocument/2006/customXml" ds:itemID="{110D736B-067F-4F86-876B-C844548339CB}">
  <ds:schemaRefs/>
</ds:datastoreItem>
</file>

<file path=customXml/itemProps37.xml><?xml version="1.0" encoding="utf-8"?>
<ds:datastoreItem xmlns:ds="http://schemas.openxmlformats.org/officeDocument/2006/customXml" ds:itemID="{55A60587-2BD0-48AF-94B7-ADBBA41030C5}">
  <ds:schemaRefs/>
</ds:datastoreItem>
</file>

<file path=customXml/itemProps38.xml><?xml version="1.0" encoding="utf-8"?>
<ds:datastoreItem xmlns:ds="http://schemas.openxmlformats.org/officeDocument/2006/customXml" ds:itemID="{81A4D1C3-43F0-4487-9AA2-309BD3FD249A}">
  <ds:schemaRefs/>
</ds:datastoreItem>
</file>

<file path=customXml/itemProps39.xml><?xml version="1.0" encoding="utf-8"?>
<ds:datastoreItem xmlns:ds="http://schemas.openxmlformats.org/officeDocument/2006/customXml" ds:itemID="{C4CEBBF1-5D0F-4349-B8DA-08861F588856}">
  <ds:schemaRefs/>
</ds:datastoreItem>
</file>

<file path=customXml/itemProps4.xml><?xml version="1.0" encoding="utf-8"?>
<ds:datastoreItem xmlns:ds="http://schemas.openxmlformats.org/officeDocument/2006/customXml" ds:itemID="{0721A28D-1A95-477A-B979-9BBE2D29350A}">
  <ds:schemaRefs/>
</ds:datastoreItem>
</file>

<file path=customXml/itemProps40.xml><?xml version="1.0" encoding="utf-8"?>
<ds:datastoreItem xmlns:ds="http://schemas.openxmlformats.org/officeDocument/2006/customXml" ds:itemID="{AE60F50D-4CA0-46E9-9A06-8F552CEE0738}">
  <ds:schemaRefs/>
</ds:datastoreItem>
</file>

<file path=customXml/itemProps41.xml><?xml version="1.0" encoding="utf-8"?>
<ds:datastoreItem xmlns:ds="http://schemas.openxmlformats.org/officeDocument/2006/customXml" ds:itemID="{5B318A90-7243-4B55-B592-490F5B96B8AC}">
  <ds:schemaRefs/>
</ds:datastoreItem>
</file>

<file path=customXml/itemProps42.xml><?xml version="1.0" encoding="utf-8"?>
<ds:datastoreItem xmlns:ds="http://schemas.openxmlformats.org/officeDocument/2006/customXml" ds:itemID="{E44878AB-A069-4FEA-AB75-72F449D5057F}">
  <ds:schemaRefs/>
</ds:datastoreItem>
</file>

<file path=customXml/itemProps43.xml><?xml version="1.0" encoding="utf-8"?>
<ds:datastoreItem xmlns:ds="http://schemas.openxmlformats.org/officeDocument/2006/customXml" ds:itemID="{0237096A-E93D-430C-A2EE-7E21E18D183E}">
  <ds:schemaRefs/>
</ds:datastoreItem>
</file>

<file path=customXml/itemProps44.xml><?xml version="1.0" encoding="utf-8"?>
<ds:datastoreItem xmlns:ds="http://schemas.openxmlformats.org/officeDocument/2006/customXml" ds:itemID="{21B9BBEE-1854-482D-A7C8-4BEE4BF7128A}">
  <ds:schemaRefs/>
</ds:datastoreItem>
</file>

<file path=customXml/itemProps45.xml><?xml version="1.0" encoding="utf-8"?>
<ds:datastoreItem xmlns:ds="http://schemas.openxmlformats.org/officeDocument/2006/customXml" ds:itemID="{BD017DE9-ACD4-4F91-86D8-8139CC1BF516}">
  <ds:schemaRefs/>
</ds:datastoreItem>
</file>

<file path=customXml/itemProps46.xml><?xml version="1.0" encoding="utf-8"?>
<ds:datastoreItem xmlns:ds="http://schemas.openxmlformats.org/officeDocument/2006/customXml" ds:itemID="{95921D4E-040B-40D3-A6C5-2CBA2CAF8347}">
  <ds:schemaRefs/>
</ds:datastoreItem>
</file>

<file path=customXml/itemProps47.xml><?xml version="1.0" encoding="utf-8"?>
<ds:datastoreItem xmlns:ds="http://schemas.openxmlformats.org/officeDocument/2006/customXml" ds:itemID="{613D8BFA-F10B-4C1F-9A6F-D0697DA11279}">
  <ds:schemaRefs/>
</ds:datastoreItem>
</file>

<file path=customXml/itemProps48.xml><?xml version="1.0" encoding="utf-8"?>
<ds:datastoreItem xmlns:ds="http://schemas.openxmlformats.org/officeDocument/2006/customXml" ds:itemID="{15C055C7-5AE2-4EFD-A8AF-2448A6C77E5C}">
  <ds:schemaRefs/>
</ds:datastoreItem>
</file>

<file path=customXml/itemProps49.xml><?xml version="1.0" encoding="utf-8"?>
<ds:datastoreItem xmlns:ds="http://schemas.openxmlformats.org/officeDocument/2006/customXml" ds:itemID="{114E3DD6-0EE9-4CCF-A3B7-59740D1782D3}">
  <ds:schemaRefs/>
</ds:datastoreItem>
</file>

<file path=customXml/itemProps5.xml><?xml version="1.0" encoding="utf-8"?>
<ds:datastoreItem xmlns:ds="http://schemas.openxmlformats.org/officeDocument/2006/customXml" ds:itemID="{19CAD6C9-E5B9-4044-8C94-579CEA64A240}">
  <ds:schemaRefs/>
</ds:datastoreItem>
</file>

<file path=customXml/itemProps50.xml><?xml version="1.0" encoding="utf-8"?>
<ds:datastoreItem xmlns:ds="http://schemas.openxmlformats.org/officeDocument/2006/customXml" ds:itemID="{1D37564D-CBB7-4151-924F-5EBEB87E6731}">
  <ds:schemaRefs/>
</ds:datastoreItem>
</file>

<file path=customXml/itemProps51.xml><?xml version="1.0" encoding="utf-8"?>
<ds:datastoreItem xmlns:ds="http://schemas.openxmlformats.org/officeDocument/2006/customXml" ds:itemID="{B1BD6722-37C1-45D4-A896-D76D1564087A}">
  <ds:schemaRefs/>
</ds:datastoreItem>
</file>

<file path=customXml/itemProps52.xml><?xml version="1.0" encoding="utf-8"?>
<ds:datastoreItem xmlns:ds="http://schemas.openxmlformats.org/officeDocument/2006/customXml" ds:itemID="{E3F549C3-1437-4EF3-9567-2CF90554A394}">
  <ds:schemaRefs/>
</ds:datastoreItem>
</file>

<file path=customXml/itemProps53.xml><?xml version="1.0" encoding="utf-8"?>
<ds:datastoreItem xmlns:ds="http://schemas.openxmlformats.org/officeDocument/2006/customXml" ds:itemID="{0AB5691D-F5F7-4F6F-AAAA-34E62117450C}">
  <ds:schemaRefs/>
</ds:datastoreItem>
</file>

<file path=customXml/itemProps54.xml><?xml version="1.0" encoding="utf-8"?>
<ds:datastoreItem xmlns:ds="http://schemas.openxmlformats.org/officeDocument/2006/customXml" ds:itemID="{CF8B9EC4-2582-46CB-9625-815874A72CF3}">
  <ds:schemaRefs/>
</ds:datastoreItem>
</file>

<file path=customXml/itemProps55.xml><?xml version="1.0" encoding="utf-8"?>
<ds:datastoreItem xmlns:ds="http://schemas.openxmlformats.org/officeDocument/2006/customXml" ds:itemID="{8ADC9C5A-28D7-4BCF-9554-DB5FEE7A468F}">
  <ds:schemaRefs/>
</ds:datastoreItem>
</file>

<file path=customXml/itemProps56.xml><?xml version="1.0" encoding="utf-8"?>
<ds:datastoreItem xmlns:ds="http://schemas.openxmlformats.org/officeDocument/2006/customXml" ds:itemID="{E6B739EA-EC90-40C9-8B97-EA4E36279C31}">
  <ds:schemaRefs/>
</ds:datastoreItem>
</file>

<file path=customXml/itemProps57.xml><?xml version="1.0" encoding="utf-8"?>
<ds:datastoreItem xmlns:ds="http://schemas.openxmlformats.org/officeDocument/2006/customXml" ds:itemID="{D851391E-E7BD-4E29-80EE-4606326ABDD2}">
  <ds:schemaRefs/>
</ds:datastoreItem>
</file>

<file path=customXml/itemProps58.xml><?xml version="1.0" encoding="utf-8"?>
<ds:datastoreItem xmlns:ds="http://schemas.openxmlformats.org/officeDocument/2006/customXml" ds:itemID="{9F2888C3-450C-405F-A716-B0B86B9F6F76}">
  <ds:schemaRefs/>
</ds:datastoreItem>
</file>

<file path=customXml/itemProps59.xml><?xml version="1.0" encoding="utf-8"?>
<ds:datastoreItem xmlns:ds="http://schemas.openxmlformats.org/officeDocument/2006/customXml" ds:itemID="{CDDF5518-7F23-4D17-B1D2-7B7CB7CA803A}">
  <ds:schemaRefs/>
</ds:datastoreItem>
</file>

<file path=customXml/itemProps6.xml><?xml version="1.0" encoding="utf-8"?>
<ds:datastoreItem xmlns:ds="http://schemas.openxmlformats.org/officeDocument/2006/customXml" ds:itemID="{EE127437-4C45-4C09-B484-EE02BDD4B75F}">
  <ds:schemaRefs/>
</ds:datastoreItem>
</file>

<file path=customXml/itemProps60.xml><?xml version="1.0" encoding="utf-8"?>
<ds:datastoreItem xmlns:ds="http://schemas.openxmlformats.org/officeDocument/2006/customXml" ds:itemID="{98129BF9-6CF4-411D-A987-35D9397F42E2}">
  <ds:schemaRefs/>
</ds:datastoreItem>
</file>

<file path=customXml/itemProps61.xml><?xml version="1.0" encoding="utf-8"?>
<ds:datastoreItem xmlns:ds="http://schemas.openxmlformats.org/officeDocument/2006/customXml" ds:itemID="{77425C0B-5D41-4130-9250-1C5315922F9E}">
  <ds:schemaRefs/>
</ds:datastoreItem>
</file>

<file path=customXml/itemProps62.xml><?xml version="1.0" encoding="utf-8"?>
<ds:datastoreItem xmlns:ds="http://schemas.openxmlformats.org/officeDocument/2006/customXml" ds:itemID="{0626BCE3-72CE-4550-BC70-FDEC34DB2408}">
  <ds:schemaRefs/>
</ds:datastoreItem>
</file>

<file path=customXml/itemProps63.xml><?xml version="1.0" encoding="utf-8"?>
<ds:datastoreItem xmlns:ds="http://schemas.openxmlformats.org/officeDocument/2006/customXml" ds:itemID="{59363036-20B2-4FCB-86EC-0F0BA5A8FEDE}">
  <ds:schemaRefs/>
</ds:datastoreItem>
</file>

<file path=customXml/itemProps64.xml><?xml version="1.0" encoding="utf-8"?>
<ds:datastoreItem xmlns:ds="http://schemas.openxmlformats.org/officeDocument/2006/customXml" ds:itemID="{7ABCAF9E-A540-4438-8256-E83130DE7599}">
  <ds:schemaRefs/>
</ds:datastoreItem>
</file>

<file path=customXml/itemProps65.xml><?xml version="1.0" encoding="utf-8"?>
<ds:datastoreItem xmlns:ds="http://schemas.openxmlformats.org/officeDocument/2006/customXml" ds:itemID="{2FE9DA95-6D83-4A20-919C-553261D6EE30}">
  <ds:schemaRefs/>
</ds:datastoreItem>
</file>

<file path=customXml/itemProps66.xml><?xml version="1.0" encoding="utf-8"?>
<ds:datastoreItem xmlns:ds="http://schemas.openxmlformats.org/officeDocument/2006/customXml" ds:itemID="{7C5D8A00-B897-48A2-9552-10AC59F76AA0}">
  <ds:schemaRefs/>
</ds:datastoreItem>
</file>

<file path=customXml/itemProps67.xml><?xml version="1.0" encoding="utf-8"?>
<ds:datastoreItem xmlns:ds="http://schemas.openxmlformats.org/officeDocument/2006/customXml" ds:itemID="{605242FB-0029-462F-B35B-B64F401D693D}">
  <ds:schemaRefs/>
</ds:datastoreItem>
</file>

<file path=customXml/itemProps68.xml><?xml version="1.0" encoding="utf-8"?>
<ds:datastoreItem xmlns:ds="http://schemas.openxmlformats.org/officeDocument/2006/customXml" ds:itemID="{364BCA8E-9D55-4642-A657-B67F7958F0E6}">
  <ds:schemaRefs/>
</ds:datastoreItem>
</file>

<file path=customXml/itemProps69.xml><?xml version="1.0" encoding="utf-8"?>
<ds:datastoreItem xmlns:ds="http://schemas.openxmlformats.org/officeDocument/2006/customXml" ds:itemID="{D971D310-DB7B-4592-9D5D-92106D2B23C6}">
  <ds:schemaRefs/>
</ds:datastoreItem>
</file>

<file path=customXml/itemProps7.xml><?xml version="1.0" encoding="utf-8"?>
<ds:datastoreItem xmlns:ds="http://schemas.openxmlformats.org/officeDocument/2006/customXml" ds:itemID="{22064126-E9A8-4F86-B513-2FAD0546E8F7}">
  <ds:schemaRefs/>
</ds:datastoreItem>
</file>

<file path=customXml/itemProps70.xml><?xml version="1.0" encoding="utf-8"?>
<ds:datastoreItem xmlns:ds="http://schemas.openxmlformats.org/officeDocument/2006/customXml" ds:itemID="{97818832-8984-456F-B5FC-5D871E2FC922}">
  <ds:schemaRefs/>
</ds:datastoreItem>
</file>

<file path=customXml/itemProps71.xml><?xml version="1.0" encoding="utf-8"?>
<ds:datastoreItem xmlns:ds="http://schemas.openxmlformats.org/officeDocument/2006/customXml" ds:itemID="{477747C5-8B84-4F4A-8C02-92B288321699}">
  <ds:schemaRefs/>
</ds:datastoreItem>
</file>

<file path=customXml/itemProps72.xml><?xml version="1.0" encoding="utf-8"?>
<ds:datastoreItem xmlns:ds="http://schemas.openxmlformats.org/officeDocument/2006/customXml" ds:itemID="{6572D440-D3F2-4452-8687-4881FCBB37F9}">
  <ds:schemaRefs/>
</ds:datastoreItem>
</file>

<file path=customXml/itemProps73.xml><?xml version="1.0" encoding="utf-8"?>
<ds:datastoreItem xmlns:ds="http://schemas.openxmlformats.org/officeDocument/2006/customXml" ds:itemID="{5775262B-DD09-4E0E-B0C9-8831B41F36F8}">
  <ds:schemaRefs/>
</ds:datastoreItem>
</file>

<file path=customXml/itemProps74.xml><?xml version="1.0" encoding="utf-8"?>
<ds:datastoreItem xmlns:ds="http://schemas.openxmlformats.org/officeDocument/2006/customXml" ds:itemID="{BE30FDFB-B11B-4353-8B02-4921F89DDD71}">
  <ds:schemaRefs/>
</ds:datastoreItem>
</file>

<file path=customXml/itemProps75.xml><?xml version="1.0" encoding="utf-8"?>
<ds:datastoreItem xmlns:ds="http://schemas.openxmlformats.org/officeDocument/2006/customXml" ds:itemID="{B648E34A-B0B9-4CE9-9110-F45F9F0469D5}">
  <ds:schemaRefs/>
</ds:datastoreItem>
</file>

<file path=customXml/itemProps76.xml><?xml version="1.0" encoding="utf-8"?>
<ds:datastoreItem xmlns:ds="http://schemas.openxmlformats.org/officeDocument/2006/customXml" ds:itemID="{B8BA3811-E54F-4F50-A53D-BAFEB5E82756}">
  <ds:schemaRefs/>
</ds:datastoreItem>
</file>

<file path=customXml/itemProps77.xml><?xml version="1.0" encoding="utf-8"?>
<ds:datastoreItem xmlns:ds="http://schemas.openxmlformats.org/officeDocument/2006/customXml" ds:itemID="{E2DBE950-2C8B-4A77-876E-7D57D468F416}">
  <ds:schemaRefs/>
</ds:datastoreItem>
</file>

<file path=customXml/itemProps78.xml><?xml version="1.0" encoding="utf-8"?>
<ds:datastoreItem xmlns:ds="http://schemas.openxmlformats.org/officeDocument/2006/customXml" ds:itemID="{5A23233A-185C-4D81-8379-E71BC72DA3D8}">
  <ds:schemaRefs/>
</ds:datastoreItem>
</file>

<file path=customXml/itemProps79.xml><?xml version="1.0" encoding="utf-8"?>
<ds:datastoreItem xmlns:ds="http://schemas.openxmlformats.org/officeDocument/2006/customXml" ds:itemID="{29ACC399-F18C-4014-A938-C9570DB75B45}">
  <ds:schemaRefs/>
</ds:datastoreItem>
</file>

<file path=customXml/itemProps8.xml><?xml version="1.0" encoding="utf-8"?>
<ds:datastoreItem xmlns:ds="http://schemas.openxmlformats.org/officeDocument/2006/customXml" ds:itemID="{0702B7DA-F0C2-456A-B6B8-D85625E28FA8}">
  <ds:schemaRefs/>
</ds:datastoreItem>
</file>

<file path=customXml/itemProps80.xml><?xml version="1.0" encoding="utf-8"?>
<ds:datastoreItem xmlns:ds="http://schemas.openxmlformats.org/officeDocument/2006/customXml" ds:itemID="{DC7430D4-4A57-4679-B403-EBA461B5BCBF}">
  <ds:schemaRefs/>
</ds:datastoreItem>
</file>

<file path=customXml/itemProps81.xml><?xml version="1.0" encoding="utf-8"?>
<ds:datastoreItem xmlns:ds="http://schemas.openxmlformats.org/officeDocument/2006/customXml" ds:itemID="{46B54B85-E103-4146-BB04-EA28C1A7FED2}">
  <ds:schemaRefs/>
</ds:datastoreItem>
</file>

<file path=customXml/itemProps82.xml><?xml version="1.0" encoding="utf-8"?>
<ds:datastoreItem xmlns:ds="http://schemas.openxmlformats.org/officeDocument/2006/customXml" ds:itemID="{41AD6C4B-BF8C-4836-9BBE-87512DD07BC4}">
  <ds:schemaRefs/>
</ds:datastoreItem>
</file>

<file path=customXml/itemProps83.xml><?xml version="1.0" encoding="utf-8"?>
<ds:datastoreItem xmlns:ds="http://schemas.openxmlformats.org/officeDocument/2006/customXml" ds:itemID="{A646C7A7-6686-464B-B750-80FE196BEB2F}">
  <ds:schemaRefs/>
</ds:datastoreItem>
</file>

<file path=customXml/itemProps84.xml><?xml version="1.0" encoding="utf-8"?>
<ds:datastoreItem xmlns:ds="http://schemas.openxmlformats.org/officeDocument/2006/customXml" ds:itemID="{BA5832E2-06D5-4983-829F-19D700845A36}">
  <ds:schemaRefs/>
</ds:datastoreItem>
</file>

<file path=customXml/itemProps85.xml><?xml version="1.0" encoding="utf-8"?>
<ds:datastoreItem xmlns:ds="http://schemas.openxmlformats.org/officeDocument/2006/customXml" ds:itemID="{8C419FF7-92F8-47A7-A203-2911EBCD9D78}">
  <ds:schemaRefs/>
</ds:datastoreItem>
</file>

<file path=customXml/itemProps86.xml><?xml version="1.0" encoding="utf-8"?>
<ds:datastoreItem xmlns:ds="http://schemas.openxmlformats.org/officeDocument/2006/customXml" ds:itemID="{DA1C3A42-EC4D-4ADD-B4A9-1A896EF84757}">
  <ds:schemaRefs/>
</ds:datastoreItem>
</file>

<file path=customXml/itemProps87.xml><?xml version="1.0" encoding="utf-8"?>
<ds:datastoreItem xmlns:ds="http://schemas.openxmlformats.org/officeDocument/2006/customXml" ds:itemID="{C84C9CA3-DC13-4424-8312-9B22B5251C44}">
  <ds:schemaRefs/>
</ds:datastoreItem>
</file>

<file path=customXml/itemProps88.xml><?xml version="1.0" encoding="utf-8"?>
<ds:datastoreItem xmlns:ds="http://schemas.openxmlformats.org/officeDocument/2006/customXml" ds:itemID="{3E99229A-92D5-4C56-8FE8-56760239545C}">
  <ds:schemaRefs/>
</ds:datastoreItem>
</file>

<file path=customXml/itemProps89.xml><?xml version="1.0" encoding="utf-8"?>
<ds:datastoreItem xmlns:ds="http://schemas.openxmlformats.org/officeDocument/2006/customXml" ds:itemID="{5B2B4E27-409D-4974-85E7-ADEEB5B91DA2}">
  <ds:schemaRefs/>
</ds:datastoreItem>
</file>

<file path=customXml/itemProps9.xml><?xml version="1.0" encoding="utf-8"?>
<ds:datastoreItem xmlns:ds="http://schemas.openxmlformats.org/officeDocument/2006/customXml" ds:itemID="{98643E90-06E0-42C7-B873-69D28A7CCE90}">
  <ds:schemaRefs/>
</ds:datastoreItem>
</file>

<file path=customXml/itemProps90.xml><?xml version="1.0" encoding="utf-8"?>
<ds:datastoreItem xmlns:ds="http://schemas.openxmlformats.org/officeDocument/2006/customXml" ds:itemID="{91EE28A2-385F-4FDE-BD3A-922DDF5E64D9}">
  <ds:schemaRefs/>
</ds:datastoreItem>
</file>

<file path=customXml/itemProps91.xml><?xml version="1.0" encoding="utf-8"?>
<ds:datastoreItem xmlns:ds="http://schemas.openxmlformats.org/officeDocument/2006/customXml" ds:itemID="{71446A66-5C92-4492-A216-B49E877D416F}">
  <ds:schemaRefs/>
</ds:datastoreItem>
</file>

<file path=customXml/itemProps92.xml><?xml version="1.0" encoding="utf-8"?>
<ds:datastoreItem xmlns:ds="http://schemas.openxmlformats.org/officeDocument/2006/customXml" ds:itemID="{6C404476-127F-440C-9236-74E08866496A}">
  <ds:schemaRefs/>
</ds:datastoreItem>
</file>

<file path=customXml/itemProps93.xml><?xml version="1.0" encoding="utf-8"?>
<ds:datastoreItem xmlns:ds="http://schemas.openxmlformats.org/officeDocument/2006/customXml" ds:itemID="{1C0001C8-209B-4BCB-97A6-349ED9B67175}">
  <ds:schemaRefs/>
</ds:datastoreItem>
</file>

<file path=customXml/itemProps94.xml><?xml version="1.0" encoding="utf-8"?>
<ds:datastoreItem xmlns:ds="http://schemas.openxmlformats.org/officeDocument/2006/customXml" ds:itemID="{8A9FAA65-199F-4BF1-A291-034F731E66CB}">
  <ds:schemaRefs/>
</ds:datastoreItem>
</file>

<file path=customXml/itemProps95.xml><?xml version="1.0" encoding="utf-8"?>
<ds:datastoreItem xmlns:ds="http://schemas.openxmlformats.org/officeDocument/2006/customXml" ds:itemID="{A10317F2-7D20-44FA-89AF-3B84D79818B0}">
  <ds:schemaRefs/>
</ds:datastoreItem>
</file>

<file path=customXml/itemProps96.xml><?xml version="1.0" encoding="utf-8"?>
<ds:datastoreItem xmlns:ds="http://schemas.openxmlformats.org/officeDocument/2006/customXml" ds:itemID="{E35D309B-2788-4B50-802B-EA5B876543CB}">
  <ds:schemaRefs/>
</ds:datastoreItem>
</file>

<file path=customXml/itemProps97.xml><?xml version="1.0" encoding="utf-8"?>
<ds:datastoreItem xmlns:ds="http://schemas.openxmlformats.org/officeDocument/2006/customXml" ds:itemID="{08635447-A72E-4F0A-88CB-0CD04D32F118}">
  <ds:schemaRefs/>
</ds:datastoreItem>
</file>

<file path=customXml/itemProps98.xml><?xml version="1.0" encoding="utf-8"?>
<ds:datastoreItem xmlns:ds="http://schemas.openxmlformats.org/officeDocument/2006/customXml" ds:itemID="{A99BDDA5-BE82-4E1B-B775-5F5E8FD7F388}">
  <ds:schemaRefs/>
</ds:datastoreItem>
</file>

<file path=customXml/itemProps99.xml><?xml version="1.0" encoding="utf-8"?>
<ds:datastoreItem xmlns:ds="http://schemas.openxmlformats.org/officeDocument/2006/customXml" ds:itemID="{7064A5A8-13DE-4C62-A6F4-215342BEC3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5379</Words>
  <Characters>30663</Characters>
  <Lines>255</Lines>
  <Paragraphs>71</Paragraphs>
  <TotalTime>0</TotalTime>
  <ScaleCrop>false</ScaleCrop>
  <LinksUpToDate>false</LinksUpToDate>
  <CharactersWithSpaces>35971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2022-08-25T07:45:00Z</dcterms:created>
  <dc:creator>lenovo</dc:creator>
  <cp:lastModifiedBy>Administrator</cp:lastModifiedBy>
  <dcterms:modified xsi:type="dcterms:W3CDTF">2024-08-14T09:12:45Z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14F3E9F618A64B529517783E51866B1C</vt:lpwstr>
  </property>
</Properties>
</file>