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一、沙河市人民代表大会常务委员会办公室本级收支预算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一、沙河市人民代表大会常务委员会办公室本级收支预算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526.79</w:t>
            </w:r>
          </w:p>
        </w:tc>
        <w:tc>
          <w:tcPr>
            <w:tcW w:w="4535" w:type="dxa"/>
            <w:vAlign w:val="center"/>
          </w:tcPr>
          <w:p>
            <w:pPr>
              <w:pStyle w:val="10"/>
            </w:pPr>
            <w:r>
              <w:t>一、一般公共服务支出</w:t>
            </w:r>
          </w:p>
        </w:tc>
        <w:tc>
          <w:tcPr>
            <w:tcW w:w="2126" w:type="dxa"/>
            <w:vAlign w:val="center"/>
          </w:tcPr>
          <w:p>
            <w:pPr>
              <w:pStyle w:val="9"/>
            </w:pPr>
            <w:r>
              <w:t>435.06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十、其他机关事业单位基本养老保险基金支出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十一、卫生健康支出</w:t>
            </w:r>
          </w:p>
        </w:tc>
        <w:tc>
          <w:tcPr>
            <w:tcW w:w="2126" w:type="dxa"/>
            <w:vAlign w:val="center"/>
          </w:tcPr>
          <w:p>
            <w:pPr>
              <w:pStyle w:val="9"/>
            </w:pPr>
            <w:r>
              <w:t>18.56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二十一、住房保障支出</w:t>
            </w:r>
          </w:p>
        </w:tc>
        <w:tc>
          <w:tcPr>
            <w:tcW w:w="2126" w:type="dxa"/>
            <w:vAlign w:val="center"/>
          </w:tcPr>
          <w:p>
            <w:pPr>
              <w:pStyle w:val="9"/>
            </w:pPr>
            <w:r>
              <w:t>33.24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三十二、人行科目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本年收入合计</w:t>
            </w:r>
          </w:p>
        </w:tc>
        <w:tc>
          <w:tcPr>
            <w:tcW w:w="2126" w:type="dxa"/>
            <w:vAlign w:val="center"/>
          </w:tcPr>
          <w:p>
            <w:pPr>
              <w:pStyle w:val="13"/>
            </w:pPr>
            <w:r>
              <w:t>526.79</w:t>
            </w:r>
          </w:p>
        </w:tc>
        <w:tc>
          <w:tcPr>
            <w:tcW w:w="4535" w:type="dxa"/>
            <w:vAlign w:val="center"/>
          </w:tcPr>
          <w:p>
            <w:pPr>
              <w:pStyle w:val="12"/>
            </w:pPr>
            <w:r>
              <w:t>本年支出合计</w:t>
            </w:r>
          </w:p>
        </w:tc>
        <w:tc>
          <w:tcPr>
            <w:tcW w:w="2126" w:type="dxa"/>
            <w:vAlign w:val="center"/>
          </w:tcPr>
          <w:p>
            <w:pPr>
              <w:pStyle w:val="13"/>
            </w:pPr>
            <w:r>
              <w:t>526.79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4535" w:type="dxa"/>
            <w:vAlign w:val="center"/>
          </w:tcPr>
          <w:p>
            <w:pPr>
              <w:pStyle w:val="12"/>
            </w:pPr>
            <w:r>
              <w:t>收入总计</w:t>
            </w:r>
          </w:p>
        </w:tc>
        <w:tc>
          <w:tcPr>
            <w:tcW w:w="2126" w:type="dxa"/>
            <w:vAlign w:val="center"/>
          </w:tcPr>
          <w:p>
            <w:pPr>
              <w:pStyle w:val="13"/>
            </w:pPr>
            <w:r>
              <w:t>526.79</w:t>
            </w:r>
          </w:p>
        </w:tc>
        <w:tc>
          <w:tcPr>
            <w:tcW w:w="4535" w:type="dxa"/>
            <w:vAlign w:val="center"/>
          </w:tcPr>
          <w:p>
            <w:pPr>
              <w:pStyle w:val="12"/>
            </w:pPr>
            <w:r>
              <w:t>支出总计</w:t>
            </w:r>
          </w:p>
        </w:tc>
        <w:tc>
          <w:tcPr>
            <w:tcW w:w="2126" w:type="dxa"/>
            <w:vAlign w:val="center"/>
          </w:tcPr>
          <w:p>
            <w:pPr>
              <w:pStyle w:val="13"/>
            </w:pPr>
            <w:r>
              <w:t>526.79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526.79</w:t>
            </w:r>
          </w:p>
        </w:tc>
        <w:tc>
          <w:tcPr>
            <w:tcW w:w="1134" w:type="dxa"/>
            <w:vAlign w:val="center"/>
          </w:tcPr>
          <w:p>
            <w:pPr>
              <w:pStyle w:val="13"/>
            </w:pPr>
            <w:r>
              <w:t>526.79</w:t>
            </w:r>
          </w:p>
        </w:tc>
        <w:tc>
          <w:tcPr>
            <w:tcW w:w="1134" w:type="dxa"/>
            <w:vAlign w:val="center"/>
          </w:tcPr>
          <w:p>
            <w:pPr>
              <w:pStyle w:val="13"/>
            </w:pPr>
            <w:r>
              <w:t>526.79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435.06</w:t>
            </w:r>
          </w:p>
        </w:tc>
        <w:tc>
          <w:tcPr>
            <w:tcW w:w="1134" w:type="dxa"/>
            <w:vAlign w:val="center"/>
          </w:tcPr>
          <w:p>
            <w:pPr>
              <w:pStyle w:val="9"/>
            </w:pPr>
            <w:r>
              <w:t>435.06</w:t>
            </w:r>
          </w:p>
        </w:tc>
        <w:tc>
          <w:tcPr>
            <w:tcW w:w="1134" w:type="dxa"/>
            <w:vAlign w:val="center"/>
          </w:tcPr>
          <w:p>
            <w:pPr>
              <w:pStyle w:val="9"/>
            </w:pPr>
            <w:r>
              <w:t>435.06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435.06</w:t>
            </w:r>
          </w:p>
        </w:tc>
        <w:tc>
          <w:tcPr>
            <w:tcW w:w="1134" w:type="dxa"/>
            <w:vAlign w:val="center"/>
          </w:tcPr>
          <w:p>
            <w:pPr>
              <w:pStyle w:val="9"/>
            </w:pPr>
            <w:r>
              <w:t>435.06</w:t>
            </w:r>
          </w:p>
        </w:tc>
        <w:tc>
          <w:tcPr>
            <w:tcW w:w="1134" w:type="dxa"/>
            <w:vAlign w:val="center"/>
          </w:tcPr>
          <w:p>
            <w:pPr>
              <w:pStyle w:val="9"/>
            </w:pPr>
            <w:r>
              <w:t>435.06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2010101</w:t>
            </w:r>
          </w:p>
        </w:tc>
        <w:tc>
          <w:tcPr>
            <w:tcW w:w="1559" w:type="dxa"/>
            <w:vAlign w:val="center"/>
          </w:tcPr>
          <w:p>
            <w:pPr>
              <w:pStyle w:val="10"/>
            </w:pPr>
            <w:r>
              <w:t>行政运行</w:t>
            </w:r>
          </w:p>
        </w:tc>
        <w:tc>
          <w:tcPr>
            <w:tcW w:w="1134" w:type="dxa"/>
            <w:vAlign w:val="center"/>
          </w:tcPr>
          <w:p>
            <w:pPr>
              <w:pStyle w:val="9"/>
            </w:pPr>
            <w:r>
              <w:t>356.88</w:t>
            </w:r>
          </w:p>
        </w:tc>
        <w:tc>
          <w:tcPr>
            <w:tcW w:w="1134" w:type="dxa"/>
            <w:vAlign w:val="center"/>
          </w:tcPr>
          <w:p>
            <w:pPr>
              <w:pStyle w:val="9"/>
            </w:pPr>
            <w:r>
              <w:t>356.88</w:t>
            </w:r>
          </w:p>
        </w:tc>
        <w:tc>
          <w:tcPr>
            <w:tcW w:w="1134" w:type="dxa"/>
            <w:vAlign w:val="center"/>
          </w:tcPr>
          <w:p>
            <w:pPr>
              <w:pStyle w:val="9"/>
            </w:pPr>
            <w:r>
              <w:t>356.88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2010104</w:t>
            </w:r>
          </w:p>
        </w:tc>
        <w:tc>
          <w:tcPr>
            <w:tcW w:w="1559" w:type="dxa"/>
            <w:vAlign w:val="center"/>
          </w:tcPr>
          <w:p>
            <w:pPr>
              <w:pStyle w:val="10"/>
            </w:pPr>
            <w:r>
              <w:t>人大会议</w:t>
            </w:r>
          </w:p>
        </w:tc>
        <w:tc>
          <w:tcPr>
            <w:tcW w:w="1134" w:type="dxa"/>
            <w:vAlign w:val="center"/>
          </w:tcPr>
          <w:p>
            <w:pPr>
              <w:pStyle w:val="9"/>
            </w:pPr>
            <w:r>
              <w:t>28.87</w:t>
            </w:r>
          </w:p>
        </w:tc>
        <w:tc>
          <w:tcPr>
            <w:tcW w:w="1134" w:type="dxa"/>
            <w:vAlign w:val="center"/>
          </w:tcPr>
          <w:p>
            <w:pPr>
              <w:pStyle w:val="9"/>
            </w:pPr>
            <w:r>
              <w:t>28.87</w:t>
            </w:r>
          </w:p>
        </w:tc>
        <w:tc>
          <w:tcPr>
            <w:tcW w:w="1134" w:type="dxa"/>
            <w:vAlign w:val="center"/>
          </w:tcPr>
          <w:p>
            <w:pPr>
              <w:pStyle w:val="9"/>
            </w:pPr>
            <w:r>
              <w:t>28.87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2010106</w:t>
            </w:r>
          </w:p>
        </w:tc>
        <w:tc>
          <w:tcPr>
            <w:tcW w:w="1559" w:type="dxa"/>
            <w:vAlign w:val="center"/>
          </w:tcPr>
          <w:p>
            <w:pPr>
              <w:pStyle w:val="10"/>
            </w:pPr>
            <w:r>
              <w:t>人大监督</w:t>
            </w:r>
          </w:p>
        </w:tc>
        <w:tc>
          <w:tcPr>
            <w:tcW w:w="1134" w:type="dxa"/>
            <w:vAlign w:val="center"/>
          </w:tcPr>
          <w:p>
            <w:pPr>
              <w:pStyle w:val="9"/>
            </w:pPr>
            <w:r>
              <w:t>18.00</w:t>
            </w:r>
          </w:p>
        </w:tc>
        <w:tc>
          <w:tcPr>
            <w:tcW w:w="1134" w:type="dxa"/>
            <w:vAlign w:val="center"/>
          </w:tcPr>
          <w:p>
            <w:pPr>
              <w:pStyle w:val="9"/>
            </w:pPr>
            <w:r>
              <w:t>18.00</w:t>
            </w:r>
          </w:p>
        </w:tc>
        <w:tc>
          <w:tcPr>
            <w:tcW w:w="1134" w:type="dxa"/>
            <w:vAlign w:val="center"/>
          </w:tcPr>
          <w:p>
            <w:pPr>
              <w:pStyle w:val="9"/>
            </w:pPr>
            <w:r>
              <w:t>18.00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2010107</w:t>
            </w:r>
          </w:p>
        </w:tc>
        <w:tc>
          <w:tcPr>
            <w:tcW w:w="1559" w:type="dxa"/>
            <w:vAlign w:val="center"/>
          </w:tcPr>
          <w:p>
            <w:pPr>
              <w:pStyle w:val="10"/>
            </w:pPr>
            <w:r>
              <w:t>人大代表履职能力提升</w:t>
            </w:r>
          </w:p>
        </w:tc>
        <w:tc>
          <w:tcPr>
            <w:tcW w:w="1134" w:type="dxa"/>
            <w:vAlign w:val="center"/>
          </w:tcPr>
          <w:p>
            <w:pPr>
              <w:pStyle w:val="9"/>
            </w:pPr>
            <w:r>
              <w:t>16.31</w:t>
            </w:r>
          </w:p>
        </w:tc>
        <w:tc>
          <w:tcPr>
            <w:tcW w:w="1134" w:type="dxa"/>
            <w:vAlign w:val="center"/>
          </w:tcPr>
          <w:p>
            <w:pPr>
              <w:pStyle w:val="9"/>
            </w:pPr>
            <w:r>
              <w:t>16.31</w:t>
            </w:r>
          </w:p>
        </w:tc>
        <w:tc>
          <w:tcPr>
            <w:tcW w:w="1134" w:type="dxa"/>
            <w:vAlign w:val="center"/>
          </w:tcPr>
          <w:p>
            <w:pPr>
              <w:pStyle w:val="9"/>
            </w:pPr>
            <w:r>
              <w:t>16.31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2010199</w:t>
            </w:r>
          </w:p>
        </w:tc>
        <w:tc>
          <w:tcPr>
            <w:tcW w:w="1559" w:type="dxa"/>
            <w:vAlign w:val="center"/>
          </w:tcPr>
          <w:p>
            <w:pPr>
              <w:pStyle w:val="10"/>
            </w:pPr>
            <w:r>
              <w:t>其他人大事务支出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r>
              <w:t>39.93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r>
              <w:t>18.56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r>
              <w:t>33.24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526.79</w:t>
            </w:r>
          </w:p>
        </w:tc>
        <w:tc>
          <w:tcPr>
            <w:tcW w:w="1361" w:type="dxa"/>
            <w:vAlign w:val="center"/>
          </w:tcPr>
          <w:p>
            <w:pPr>
              <w:pStyle w:val="13"/>
            </w:pPr>
            <w:r>
              <w:t>448.61</w:t>
            </w:r>
          </w:p>
        </w:tc>
        <w:tc>
          <w:tcPr>
            <w:tcW w:w="1361" w:type="dxa"/>
            <w:vAlign w:val="center"/>
          </w:tcPr>
          <w:p>
            <w:pPr>
              <w:pStyle w:val="13"/>
            </w:pPr>
            <w:r>
              <w:t>78.18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435.06</w:t>
            </w:r>
          </w:p>
        </w:tc>
        <w:tc>
          <w:tcPr>
            <w:tcW w:w="1361" w:type="dxa"/>
            <w:vAlign w:val="center"/>
          </w:tcPr>
          <w:p>
            <w:pPr>
              <w:pStyle w:val="9"/>
            </w:pPr>
            <w:r>
              <w:t>356.88</w:t>
            </w:r>
          </w:p>
        </w:tc>
        <w:tc>
          <w:tcPr>
            <w:tcW w:w="1361" w:type="dxa"/>
            <w:vAlign w:val="center"/>
          </w:tcPr>
          <w:p>
            <w:pPr>
              <w:pStyle w:val="9"/>
            </w:pPr>
            <w:r>
              <w:t>78.18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435.06</w:t>
            </w:r>
          </w:p>
        </w:tc>
        <w:tc>
          <w:tcPr>
            <w:tcW w:w="1361" w:type="dxa"/>
            <w:vAlign w:val="center"/>
          </w:tcPr>
          <w:p>
            <w:pPr>
              <w:pStyle w:val="9"/>
            </w:pPr>
            <w:r>
              <w:t>356.88</w:t>
            </w:r>
          </w:p>
        </w:tc>
        <w:tc>
          <w:tcPr>
            <w:tcW w:w="1361" w:type="dxa"/>
            <w:vAlign w:val="center"/>
          </w:tcPr>
          <w:p>
            <w:pPr>
              <w:pStyle w:val="9"/>
            </w:pPr>
            <w:r>
              <w:t>78.18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2010101</w:t>
            </w:r>
          </w:p>
        </w:tc>
        <w:tc>
          <w:tcPr>
            <w:tcW w:w="4535" w:type="dxa"/>
            <w:vAlign w:val="center"/>
          </w:tcPr>
          <w:p>
            <w:pPr>
              <w:pStyle w:val="10"/>
            </w:pPr>
            <w:r>
              <w:t>行政运行</w:t>
            </w:r>
          </w:p>
        </w:tc>
        <w:tc>
          <w:tcPr>
            <w:tcW w:w="1361" w:type="dxa"/>
            <w:vAlign w:val="center"/>
          </w:tcPr>
          <w:p>
            <w:pPr>
              <w:pStyle w:val="9"/>
            </w:pPr>
            <w:r>
              <w:t>356.88</w:t>
            </w:r>
          </w:p>
        </w:tc>
        <w:tc>
          <w:tcPr>
            <w:tcW w:w="1361" w:type="dxa"/>
            <w:vAlign w:val="center"/>
          </w:tcPr>
          <w:p>
            <w:pPr>
              <w:pStyle w:val="9"/>
            </w:pPr>
            <w:r>
              <w:t>356.88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2010104</w:t>
            </w:r>
          </w:p>
        </w:tc>
        <w:tc>
          <w:tcPr>
            <w:tcW w:w="4535" w:type="dxa"/>
            <w:vAlign w:val="center"/>
          </w:tcPr>
          <w:p>
            <w:pPr>
              <w:pStyle w:val="10"/>
            </w:pPr>
            <w:r>
              <w:t>人大会议</w:t>
            </w:r>
          </w:p>
        </w:tc>
        <w:tc>
          <w:tcPr>
            <w:tcW w:w="1361" w:type="dxa"/>
            <w:vAlign w:val="center"/>
          </w:tcPr>
          <w:p>
            <w:pPr>
              <w:pStyle w:val="9"/>
            </w:pPr>
            <w:r>
              <w:t>28.87</w:t>
            </w:r>
          </w:p>
        </w:tc>
        <w:tc>
          <w:tcPr>
            <w:tcW w:w="1361" w:type="dxa"/>
            <w:vAlign w:val="center"/>
          </w:tcPr>
          <w:p>
            <w:pPr>
              <w:pStyle w:val="9"/>
            </w:pPr>
          </w:p>
        </w:tc>
        <w:tc>
          <w:tcPr>
            <w:tcW w:w="1361" w:type="dxa"/>
            <w:vAlign w:val="center"/>
          </w:tcPr>
          <w:p>
            <w:pPr>
              <w:pStyle w:val="9"/>
            </w:pPr>
            <w:r>
              <w:t>28.87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2010106</w:t>
            </w:r>
          </w:p>
        </w:tc>
        <w:tc>
          <w:tcPr>
            <w:tcW w:w="4535" w:type="dxa"/>
            <w:vAlign w:val="center"/>
          </w:tcPr>
          <w:p>
            <w:pPr>
              <w:pStyle w:val="10"/>
            </w:pPr>
            <w:r>
              <w:t>人大监督</w:t>
            </w:r>
          </w:p>
        </w:tc>
        <w:tc>
          <w:tcPr>
            <w:tcW w:w="1361" w:type="dxa"/>
            <w:vAlign w:val="center"/>
          </w:tcPr>
          <w:p>
            <w:pPr>
              <w:pStyle w:val="9"/>
            </w:pPr>
            <w:r>
              <w:t>18.00</w:t>
            </w:r>
          </w:p>
        </w:tc>
        <w:tc>
          <w:tcPr>
            <w:tcW w:w="1361" w:type="dxa"/>
            <w:vAlign w:val="center"/>
          </w:tcPr>
          <w:p>
            <w:pPr>
              <w:pStyle w:val="9"/>
            </w:pPr>
          </w:p>
        </w:tc>
        <w:tc>
          <w:tcPr>
            <w:tcW w:w="1361" w:type="dxa"/>
            <w:vAlign w:val="center"/>
          </w:tcPr>
          <w:p>
            <w:pPr>
              <w:pStyle w:val="9"/>
            </w:pPr>
            <w:r>
              <w:t>18.00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2010107</w:t>
            </w:r>
          </w:p>
        </w:tc>
        <w:tc>
          <w:tcPr>
            <w:tcW w:w="4535" w:type="dxa"/>
            <w:vAlign w:val="center"/>
          </w:tcPr>
          <w:p>
            <w:pPr>
              <w:pStyle w:val="10"/>
            </w:pPr>
            <w:r>
              <w:t>人大代表履职能力提升</w:t>
            </w:r>
          </w:p>
        </w:tc>
        <w:tc>
          <w:tcPr>
            <w:tcW w:w="1361" w:type="dxa"/>
            <w:vAlign w:val="center"/>
          </w:tcPr>
          <w:p>
            <w:pPr>
              <w:pStyle w:val="9"/>
            </w:pPr>
            <w:r>
              <w:t>16.31</w:t>
            </w:r>
          </w:p>
        </w:tc>
        <w:tc>
          <w:tcPr>
            <w:tcW w:w="1361" w:type="dxa"/>
            <w:vAlign w:val="center"/>
          </w:tcPr>
          <w:p>
            <w:pPr>
              <w:pStyle w:val="9"/>
            </w:pPr>
          </w:p>
        </w:tc>
        <w:tc>
          <w:tcPr>
            <w:tcW w:w="1361" w:type="dxa"/>
            <w:vAlign w:val="center"/>
          </w:tcPr>
          <w:p>
            <w:pPr>
              <w:pStyle w:val="9"/>
            </w:pPr>
            <w:r>
              <w:t>16.31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2010199</w:t>
            </w:r>
          </w:p>
        </w:tc>
        <w:tc>
          <w:tcPr>
            <w:tcW w:w="4535" w:type="dxa"/>
            <w:vAlign w:val="center"/>
          </w:tcPr>
          <w:p>
            <w:pPr>
              <w:pStyle w:val="10"/>
            </w:pPr>
            <w:r>
              <w:t>其他人大事务支出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39.93</w:t>
            </w:r>
          </w:p>
        </w:tc>
        <w:tc>
          <w:tcPr>
            <w:tcW w:w="1361" w:type="dxa"/>
            <w:vAlign w:val="center"/>
          </w:tcPr>
          <w:p>
            <w:pPr>
              <w:pStyle w:val="9"/>
            </w:pPr>
            <w:r>
              <w:t>39.93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39.93</w:t>
            </w:r>
          </w:p>
        </w:tc>
        <w:tc>
          <w:tcPr>
            <w:tcW w:w="1361" w:type="dxa"/>
            <w:vAlign w:val="center"/>
          </w:tcPr>
          <w:p>
            <w:pPr>
              <w:pStyle w:val="9"/>
            </w:pPr>
            <w:r>
              <w:t>39.93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39.93</w:t>
            </w:r>
          </w:p>
        </w:tc>
        <w:tc>
          <w:tcPr>
            <w:tcW w:w="1361" w:type="dxa"/>
            <w:vAlign w:val="center"/>
          </w:tcPr>
          <w:p>
            <w:pPr>
              <w:pStyle w:val="9"/>
            </w:pPr>
            <w:r>
              <w:t>39.93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18.56</w:t>
            </w:r>
          </w:p>
        </w:tc>
        <w:tc>
          <w:tcPr>
            <w:tcW w:w="1361" w:type="dxa"/>
            <w:vAlign w:val="center"/>
          </w:tcPr>
          <w:p>
            <w:pPr>
              <w:pStyle w:val="9"/>
            </w:pPr>
            <w:r>
              <w:t>18.56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18.56</w:t>
            </w:r>
          </w:p>
        </w:tc>
        <w:tc>
          <w:tcPr>
            <w:tcW w:w="1361" w:type="dxa"/>
            <w:vAlign w:val="center"/>
          </w:tcPr>
          <w:p>
            <w:pPr>
              <w:pStyle w:val="9"/>
            </w:pPr>
            <w:r>
              <w:t>18.56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18.56</w:t>
            </w:r>
          </w:p>
        </w:tc>
        <w:tc>
          <w:tcPr>
            <w:tcW w:w="1361" w:type="dxa"/>
            <w:vAlign w:val="center"/>
          </w:tcPr>
          <w:p>
            <w:pPr>
              <w:pStyle w:val="9"/>
            </w:pPr>
            <w:r>
              <w:t>18.56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33.24</w:t>
            </w:r>
          </w:p>
        </w:tc>
        <w:tc>
          <w:tcPr>
            <w:tcW w:w="1361" w:type="dxa"/>
            <w:vAlign w:val="center"/>
          </w:tcPr>
          <w:p>
            <w:pPr>
              <w:pStyle w:val="9"/>
            </w:pPr>
            <w:r>
              <w:t>33.24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33.24</w:t>
            </w:r>
          </w:p>
        </w:tc>
        <w:tc>
          <w:tcPr>
            <w:tcW w:w="1361" w:type="dxa"/>
            <w:vAlign w:val="center"/>
          </w:tcPr>
          <w:p>
            <w:pPr>
              <w:pStyle w:val="9"/>
            </w:pPr>
            <w:r>
              <w:t>33.24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33.24</w:t>
            </w:r>
          </w:p>
        </w:tc>
        <w:tc>
          <w:tcPr>
            <w:tcW w:w="1361" w:type="dxa"/>
            <w:vAlign w:val="center"/>
          </w:tcPr>
          <w:p>
            <w:pPr>
              <w:pStyle w:val="9"/>
            </w:pPr>
            <w:r>
              <w:t>33.24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526.79</w:t>
            </w:r>
          </w:p>
        </w:tc>
        <w:tc>
          <w:tcPr>
            <w:tcW w:w="3402" w:type="dxa"/>
            <w:vAlign w:val="center"/>
          </w:tcPr>
          <w:p>
            <w:pPr>
              <w:pStyle w:val="10"/>
            </w:pPr>
            <w:r>
              <w:t>一、一般公共服务支出</w:t>
            </w:r>
          </w:p>
        </w:tc>
        <w:tc>
          <w:tcPr>
            <w:tcW w:w="1474" w:type="dxa"/>
            <w:vAlign w:val="center"/>
          </w:tcPr>
          <w:p>
            <w:pPr>
              <w:pStyle w:val="9"/>
            </w:pPr>
            <w:r>
              <w:t>435.06</w:t>
            </w:r>
          </w:p>
        </w:tc>
        <w:tc>
          <w:tcPr>
            <w:tcW w:w="1474" w:type="dxa"/>
            <w:vAlign w:val="center"/>
          </w:tcPr>
          <w:p>
            <w:pPr>
              <w:pStyle w:val="9"/>
            </w:pPr>
            <w:r>
              <w:t>435.06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39.93</w:t>
            </w:r>
          </w:p>
        </w:tc>
        <w:tc>
          <w:tcPr>
            <w:tcW w:w="1474" w:type="dxa"/>
            <w:vAlign w:val="center"/>
          </w:tcPr>
          <w:p>
            <w:pPr>
              <w:pStyle w:val="9"/>
            </w:pPr>
            <w:r>
              <w:t>39.93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十、其他机关事业单位基本养老保险基金支出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十一、卫生健康支出</w:t>
            </w:r>
          </w:p>
        </w:tc>
        <w:tc>
          <w:tcPr>
            <w:tcW w:w="1474" w:type="dxa"/>
            <w:vAlign w:val="center"/>
          </w:tcPr>
          <w:p>
            <w:pPr>
              <w:pStyle w:val="9"/>
            </w:pPr>
            <w:r>
              <w:t>18.56</w:t>
            </w:r>
          </w:p>
        </w:tc>
        <w:tc>
          <w:tcPr>
            <w:tcW w:w="1474" w:type="dxa"/>
            <w:vAlign w:val="center"/>
          </w:tcPr>
          <w:p>
            <w:pPr>
              <w:pStyle w:val="9"/>
            </w:pPr>
            <w:r>
              <w:t>18.56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二十一、住房保障支出</w:t>
            </w:r>
          </w:p>
        </w:tc>
        <w:tc>
          <w:tcPr>
            <w:tcW w:w="1474" w:type="dxa"/>
            <w:vAlign w:val="center"/>
          </w:tcPr>
          <w:p>
            <w:pPr>
              <w:pStyle w:val="9"/>
            </w:pPr>
            <w:r>
              <w:t>33.24</w:t>
            </w:r>
          </w:p>
        </w:tc>
        <w:tc>
          <w:tcPr>
            <w:tcW w:w="1474" w:type="dxa"/>
            <w:vAlign w:val="center"/>
          </w:tcPr>
          <w:p>
            <w:pPr>
              <w:pStyle w:val="9"/>
            </w:pPr>
            <w:r>
              <w:t>33.24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三十二、人行科目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本年收入合计</w:t>
            </w:r>
          </w:p>
        </w:tc>
        <w:tc>
          <w:tcPr>
            <w:tcW w:w="1474" w:type="dxa"/>
            <w:vAlign w:val="center"/>
          </w:tcPr>
          <w:p>
            <w:pPr>
              <w:pStyle w:val="13"/>
            </w:pPr>
            <w:r>
              <w:t>526.79</w:t>
            </w:r>
          </w:p>
        </w:tc>
        <w:tc>
          <w:tcPr>
            <w:tcW w:w="3402" w:type="dxa"/>
            <w:vAlign w:val="center"/>
          </w:tcPr>
          <w:p>
            <w:pPr>
              <w:pStyle w:val="12"/>
            </w:pPr>
            <w:r>
              <w:t>本年支出合计</w:t>
            </w:r>
          </w:p>
        </w:tc>
        <w:tc>
          <w:tcPr>
            <w:tcW w:w="1474" w:type="dxa"/>
            <w:vAlign w:val="center"/>
          </w:tcPr>
          <w:p>
            <w:pPr>
              <w:pStyle w:val="13"/>
            </w:pPr>
            <w:r>
              <w:t>526.79</w:t>
            </w:r>
          </w:p>
        </w:tc>
        <w:tc>
          <w:tcPr>
            <w:tcW w:w="1474" w:type="dxa"/>
            <w:vAlign w:val="center"/>
          </w:tcPr>
          <w:p>
            <w:pPr>
              <w:pStyle w:val="13"/>
            </w:pPr>
            <w:r>
              <w:t>526.79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3402" w:type="dxa"/>
            <w:vAlign w:val="center"/>
          </w:tcPr>
          <w:p>
            <w:pPr>
              <w:pStyle w:val="12"/>
            </w:pPr>
            <w:r>
              <w:t>收入总计</w:t>
            </w:r>
          </w:p>
        </w:tc>
        <w:tc>
          <w:tcPr>
            <w:tcW w:w="1474" w:type="dxa"/>
            <w:vAlign w:val="center"/>
          </w:tcPr>
          <w:p>
            <w:pPr>
              <w:pStyle w:val="13"/>
            </w:pPr>
            <w:r>
              <w:t>526.79</w:t>
            </w:r>
          </w:p>
        </w:tc>
        <w:tc>
          <w:tcPr>
            <w:tcW w:w="3402" w:type="dxa"/>
            <w:vAlign w:val="center"/>
          </w:tcPr>
          <w:p>
            <w:pPr>
              <w:pStyle w:val="12"/>
            </w:pPr>
            <w:r>
              <w:t>支出总计</w:t>
            </w:r>
          </w:p>
        </w:tc>
        <w:tc>
          <w:tcPr>
            <w:tcW w:w="1474" w:type="dxa"/>
            <w:vAlign w:val="center"/>
          </w:tcPr>
          <w:p>
            <w:pPr>
              <w:pStyle w:val="13"/>
            </w:pPr>
            <w:r>
              <w:t>526.79</w:t>
            </w:r>
          </w:p>
        </w:tc>
        <w:tc>
          <w:tcPr>
            <w:tcW w:w="1474" w:type="dxa"/>
            <w:vAlign w:val="center"/>
          </w:tcPr>
          <w:p>
            <w:pPr>
              <w:pStyle w:val="13"/>
            </w:pPr>
            <w:r>
              <w:t>526.79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526.79</w:t>
            </w:r>
          </w:p>
        </w:tc>
        <w:tc>
          <w:tcPr>
            <w:tcW w:w="2551" w:type="dxa"/>
            <w:vAlign w:val="center"/>
          </w:tcPr>
          <w:p>
            <w:pPr>
              <w:pStyle w:val="13"/>
            </w:pPr>
            <w:r>
              <w:t>448.61</w:t>
            </w:r>
          </w:p>
        </w:tc>
        <w:tc>
          <w:tcPr>
            <w:tcW w:w="2551" w:type="dxa"/>
            <w:vAlign w:val="center"/>
          </w:tcPr>
          <w:p>
            <w:pPr>
              <w:pStyle w:val="13"/>
            </w:pPr>
            <w:r>
              <w:t>78.18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435.06</w:t>
            </w:r>
          </w:p>
        </w:tc>
        <w:tc>
          <w:tcPr>
            <w:tcW w:w="2551" w:type="dxa"/>
            <w:vAlign w:val="center"/>
          </w:tcPr>
          <w:p>
            <w:pPr>
              <w:pStyle w:val="9"/>
            </w:pPr>
            <w:r>
              <w:t>356.88</w:t>
            </w:r>
          </w:p>
        </w:tc>
        <w:tc>
          <w:tcPr>
            <w:tcW w:w="2551" w:type="dxa"/>
            <w:vAlign w:val="center"/>
          </w:tcPr>
          <w:p>
            <w:pPr>
              <w:pStyle w:val="9"/>
            </w:pPr>
            <w:r>
              <w:t>78.18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435.06</w:t>
            </w:r>
          </w:p>
        </w:tc>
        <w:tc>
          <w:tcPr>
            <w:tcW w:w="2551" w:type="dxa"/>
            <w:vAlign w:val="center"/>
          </w:tcPr>
          <w:p>
            <w:pPr>
              <w:pStyle w:val="9"/>
            </w:pPr>
            <w:r>
              <w:t>356.88</w:t>
            </w:r>
          </w:p>
        </w:tc>
        <w:tc>
          <w:tcPr>
            <w:tcW w:w="2551" w:type="dxa"/>
            <w:vAlign w:val="center"/>
          </w:tcPr>
          <w:p>
            <w:pPr>
              <w:pStyle w:val="9"/>
            </w:pPr>
            <w:r>
              <w:t>78.18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2010101</w:t>
            </w:r>
          </w:p>
        </w:tc>
        <w:tc>
          <w:tcPr>
            <w:tcW w:w="4535" w:type="dxa"/>
            <w:vAlign w:val="center"/>
          </w:tcPr>
          <w:p>
            <w:pPr>
              <w:pStyle w:val="10"/>
            </w:pPr>
            <w:r>
              <w:t>行政运行</w:t>
            </w:r>
          </w:p>
        </w:tc>
        <w:tc>
          <w:tcPr>
            <w:tcW w:w="2551" w:type="dxa"/>
            <w:vAlign w:val="center"/>
          </w:tcPr>
          <w:p>
            <w:pPr>
              <w:pStyle w:val="9"/>
            </w:pPr>
            <w:r>
              <w:t>356.88</w:t>
            </w:r>
          </w:p>
        </w:tc>
        <w:tc>
          <w:tcPr>
            <w:tcW w:w="2551" w:type="dxa"/>
            <w:vAlign w:val="center"/>
          </w:tcPr>
          <w:p>
            <w:pPr>
              <w:pStyle w:val="9"/>
            </w:pPr>
            <w:r>
              <w:t>356.88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2010104</w:t>
            </w:r>
          </w:p>
        </w:tc>
        <w:tc>
          <w:tcPr>
            <w:tcW w:w="4535" w:type="dxa"/>
            <w:vAlign w:val="center"/>
          </w:tcPr>
          <w:p>
            <w:pPr>
              <w:pStyle w:val="10"/>
            </w:pPr>
            <w:r>
              <w:t>人大会议</w:t>
            </w:r>
          </w:p>
        </w:tc>
        <w:tc>
          <w:tcPr>
            <w:tcW w:w="2551" w:type="dxa"/>
            <w:vAlign w:val="center"/>
          </w:tcPr>
          <w:p>
            <w:pPr>
              <w:pStyle w:val="9"/>
            </w:pPr>
            <w:r>
              <w:t>28.87</w:t>
            </w:r>
          </w:p>
        </w:tc>
        <w:tc>
          <w:tcPr>
            <w:tcW w:w="2551" w:type="dxa"/>
            <w:vAlign w:val="center"/>
          </w:tcPr>
          <w:p>
            <w:pPr>
              <w:pStyle w:val="9"/>
            </w:pPr>
          </w:p>
        </w:tc>
        <w:tc>
          <w:tcPr>
            <w:tcW w:w="2551" w:type="dxa"/>
            <w:vAlign w:val="center"/>
          </w:tcPr>
          <w:p>
            <w:pPr>
              <w:pStyle w:val="9"/>
            </w:pPr>
            <w:r>
              <w:t>28.87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2010106</w:t>
            </w:r>
          </w:p>
        </w:tc>
        <w:tc>
          <w:tcPr>
            <w:tcW w:w="4535" w:type="dxa"/>
            <w:vAlign w:val="center"/>
          </w:tcPr>
          <w:p>
            <w:pPr>
              <w:pStyle w:val="10"/>
            </w:pPr>
            <w:r>
              <w:t>人大监督</w:t>
            </w:r>
          </w:p>
        </w:tc>
        <w:tc>
          <w:tcPr>
            <w:tcW w:w="2551" w:type="dxa"/>
            <w:vAlign w:val="center"/>
          </w:tcPr>
          <w:p>
            <w:pPr>
              <w:pStyle w:val="9"/>
            </w:pPr>
            <w:r>
              <w:t>18.00</w:t>
            </w:r>
          </w:p>
        </w:tc>
        <w:tc>
          <w:tcPr>
            <w:tcW w:w="2551" w:type="dxa"/>
            <w:vAlign w:val="center"/>
          </w:tcPr>
          <w:p>
            <w:pPr>
              <w:pStyle w:val="9"/>
            </w:pPr>
          </w:p>
        </w:tc>
        <w:tc>
          <w:tcPr>
            <w:tcW w:w="2551" w:type="dxa"/>
            <w:vAlign w:val="center"/>
          </w:tcPr>
          <w:p>
            <w:pPr>
              <w:pStyle w:val="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2010107</w:t>
            </w:r>
          </w:p>
        </w:tc>
        <w:tc>
          <w:tcPr>
            <w:tcW w:w="4535" w:type="dxa"/>
            <w:vAlign w:val="center"/>
          </w:tcPr>
          <w:p>
            <w:pPr>
              <w:pStyle w:val="10"/>
            </w:pPr>
            <w:r>
              <w:t>人大代表履职能力提升</w:t>
            </w:r>
          </w:p>
        </w:tc>
        <w:tc>
          <w:tcPr>
            <w:tcW w:w="2551" w:type="dxa"/>
            <w:vAlign w:val="center"/>
          </w:tcPr>
          <w:p>
            <w:pPr>
              <w:pStyle w:val="9"/>
            </w:pPr>
            <w:r>
              <w:t>16.31</w:t>
            </w:r>
          </w:p>
        </w:tc>
        <w:tc>
          <w:tcPr>
            <w:tcW w:w="2551" w:type="dxa"/>
            <w:vAlign w:val="center"/>
          </w:tcPr>
          <w:p>
            <w:pPr>
              <w:pStyle w:val="9"/>
            </w:pPr>
          </w:p>
        </w:tc>
        <w:tc>
          <w:tcPr>
            <w:tcW w:w="2551" w:type="dxa"/>
            <w:vAlign w:val="center"/>
          </w:tcPr>
          <w:p>
            <w:pPr>
              <w:pStyle w:val="9"/>
            </w:pPr>
            <w:r>
              <w:t>16.31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2010199</w:t>
            </w:r>
          </w:p>
        </w:tc>
        <w:tc>
          <w:tcPr>
            <w:tcW w:w="4535" w:type="dxa"/>
            <w:vAlign w:val="center"/>
          </w:tcPr>
          <w:p>
            <w:pPr>
              <w:pStyle w:val="10"/>
            </w:pPr>
            <w:r>
              <w:t>其他人大事务支出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39.93</w:t>
            </w:r>
          </w:p>
        </w:tc>
        <w:tc>
          <w:tcPr>
            <w:tcW w:w="2551" w:type="dxa"/>
            <w:vAlign w:val="center"/>
          </w:tcPr>
          <w:p>
            <w:pPr>
              <w:pStyle w:val="9"/>
            </w:pPr>
            <w:r>
              <w:t>39.93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39.93</w:t>
            </w:r>
          </w:p>
        </w:tc>
        <w:tc>
          <w:tcPr>
            <w:tcW w:w="2551" w:type="dxa"/>
            <w:vAlign w:val="center"/>
          </w:tcPr>
          <w:p>
            <w:pPr>
              <w:pStyle w:val="9"/>
            </w:pPr>
            <w:r>
              <w:t>39.93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39.93</w:t>
            </w:r>
          </w:p>
        </w:tc>
        <w:tc>
          <w:tcPr>
            <w:tcW w:w="2551" w:type="dxa"/>
            <w:vAlign w:val="center"/>
          </w:tcPr>
          <w:p>
            <w:pPr>
              <w:pStyle w:val="9"/>
            </w:pPr>
            <w:r>
              <w:t>39.93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18.56</w:t>
            </w:r>
          </w:p>
        </w:tc>
        <w:tc>
          <w:tcPr>
            <w:tcW w:w="2551" w:type="dxa"/>
            <w:vAlign w:val="center"/>
          </w:tcPr>
          <w:p>
            <w:pPr>
              <w:pStyle w:val="9"/>
            </w:pPr>
            <w:r>
              <w:t>18.56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18.56</w:t>
            </w:r>
          </w:p>
        </w:tc>
        <w:tc>
          <w:tcPr>
            <w:tcW w:w="2551" w:type="dxa"/>
            <w:vAlign w:val="center"/>
          </w:tcPr>
          <w:p>
            <w:pPr>
              <w:pStyle w:val="9"/>
            </w:pPr>
            <w:r>
              <w:t>18.56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18.56</w:t>
            </w:r>
          </w:p>
        </w:tc>
        <w:tc>
          <w:tcPr>
            <w:tcW w:w="2551" w:type="dxa"/>
            <w:vAlign w:val="center"/>
          </w:tcPr>
          <w:p>
            <w:pPr>
              <w:pStyle w:val="9"/>
            </w:pPr>
            <w:r>
              <w:t>18.56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33.24</w:t>
            </w:r>
          </w:p>
        </w:tc>
        <w:tc>
          <w:tcPr>
            <w:tcW w:w="2551" w:type="dxa"/>
            <w:vAlign w:val="center"/>
          </w:tcPr>
          <w:p>
            <w:pPr>
              <w:pStyle w:val="9"/>
            </w:pPr>
            <w:r>
              <w:t>33.24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33.24</w:t>
            </w:r>
          </w:p>
        </w:tc>
        <w:tc>
          <w:tcPr>
            <w:tcW w:w="2551" w:type="dxa"/>
            <w:vAlign w:val="center"/>
          </w:tcPr>
          <w:p>
            <w:pPr>
              <w:pStyle w:val="9"/>
            </w:pPr>
            <w:r>
              <w:t>33.24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33.24</w:t>
            </w:r>
          </w:p>
        </w:tc>
        <w:tc>
          <w:tcPr>
            <w:tcW w:w="2551" w:type="dxa"/>
            <w:vAlign w:val="center"/>
          </w:tcPr>
          <w:p>
            <w:pPr>
              <w:pStyle w:val="9"/>
            </w:pPr>
            <w:r>
              <w:t>33.24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448.61</w:t>
            </w:r>
          </w:p>
        </w:tc>
        <w:tc>
          <w:tcPr>
            <w:tcW w:w="2551" w:type="dxa"/>
            <w:vAlign w:val="center"/>
          </w:tcPr>
          <w:p>
            <w:pPr>
              <w:pStyle w:val="13"/>
            </w:pPr>
            <w:r>
              <w:t>414.57</w:t>
            </w:r>
          </w:p>
        </w:tc>
        <w:tc>
          <w:tcPr>
            <w:tcW w:w="2551" w:type="dxa"/>
            <w:vAlign w:val="center"/>
          </w:tcPr>
          <w:p>
            <w:pPr>
              <w:pStyle w:val="13"/>
            </w:pPr>
            <w: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380.84</w:t>
            </w:r>
          </w:p>
        </w:tc>
        <w:tc>
          <w:tcPr>
            <w:tcW w:w="2551" w:type="dxa"/>
            <w:vAlign w:val="center"/>
          </w:tcPr>
          <w:p>
            <w:pPr>
              <w:pStyle w:val="9"/>
            </w:pPr>
            <w:r>
              <w:t>380.84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145.88</w:t>
            </w:r>
          </w:p>
        </w:tc>
        <w:tc>
          <w:tcPr>
            <w:tcW w:w="2551" w:type="dxa"/>
            <w:vAlign w:val="center"/>
          </w:tcPr>
          <w:p>
            <w:pPr>
              <w:pStyle w:val="9"/>
            </w:pPr>
            <w:r>
              <w:t>145.88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55.62</w:t>
            </w:r>
          </w:p>
        </w:tc>
        <w:tc>
          <w:tcPr>
            <w:tcW w:w="2551" w:type="dxa"/>
            <w:vAlign w:val="center"/>
          </w:tcPr>
          <w:p>
            <w:pPr>
              <w:pStyle w:val="9"/>
            </w:pPr>
            <w:r>
              <w:t>55.62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34.79</w:t>
            </w:r>
          </w:p>
        </w:tc>
        <w:tc>
          <w:tcPr>
            <w:tcW w:w="2551" w:type="dxa"/>
            <w:vAlign w:val="center"/>
          </w:tcPr>
          <w:p>
            <w:pPr>
              <w:pStyle w:val="9"/>
            </w:pPr>
            <w:r>
              <w:t>34.79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37.75</w:t>
            </w:r>
          </w:p>
        </w:tc>
        <w:tc>
          <w:tcPr>
            <w:tcW w:w="2551" w:type="dxa"/>
            <w:vAlign w:val="center"/>
          </w:tcPr>
          <w:p>
            <w:pPr>
              <w:pStyle w:val="9"/>
            </w:pPr>
            <w:r>
              <w:t>37.75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39.93</w:t>
            </w:r>
          </w:p>
        </w:tc>
        <w:tc>
          <w:tcPr>
            <w:tcW w:w="2551" w:type="dxa"/>
            <w:vAlign w:val="center"/>
          </w:tcPr>
          <w:p>
            <w:pPr>
              <w:pStyle w:val="9"/>
            </w:pPr>
            <w:r>
              <w:t>39.93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18.56</w:t>
            </w:r>
          </w:p>
        </w:tc>
        <w:tc>
          <w:tcPr>
            <w:tcW w:w="2551" w:type="dxa"/>
            <w:vAlign w:val="center"/>
          </w:tcPr>
          <w:p>
            <w:pPr>
              <w:pStyle w:val="9"/>
            </w:pPr>
            <w:r>
              <w:t>18.56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33.24</w:t>
            </w:r>
          </w:p>
        </w:tc>
        <w:tc>
          <w:tcPr>
            <w:tcW w:w="2551" w:type="dxa"/>
            <w:vAlign w:val="center"/>
          </w:tcPr>
          <w:p>
            <w:pPr>
              <w:pStyle w:val="9"/>
            </w:pPr>
            <w:r>
              <w:t>33.24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15.07</w:t>
            </w:r>
          </w:p>
        </w:tc>
        <w:tc>
          <w:tcPr>
            <w:tcW w:w="2551" w:type="dxa"/>
            <w:vAlign w:val="center"/>
          </w:tcPr>
          <w:p>
            <w:pPr>
              <w:pStyle w:val="9"/>
            </w:pPr>
            <w:r>
              <w:t>15.07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34.04</w:t>
            </w:r>
          </w:p>
        </w:tc>
        <w:tc>
          <w:tcPr>
            <w:tcW w:w="2551" w:type="dxa"/>
            <w:vAlign w:val="center"/>
          </w:tcPr>
          <w:p>
            <w:pPr>
              <w:pStyle w:val="9"/>
            </w:pPr>
          </w:p>
        </w:tc>
        <w:tc>
          <w:tcPr>
            <w:tcW w:w="2551" w:type="dxa"/>
            <w:vAlign w:val="center"/>
          </w:tcPr>
          <w:p>
            <w:pPr>
              <w:pStyle w:val="9"/>
            </w:pPr>
            <w: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3.10</w:t>
            </w:r>
          </w:p>
        </w:tc>
        <w:tc>
          <w:tcPr>
            <w:tcW w:w="2551" w:type="dxa"/>
            <w:vAlign w:val="center"/>
          </w:tcPr>
          <w:p>
            <w:pPr>
              <w:pStyle w:val="9"/>
            </w:pPr>
          </w:p>
        </w:tc>
        <w:tc>
          <w:tcPr>
            <w:tcW w:w="2551" w:type="dxa"/>
            <w:vAlign w:val="center"/>
          </w:tcPr>
          <w:p>
            <w:pPr>
              <w:pStyle w:val="9"/>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6.66</w:t>
            </w:r>
          </w:p>
        </w:tc>
        <w:tc>
          <w:tcPr>
            <w:tcW w:w="2551" w:type="dxa"/>
            <w:vAlign w:val="center"/>
          </w:tcPr>
          <w:p>
            <w:pPr>
              <w:pStyle w:val="9"/>
            </w:pPr>
          </w:p>
        </w:tc>
        <w:tc>
          <w:tcPr>
            <w:tcW w:w="2551" w:type="dxa"/>
            <w:vAlign w:val="center"/>
          </w:tcPr>
          <w:p>
            <w:pPr>
              <w:pStyle w:val="9"/>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2.92</w:t>
            </w:r>
          </w:p>
        </w:tc>
        <w:tc>
          <w:tcPr>
            <w:tcW w:w="2551" w:type="dxa"/>
            <w:vAlign w:val="center"/>
          </w:tcPr>
          <w:p>
            <w:pPr>
              <w:pStyle w:val="9"/>
            </w:pPr>
          </w:p>
        </w:tc>
        <w:tc>
          <w:tcPr>
            <w:tcW w:w="2551" w:type="dxa"/>
            <w:vAlign w:val="center"/>
          </w:tcPr>
          <w:p>
            <w:pPr>
              <w:pStyle w:val="9"/>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3.64</w:t>
            </w:r>
          </w:p>
        </w:tc>
        <w:tc>
          <w:tcPr>
            <w:tcW w:w="2551" w:type="dxa"/>
            <w:vAlign w:val="center"/>
          </w:tcPr>
          <w:p>
            <w:pPr>
              <w:pStyle w:val="9"/>
            </w:pPr>
          </w:p>
        </w:tc>
        <w:tc>
          <w:tcPr>
            <w:tcW w:w="2551" w:type="dxa"/>
            <w:vAlign w:val="center"/>
          </w:tcPr>
          <w:p>
            <w:pPr>
              <w:pStyle w:val="9"/>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17.72</w:t>
            </w:r>
          </w:p>
        </w:tc>
        <w:tc>
          <w:tcPr>
            <w:tcW w:w="2551" w:type="dxa"/>
            <w:vAlign w:val="center"/>
          </w:tcPr>
          <w:p>
            <w:pPr>
              <w:pStyle w:val="9"/>
            </w:pPr>
          </w:p>
        </w:tc>
        <w:tc>
          <w:tcPr>
            <w:tcW w:w="2551" w:type="dxa"/>
            <w:vAlign w:val="center"/>
          </w:tcPr>
          <w:p>
            <w:pPr>
              <w:pStyle w:val="9"/>
            </w:pPr>
            <w:r>
              <w:t>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33.73</w:t>
            </w:r>
          </w:p>
        </w:tc>
        <w:tc>
          <w:tcPr>
            <w:tcW w:w="2551" w:type="dxa"/>
            <w:vAlign w:val="center"/>
          </w:tcPr>
          <w:p>
            <w:pPr>
              <w:pStyle w:val="9"/>
            </w:pPr>
            <w:r>
              <w:t>33.73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30.19</w:t>
            </w:r>
          </w:p>
        </w:tc>
        <w:tc>
          <w:tcPr>
            <w:tcW w:w="2551" w:type="dxa"/>
            <w:vAlign w:val="center"/>
          </w:tcPr>
          <w:p>
            <w:pPr>
              <w:pStyle w:val="9"/>
            </w:pPr>
            <w:r>
              <w:t>30.19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3.54</w:t>
            </w:r>
          </w:p>
        </w:tc>
        <w:tc>
          <w:tcPr>
            <w:tcW w:w="2551" w:type="dxa"/>
            <w:vAlign w:val="center"/>
          </w:tcPr>
          <w:p>
            <w:pPr>
              <w:pStyle w:val="9"/>
            </w:pPr>
            <w:r>
              <w:t>3.54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沙河市人民代表大会常务委员会办公室本级2024年单位预算信息公开情况说明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按照《中华人民共和国预算法》、《地方预决算公开操作规程》和《关于进一步推进预算公开工作的实施意见》规定，现将沙河市人民代表大会常务委员会办公室本级2024年单位预算公开如下：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根据《沙河市人民代表大会常务委员会办公室职能配置、内设机构和人员编制规定》，沙河市人民代表大会常务委员会办公室的主要职责是：</w:t>
      </w:r>
    </w:p>
    <w:p>
      <w:pPr>
        <w:pStyle w:val="15"/>
      </w:pPr>
      <w:r>
        <w:t>沙河市人民代表大会常务委员会是沙河市人民代表大会的常设机关。常务委员会对沙河市人民代表大会负责并报告工作。</w:t>
      </w:r>
    </w:p>
    <w:p>
      <w:pPr>
        <w:pStyle w:val="15"/>
      </w:pPr>
      <w:r>
        <w:t>（1）搞好执法监督，深化司法监督。</w:t>
      </w:r>
    </w:p>
    <w:p>
      <w:pPr>
        <w:pStyle w:val="15"/>
      </w:pPr>
      <w:r>
        <w:t>（2）加强计划、预算监督，按照法律规定，严格法定程序，强化对议定事项落实情况的监督。</w:t>
      </w:r>
    </w:p>
    <w:p>
      <w:pPr>
        <w:pStyle w:val="15"/>
      </w:pPr>
      <w:r>
        <w:t>（3）</w:t>
      </w:r>
      <w:bookmarkStart w:id="1" w:name="_GoBack"/>
      <w:bookmarkEnd w:id="1"/>
      <w:r>
        <w:t>加大代表建议交办、督办力度，密切同代表的经常性联系，利用“代表之家”组织好代表活动。</w:t>
      </w:r>
    </w:p>
    <w:p>
      <w:pPr>
        <w:pStyle w:val="15"/>
      </w:pPr>
      <w:r>
        <w:t>（4）把党管干部原则与人大依法任免干部有机结合起来，规范任免程序，严格审查，把好选举任免关，坚持既任又管。</w:t>
      </w:r>
    </w:p>
    <w:p>
      <w:pPr>
        <w:pStyle w:val="15"/>
      </w:pPr>
      <w:r>
        <w:t>（5）组织好常委会组成人员、各专门委员会、机关干部、市人大代表、乡镇人大主席、街道人大工委主任的培训工作。</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沙河市人民代表大会常务委员会办公室本级</w:t>
            </w:r>
          </w:p>
        </w:tc>
        <w:tc>
          <w:tcPr>
            <w:tcW w:w="1843" w:type="dxa"/>
            <w:vAlign w:val="center"/>
          </w:tcPr>
          <w:p>
            <w:pPr>
              <w:pStyle w:val="11"/>
            </w:pPr>
            <w:r>
              <w:t>行政</w:t>
            </w:r>
          </w:p>
        </w:tc>
        <w:tc>
          <w:tcPr>
            <w:tcW w:w="2126" w:type="dxa"/>
            <w:vAlign w:val="center"/>
          </w:tcPr>
          <w:p>
            <w:pPr>
              <w:pStyle w:val="11"/>
            </w:pPr>
            <w:r>
              <w:t>正处（县）级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526.79万元，其中：一般公共预算收入526.79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沙河市人民代表大会常务委员会办公室本级年度单位预算中支出预算的总体情况。2024年支出预算526.79万元，其中基本支出448.61万元，包括人员经费414.57万元和日常公用经费34.04万元；项目支出78.18万元，主要为人大会议28.87万元，人大监督18万元，数字人大经费15万元，人大代表履职能力提升16.31万元。</w:t>
      </w:r>
    </w:p>
    <w:p>
      <w:pPr>
        <w:pStyle w:val="16"/>
      </w:pPr>
      <w:r>
        <w:t>3、比上年增减情况</w:t>
      </w:r>
    </w:p>
    <w:p>
      <w:pPr>
        <w:pStyle w:val="16"/>
      </w:pPr>
      <w:r>
        <w:t>2024年预算收支安排526.79万元，较2023年预算减少20.24万元，其中：基本支出减少28.22万元，主要为人员减少及节俭开支。项目支出增加7.98万元，主要为增加人大信息化平台运行维护费用。</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2024年，我单位机关运行经费共计安排34.04万元，主要用于日常维修、办公用房水电费、办公用房取暖费、办公用房物业管理费等日常运行支出。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0.00万元，其中因公出国（境）费0.00万元；公务用车购置及运维费0.00万元（其中：公务用车购置费为0.00万元，公务用车运维费0.00万元)；公务接待费0.00万元。与2023年相比减少19.05万元，增减变化的主要原因是公务用车已移交到公车办，此项经费2024年为0；公务接待费为4.05万元，此项经费包含在2024年人大会议费中。</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1、人大代表履职能力提升绩效目标表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13058224P00B3BY10004H</w:t>
            </w:r>
          </w:p>
        </w:tc>
        <w:tc>
          <w:tcPr>
            <w:tcW w:w="1587" w:type="dxa"/>
            <w:vAlign w:val="center"/>
          </w:tcPr>
          <w:p>
            <w:pPr>
              <w:pStyle w:val="8"/>
            </w:pPr>
            <w:r>
              <w:t>项目名称</w:t>
            </w:r>
          </w:p>
        </w:tc>
        <w:tc>
          <w:tcPr>
            <w:tcW w:w="4422" w:type="dxa"/>
            <w:gridSpan w:val="3"/>
            <w:vAlign w:val="center"/>
          </w:tcPr>
          <w:p>
            <w:pPr>
              <w:pStyle w:val="10"/>
            </w:pPr>
            <w:r>
              <w:t>人大代表履职能力提升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16.31</w:t>
            </w:r>
          </w:p>
        </w:tc>
        <w:tc>
          <w:tcPr>
            <w:tcW w:w="1587" w:type="dxa"/>
            <w:vAlign w:val="center"/>
          </w:tcPr>
          <w:p>
            <w:pPr>
              <w:pStyle w:val="8"/>
            </w:pPr>
            <w:r>
              <w:t>其中：财政    资金</w:t>
            </w:r>
          </w:p>
        </w:tc>
        <w:tc>
          <w:tcPr>
            <w:tcW w:w="1304" w:type="dxa"/>
            <w:vAlign w:val="center"/>
          </w:tcPr>
          <w:p>
            <w:pPr>
              <w:pStyle w:val="10"/>
            </w:pPr>
            <w:r>
              <w:t>16.31</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人大代表履职能力提升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4.08</w:t>
            </w:r>
          </w:p>
        </w:tc>
        <w:tc>
          <w:tcPr>
            <w:tcW w:w="1587" w:type="dxa"/>
            <w:vAlign w:val="center"/>
          </w:tcPr>
          <w:p>
            <w:pPr>
              <w:pStyle w:val="11"/>
            </w:pPr>
            <w:r>
              <w:t>8.16</w:t>
            </w:r>
          </w:p>
        </w:tc>
        <w:tc>
          <w:tcPr>
            <w:tcW w:w="1304" w:type="dxa"/>
            <w:vAlign w:val="center"/>
          </w:tcPr>
          <w:p>
            <w:pPr>
              <w:pStyle w:val="11"/>
            </w:pPr>
            <w:r>
              <w:t>12.23</w:t>
            </w:r>
          </w:p>
        </w:tc>
        <w:tc>
          <w:tcPr>
            <w:tcW w:w="3118" w:type="dxa"/>
            <w:gridSpan w:val="2"/>
            <w:vAlign w:val="center"/>
          </w:tcPr>
          <w:p>
            <w:pPr>
              <w:pStyle w:val="11"/>
            </w:pPr>
            <w:r>
              <w:t>16.31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在编在职人员人数</w:t>
            </w:r>
          </w:p>
        </w:tc>
        <w:tc>
          <w:tcPr>
            <w:tcW w:w="2891" w:type="dxa"/>
            <w:vAlign w:val="center"/>
          </w:tcPr>
          <w:p>
            <w:pPr>
              <w:pStyle w:val="10"/>
            </w:pPr>
            <w:r>
              <w:t>单位在编在职人员数量</w:t>
            </w:r>
          </w:p>
        </w:tc>
        <w:tc>
          <w:tcPr>
            <w:tcW w:w="1276" w:type="dxa"/>
            <w:vAlign w:val="center"/>
          </w:tcPr>
          <w:p>
            <w:pPr>
              <w:pStyle w:val="10"/>
            </w:pPr>
            <w:r>
              <w:t>≥31人</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冬季供暖达标率</w:t>
            </w:r>
          </w:p>
        </w:tc>
        <w:tc>
          <w:tcPr>
            <w:tcW w:w="2891" w:type="dxa"/>
            <w:vAlign w:val="center"/>
          </w:tcPr>
          <w:p>
            <w:pPr>
              <w:pStyle w:val="10"/>
            </w:pPr>
            <w:r>
              <w:t>18度（含）以上供暖天数/供暖总天数*100%</w:t>
            </w:r>
          </w:p>
        </w:tc>
        <w:tc>
          <w:tcPr>
            <w:tcW w:w="1276" w:type="dxa"/>
            <w:vAlign w:val="center"/>
          </w:tcPr>
          <w:p>
            <w:pPr>
              <w:pStyle w:val="10"/>
            </w:pPr>
            <w:r>
              <w:t>≥95%</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人均公用经费成本</w:t>
            </w:r>
          </w:p>
        </w:tc>
        <w:tc>
          <w:tcPr>
            <w:tcW w:w="2891" w:type="dxa"/>
            <w:vAlign w:val="center"/>
          </w:tcPr>
          <w:p>
            <w:pPr>
              <w:pStyle w:val="10"/>
            </w:pPr>
            <w:r>
              <w:t>人均公用经费成本</w:t>
            </w:r>
          </w:p>
        </w:tc>
        <w:tc>
          <w:tcPr>
            <w:tcW w:w="1276" w:type="dxa"/>
            <w:vAlign w:val="center"/>
          </w:tcPr>
          <w:p>
            <w:pPr>
              <w:pStyle w:val="10"/>
            </w:pPr>
            <w:r>
              <w:t>≤1200元/人/年</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年度重点工作完成及时率</w:t>
            </w:r>
          </w:p>
        </w:tc>
        <w:tc>
          <w:tcPr>
            <w:tcW w:w="2891" w:type="dxa"/>
            <w:vAlign w:val="center"/>
          </w:tcPr>
          <w:p>
            <w:pPr>
              <w:pStyle w:val="10"/>
            </w:pPr>
            <w:r>
              <w:t>年度重点工作完成及时件数/年度重点工作总件数*100%</w:t>
            </w:r>
          </w:p>
        </w:tc>
        <w:tc>
          <w:tcPr>
            <w:tcW w:w="1276" w:type="dxa"/>
            <w:vAlign w:val="center"/>
          </w:tcPr>
          <w:p>
            <w:pPr>
              <w:pStyle w:val="10"/>
            </w:pPr>
            <w:r>
              <w:t>≥95%</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单位年终考核成绩</w:t>
            </w:r>
          </w:p>
        </w:tc>
        <w:tc>
          <w:tcPr>
            <w:tcW w:w="2891" w:type="dxa"/>
            <w:vAlign w:val="center"/>
          </w:tcPr>
          <w:p>
            <w:pPr>
              <w:pStyle w:val="10"/>
            </w:pPr>
            <w:r>
              <w:t>上级部门（或组织部门）对本单位年终考核成绩</w:t>
            </w:r>
          </w:p>
        </w:tc>
        <w:tc>
          <w:tcPr>
            <w:tcW w:w="1276" w:type="dxa"/>
            <w:vAlign w:val="center"/>
          </w:tcPr>
          <w:p>
            <w:pPr>
              <w:pStyle w:val="10"/>
            </w:pPr>
            <w:r>
              <w:t>良好</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服务对象满意度指标</w:t>
            </w:r>
          </w:p>
        </w:tc>
        <w:tc>
          <w:tcPr>
            <w:tcW w:w="2891" w:type="dxa"/>
            <w:vAlign w:val="center"/>
          </w:tcPr>
          <w:p>
            <w:pPr>
              <w:pStyle w:val="10"/>
            </w:pPr>
            <w:r>
              <w:t>单位职工满意人数/单位职工总人数*100%</w:t>
            </w:r>
          </w:p>
        </w:tc>
        <w:tc>
          <w:tcPr>
            <w:tcW w:w="1276" w:type="dxa"/>
            <w:vAlign w:val="center"/>
          </w:tcPr>
          <w:p>
            <w:pPr>
              <w:pStyle w:val="10"/>
            </w:pPr>
            <w:r>
              <w:t>≥90%</w:t>
            </w:r>
          </w:p>
        </w:tc>
        <w:tc>
          <w:tcPr>
            <w:tcW w:w="1843"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2、人大会议（运转保障）绩效目标表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13058224P0030EC10006C</w:t>
            </w:r>
          </w:p>
        </w:tc>
        <w:tc>
          <w:tcPr>
            <w:tcW w:w="1587" w:type="dxa"/>
            <w:vAlign w:val="center"/>
          </w:tcPr>
          <w:p>
            <w:pPr>
              <w:pStyle w:val="8"/>
            </w:pPr>
            <w:r>
              <w:t>项目名称</w:t>
            </w:r>
          </w:p>
        </w:tc>
        <w:tc>
          <w:tcPr>
            <w:tcW w:w="4422" w:type="dxa"/>
            <w:gridSpan w:val="3"/>
            <w:vAlign w:val="center"/>
          </w:tcPr>
          <w:p>
            <w:pPr>
              <w:pStyle w:val="10"/>
            </w:pPr>
            <w:r>
              <w:t>人大会议（运转保障）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28.87</w:t>
            </w:r>
          </w:p>
        </w:tc>
        <w:tc>
          <w:tcPr>
            <w:tcW w:w="1587" w:type="dxa"/>
            <w:vAlign w:val="center"/>
          </w:tcPr>
          <w:p>
            <w:pPr>
              <w:pStyle w:val="8"/>
            </w:pPr>
            <w:r>
              <w:t>其中：财政    资金</w:t>
            </w:r>
          </w:p>
        </w:tc>
        <w:tc>
          <w:tcPr>
            <w:tcW w:w="1304" w:type="dxa"/>
            <w:vAlign w:val="center"/>
          </w:tcPr>
          <w:p>
            <w:pPr>
              <w:pStyle w:val="10"/>
            </w:pPr>
            <w:r>
              <w:t>28.87</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人大会议运转保障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7.22</w:t>
            </w:r>
          </w:p>
        </w:tc>
        <w:tc>
          <w:tcPr>
            <w:tcW w:w="1587" w:type="dxa"/>
            <w:vAlign w:val="center"/>
          </w:tcPr>
          <w:p>
            <w:pPr>
              <w:pStyle w:val="11"/>
            </w:pPr>
            <w:r>
              <w:t>14.44</w:t>
            </w:r>
          </w:p>
        </w:tc>
        <w:tc>
          <w:tcPr>
            <w:tcW w:w="1304" w:type="dxa"/>
            <w:vAlign w:val="center"/>
          </w:tcPr>
          <w:p>
            <w:pPr>
              <w:pStyle w:val="11"/>
            </w:pPr>
            <w:r>
              <w:t>21.65</w:t>
            </w:r>
          </w:p>
        </w:tc>
        <w:tc>
          <w:tcPr>
            <w:tcW w:w="3118" w:type="dxa"/>
            <w:gridSpan w:val="2"/>
            <w:vAlign w:val="center"/>
          </w:tcPr>
          <w:p>
            <w:pPr>
              <w:pStyle w:val="11"/>
            </w:pPr>
            <w:r>
              <w:t>28.87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在编在职人员人数</w:t>
            </w:r>
          </w:p>
        </w:tc>
        <w:tc>
          <w:tcPr>
            <w:tcW w:w="2891" w:type="dxa"/>
            <w:vAlign w:val="center"/>
          </w:tcPr>
          <w:p>
            <w:pPr>
              <w:pStyle w:val="10"/>
            </w:pPr>
            <w:r>
              <w:t>单位在编在职人员数量</w:t>
            </w:r>
          </w:p>
        </w:tc>
        <w:tc>
          <w:tcPr>
            <w:tcW w:w="1276" w:type="dxa"/>
            <w:vAlign w:val="center"/>
          </w:tcPr>
          <w:p>
            <w:pPr>
              <w:pStyle w:val="10"/>
            </w:pPr>
            <w:r>
              <w:t>≥31人</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会议效果良好率</w:t>
            </w:r>
          </w:p>
        </w:tc>
        <w:tc>
          <w:tcPr>
            <w:tcW w:w="2891" w:type="dxa"/>
            <w:vAlign w:val="center"/>
          </w:tcPr>
          <w:p>
            <w:pPr>
              <w:pStyle w:val="10"/>
            </w:pPr>
            <w:r>
              <w:t>会议效果良好率</w:t>
            </w:r>
          </w:p>
        </w:tc>
        <w:tc>
          <w:tcPr>
            <w:tcW w:w="1276" w:type="dxa"/>
            <w:vAlign w:val="center"/>
          </w:tcPr>
          <w:p>
            <w:pPr>
              <w:pStyle w:val="10"/>
            </w:pPr>
            <w:r>
              <w:t>≥95%</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会议人均成本</w:t>
            </w:r>
          </w:p>
        </w:tc>
        <w:tc>
          <w:tcPr>
            <w:tcW w:w="2891" w:type="dxa"/>
            <w:vAlign w:val="center"/>
          </w:tcPr>
          <w:p>
            <w:pPr>
              <w:pStyle w:val="10"/>
            </w:pPr>
            <w:r>
              <w:t>会议人均成本</w:t>
            </w:r>
          </w:p>
        </w:tc>
        <w:tc>
          <w:tcPr>
            <w:tcW w:w="1276" w:type="dxa"/>
            <w:vAlign w:val="center"/>
          </w:tcPr>
          <w:p>
            <w:pPr>
              <w:pStyle w:val="10"/>
            </w:pPr>
            <w:r>
              <w:t>≤9000元/人/年</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年度重点工作完成及时率</w:t>
            </w:r>
          </w:p>
        </w:tc>
        <w:tc>
          <w:tcPr>
            <w:tcW w:w="2891" w:type="dxa"/>
            <w:vAlign w:val="center"/>
          </w:tcPr>
          <w:p>
            <w:pPr>
              <w:pStyle w:val="10"/>
            </w:pPr>
            <w:r>
              <w:t>年度重点工作完成及时件数/年度重点工作总件数*100%</w:t>
            </w:r>
          </w:p>
        </w:tc>
        <w:tc>
          <w:tcPr>
            <w:tcW w:w="1276" w:type="dxa"/>
            <w:vAlign w:val="center"/>
          </w:tcPr>
          <w:p>
            <w:pPr>
              <w:pStyle w:val="10"/>
            </w:pPr>
            <w:r>
              <w:t>≥95%</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单位年终考核成绩</w:t>
            </w:r>
          </w:p>
        </w:tc>
        <w:tc>
          <w:tcPr>
            <w:tcW w:w="2891" w:type="dxa"/>
            <w:vAlign w:val="center"/>
          </w:tcPr>
          <w:p>
            <w:pPr>
              <w:pStyle w:val="10"/>
            </w:pPr>
            <w:r>
              <w:t>上级部门（或组织部门）对本单位年终考核成绩</w:t>
            </w:r>
          </w:p>
        </w:tc>
        <w:tc>
          <w:tcPr>
            <w:tcW w:w="1276" w:type="dxa"/>
            <w:vAlign w:val="center"/>
          </w:tcPr>
          <w:p>
            <w:pPr>
              <w:pStyle w:val="10"/>
            </w:pPr>
            <w:r>
              <w:t>良好</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服务对象满意度指标</w:t>
            </w:r>
          </w:p>
        </w:tc>
        <w:tc>
          <w:tcPr>
            <w:tcW w:w="2891" w:type="dxa"/>
            <w:vAlign w:val="center"/>
          </w:tcPr>
          <w:p>
            <w:pPr>
              <w:pStyle w:val="10"/>
            </w:pPr>
            <w:r>
              <w:t>单位职工满意人数/单位职工总人数*100%</w:t>
            </w:r>
          </w:p>
        </w:tc>
        <w:tc>
          <w:tcPr>
            <w:tcW w:w="1276" w:type="dxa"/>
            <w:vAlign w:val="center"/>
          </w:tcPr>
          <w:p>
            <w:pPr>
              <w:pStyle w:val="10"/>
            </w:pPr>
            <w:r>
              <w:t>≥90%</w:t>
            </w:r>
          </w:p>
        </w:tc>
        <w:tc>
          <w:tcPr>
            <w:tcW w:w="1843"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3、人大监督（运转保障）绩效目标表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13058224P00YR2D10004B</w:t>
            </w:r>
          </w:p>
        </w:tc>
        <w:tc>
          <w:tcPr>
            <w:tcW w:w="1587" w:type="dxa"/>
            <w:vAlign w:val="center"/>
          </w:tcPr>
          <w:p>
            <w:pPr>
              <w:pStyle w:val="8"/>
            </w:pPr>
            <w:r>
              <w:t>项目名称</w:t>
            </w:r>
          </w:p>
        </w:tc>
        <w:tc>
          <w:tcPr>
            <w:tcW w:w="4422" w:type="dxa"/>
            <w:gridSpan w:val="3"/>
            <w:vAlign w:val="center"/>
          </w:tcPr>
          <w:p>
            <w:pPr>
              <w:pStyle w:val="10"/>
            </w:pPr>
            <w:r>
              <w:t>人大监督（运转保障）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18.00</w:t>
            </w:r>
          </w:p>
        </w:tc>
        <w:tc>
          <w:tcPr>
            <w:tcW w:w="1587" w:type="dxa"/>
            <w:vAlign w:val="center"/>
          </w:tcPr>
          <w:p>
            <w:pPr>
              <w:pStyle w:val="8"/>
            </w:pPr>
            <w:r>
              <w:t>其中：财政    资金</w:t>
            </w:r>
          </w:p>
        </w:tc>
        <w:tc>
          <w:tcPr>
            <w:tcW w:w="1304" w:type="dxa"/>
            <w:vAlign w:val="center"/>
          </w:tcPr>
          <w:p>
            <w:pPr>
              <w:pStyle w:val="10"/>
            </w:pPr>
            <w:r>
              <w:t>18.00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人大监督运转保障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4.50</w:t>
            </w:r>
          </w:p>
        </w:tc>
        <w:tc>
          <w:tcPr>
            <w:tcW w:w="1587" w:type="dxa"/>
            <w:vAlign w:val="center"/>
          </w:tcPr>
          <w:p>
            <w:pPr>
              <w:pStyle w:val="11"/>
            </w:pPr>
            <w:r>
              <w:t>9.00</w:t>
            </w:r>
          </w:p>
        </w:tc>
        <w:tc>
          <w:tcPr>
            <w:tcW w:w="1304" w:type="dxa"/>
            <w:vAlign w:val="center"/>
          </w:tcPr>
          <w:p>
            <w:pPr>
              <w:pStyle w:val="11"/>
            </w:pPr>
            <w:r>
              <w:t>13.50</w:t>
            </w:r>
          </w:p>
        </w:tc>
        <w:tc>
          <w:tcPr>
            <w:tcW w:w="3118" w:type="dxa"/>
            <w:gridSpan w:val="2"/>
            <w:vAlign w:val="center"/>
          </w:tcPr>
          <w:p>
            <w:pPr>
              <w:pStyle w:val="11"/>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在编在职人员人数</w:t>
            </w:r>
          </w:p>
        </w:tc>
        <w:tc>
          <w:tcPr>
            <w:tcW w:w="2891" w:type="dxa"/>
            <w:vAlign w:val="center"/>
          </w:tcPr>
          <w:p>
            <w:pPr>
              <w:pStyle w:val="10"/>
            </w:pPr>
            <w:r>
              <w:t>单位在编在职人员数量</w:t>
            </w:r>
          </w:p>
        </w:tc>
        <w:tc>
          <w:tcPr>
            <w:tcW w:w="1276" w:type="dxa"/>
            <w:vAlign w:val="center"/>
          </w:tcPr>
          <w:p>
            <w:pPr>
              <w:pStyle w:val="10"/>
            </w:pPr>
            <w:r>
              <w:t>≥31人</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冬季供暖达标率</w:t>
            </w:r>
          </w:p>
        </w:tc>
        <w:tc>
          <w:tcPr>
            <w:tcW w:w="2891" w:type="dxa"/>
            <w:vAlign w:val="center"/>
          </w:tcPr>
          <w:p>
            <w:pPr>
              <w:pStyle w:val="10"/>
            </w:pPr>
            <w:r>
              <w:t>18度（含）以上供暖天数/供暖总天数*100%</w:t>
            </w:r>
          </w:p>
        </w:tc>
        <w:tc>
          <w:tcPr>
            <w:tcW w:w="1276" w:type="dxa"/>
            <w:vAlign w:val="center"/>
          </w:tcPr>
          <w:p>
            <w:pPr>
              <w:pStyle w:val="10"/>
            </w:pPr>
            <w:r>
              <w:t>≥95%</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人均公用经费成本</w:t>
            </w:r>
          </w:p>
        </w:tc>
        <w:tc>
          <w:tcPr>
            <w:tcW w:w="2891" w:type="dxa"/>
            <w:vAlign w:val="center"/>
          </w:tcPr>
          <w:p>
            <w:pPr>
              <w:pStyle w:val="10"/>
            </w:pPr>
            <w:r>
              <w:t>人均公用经费成本</w:t>
            </w:r>
          </w:p>
        </w:tc>
        <w:tc>
          <w:tcPr>
            <w:tcW w:w="1276" w:type="dxa"/>
            <w:vAlign w:val="center"/>
          </w:tcPr>
          <w:p>
            <w:pPr>
              <w:pStyle w:val="10"/>
            </w:pPr>
            <w:r>
              <w:t>≤1200元/人/年</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年度重点工作完成及时率</w:t>
            </w:r>
          </w:p>
        </w:tc>
        <w:tc>
          <w:tcPr>
            <w:tcW w:w="2891" w:type="dxa"/>
            <w:vAlign w:val="center"/>
          </w:tcPr>
          <w:p>
            <w:pPr>
              <w:pStyle w:val="10"/>
            </w:pPr>
            <w:r>
              <w:t>年度重点工作完成及时件数/年度重点工作总件数*100%</w:t>
            </w:r>
          </w:p>
        </w:tc>
        <w:tc>
          <w:tcPr>
            <w:tcW w:w="1276" w:type="dxa"/>
            <w:vAlign w:val="center"/>
          </w:tcPr>
          <w:p>
            <w:pPr>
              <w:pStyle w:val="10"/>
            </w:pPr>
            <w:r>
              <w:t>≥95%</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单位年终考核成绩</w:t>
            </w:r>
          </w:p>
        </w:tc>
        <w:tc>
          <w:tcPr>
            <w:tcW w:w="2891" w:type="dxa"/>
            <w:vAlign w:val="center"/>
          </w:tcPr>
          <w:p>
            <w:pPr>
              <w:pStyle w:val="10"/>
            </w:pPr>
            <w:r>
              <w:t>上级部门（或组织部门）对本单位年终考核成绩</w:t>
            </w:r>
          </w:p>
        </w:tc>
        <w:tc>
          <w:tcPr>
            <w:tcW w:w="1276" w:type="dxa"/>
            <w:vAlign w:val="center"/>
          </w:tcPr>
          <w:p>
            <w:pPr>
              <w:pStyle w:val="10"/>
            </w:pPr>
            <w:r>
              <w:t>良好</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服务对象满意度指标</w:t>
            </w:r>
          </w:p>
        </w:tc>
        <w:tc>
          <w:tcPr>
            <w:tcW w:w="2891" w:type="dxa"/>
            <w:vAlign w:val="center"/>
          </w:tcPr>
          <w:p>
            <w:pPr>
              <w:pStyle w:val="10"/>
            </w:pPr>
            <w:r>
              <w:t>单位职工满意人数/单位职工总人数*100%</w:t>
            </w:r>
          </w:p>
        </w:tc>
        <w:tc>
          <w:tcPr>
            <w:tcW w:w="1276" w:type="dxa"/>
            <w:vAlign w:val="center"/>
          </w:tcPr>
          <w:p>
            <w:pPr>
              <w:pStyle w:val="10"/>
            </w:pPr>
            <w:r>
              <w:t>≥90%</w:t>
            </w:r>
          </w:p>
        </w:tc>
        <w:tc>
          <w:tcPr>
            <w:tcW w:w="1843"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4、数字人大经费绩效目标表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13058224P00WEE910003D</w:t>
            </w:r>
          </w:p>
        </w:tc>
        <w:tc>
          <w:tcPr>
            <w:tcW w:w="1587" w:type="dxa"/>
            <w:vAlign w:val="center"/>
          </w:tcPr>
          <w:p>
            <w:pPr>
              <w:pStyle w:val="8"/>
            </w:pPr>
            <w:r>
              <w:t>项目名称</w:t>
            </w:r>
          </w:p>
        </w:tc>
        <w:tc>
          <w:tcPr>
            <w:tcW w:w="4422" w:type="dxa"/>
            <w:gridSpan w:val="3"/>
            <w:vAlign w:val="center"/>
          </w:tcPr>
          <w:p>
            <w:pPr>
              <w:pStyle w:val="10"/>
            </w:pPr>
            <w:r>
              <w:t>数字人大经费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15.00</w:t>
            </w:r>
          </w:p>
        </w:tc>
        <w:tc>
          <w:tcPr>
            <w:tcW w:w="1587" w:type="dxa"/>
            <w:vAlign w:val="center"/>
          </w:tcPr>
          <w:p>
            <w:pPr>
              <w:pStyle w:val="8"/>
            </w:pPr>
            <w:r>
              <w:t>其中：财政    资金</w:t>
            </w:r>
          </w:p>
        </w:tc>
        <w:tc>
          <w:tcPr>
            <w:tcW w:w="1304" w:type="dxa"/>
            <w:vAlign w:val="center"/>
          </w:tcPr>
          <w:p>
            <w:pPr>
              <w:pStyle w:val="10"/>
            </w:pPr>
            <w:r>
              <w:t>15.00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数字人大经费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3.75</w:t>
            </w:r>
          </w:p>
        </w:tc>
        <w:tc>
          <w:tcPr>
            <w:tcW w:w="1587" w:type="dxa"/>
            <w:vAlign w:val="center"/>
          </w:tcPr>
          <w:p>
            <w:pPr>
              <w:pStyle w:val="11"/>
            </w:pPr>
            <w:r>
              <w:t>7.50</w:t>
            </w:r>
          </w:p>
        </w:tc>
        <w:tc>
          <w:tcPr>
            <w:tcW w:w="1304" w:type="dxa"/>
            <w:vAlign w:val="center"/>
          </w:tcPr>
          <w:p>
            <w:pPr>
              <w:pStyle w:val="11"/>
            </w:pPr>
            <w:r>
              <w:t>11.25</w:t>
            </w:r>
          </w:p>
        </w:tc>
        <w:tc>
          <w:tcPr>
            <w:tcW w:w="3118" w:type="dxa"/>
            <w:gridSpan w:val="2"/>
            <w:vAlign w:val="center"/>
          </w:tcPr>
          <w:p>
            <w:pPr>
              <w:pStyle w:val="11"/>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在编在职人员人数</w:t>
            </w:r>
          </w:p>
        </w:tc>
        <w:tc>
          <w:tcPr>
            <w:tcW w:w="2891" w:type="dxa"/>
            <w:vAlign w:val="center"/>
          </w:tcPr>
          <w:p>
            <w:pPr>
              <w:pStyle w:val="10"/>
            </w:pPr>
            <w:r>
              <w:t>单位在编在职人员数量</w:t>
            </w:r>
          </w:p>
        </w:tc>
        <w:tc>
          <w:tcPr>
            <w:tcW w:w="1276" w:type="dxa"/>
            <w:vAlign w:val="center"/>
          </w:tcPr>
          <w:p>
            <w:pPr>
              <w:pStyle w:val="10"/>
            </w:pPr>
            <w:r>
              <w:t>≥31人</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冬季供暖达标率</w:t>
            </w:r>
          </w:p>
        </w:tc>
        <w:tc>
          <w:tcPr>
            <w:tcW w:w="2891" w:type="dxa"/>
            <w:vAlign w:val="center"/>
          </w:tcPr>
          <w:p>
            <w:pPr>
              <w:pStyle w:val="10"/>
            </w:pPr>
            <w:r>
              <w:t>18度（含）以上供暖天数/供暖总天数*100%</w:t>
            </w:r>
          </w:p>
        </w:tc>
        <w:tc>
          <w:tcPr>
            <w:tcW w:w="1276" w:type="dxa"/>
            <w:vAlign w:val="center"/>
          </w:tcPr>
          <w:p>
            <w:pPr>
              <w:pStyle w:val="10"/>
            </w:pPr>
            <w:r>
              <w:t>≥95%</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人均公用经费成本</w:t>
            </w:r>
          </w:p>
        </w:tc>
        <w:tc>
          <w:tcPr>
            <w:tcW w:w="2891" w:type="dxa"/>
            <w:vAlign w:val="center"/>
          </w:tcPr>
          <w:p>
            <w:pPr>
              <w:pStyle w:val="10"/>
            </w:pPr>
            <w:r>
              <w:t>人均公用经费成本</w:t>
            </w:r>
          </w:p>
        </w:tc>
        <w:tc>
          <w:tcPr>
            <w:tcW w:w="1276" w:type="dxa"/>
            <w:vAlign w:val="center"/>
          </w:tcPr>
          <w:p>
            <w:pPr>
              <w:pStyle w:val="10"/>
            </w:pPr>
            <w:r>
              <w:t>≤1200元/人/年</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年度重点工作完成及时率</w:t>
            </w:r>
          </w:p>
        </w:tc>
        <w:tc>
          <w:tcPr>
            <w:tcW w:w="2891" w:type="dxa"/>
            <w:vAlign w:val="center"/>
          </w:tcPr>
          <w:p>
            <w:pPr>
              <w:pStyle w:val="10"/>
            </w:pPr>
            <w:r>
              <w:t>年度重点工作完成及时件数/年度重点工作总件数*100%</w:t>
            </w:r>
          </w:p>
        </w:tc>
        <w:tc>
          <w:tcPr>
            <w:tcW w:w="1276" w:type="dxa"/>
            <w:vAlign w:val="center"/>
          </w:tcPr>
          <w:p>
            <w:pPr>
              <w:pStyle w:val="10"/>
            </w:pPr>
            <w:r>
              <w:t>≥95%</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单位年终考核成绩</w:t>
            </w:r>
          </w:p>
        </w:tc>
        <w:tc>
          <w:tcPr>
            <w:tcW w:w="2891" w:type="dxa"/>
            <w:vAlign w:val="center"/>
          </w:tcPr>
          <w:p>
            <w:pPr>
              <w:pStyle w:val="10"/>
            </w:pPr>
            <w:r>
              <w:t>上级部门（或组织部门）对本单位年终考核成绩</w:t>
            </w:r>
          </w:p>
        </w:tc>
        <w:tc>
          <w:tcPr>
            <w:tcW w:w="1276" w:type="dxa"/>
            <w:vAlign w:val="center"/>
          </w:tcPr>
          <w:p>
            <w:pPr>
              <w:pStyle w:val="10"/>
            </w:pPr>
            <w:r>
              <w:t>良好</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服务对象满意度指标</w:t>
            </w:r>
          </w:p>
        </w:tc>
        <w:tc>
          <w:tcPr>
            <w:tcW w:w="2891" w:type="dxa"/>
            <w:vAlign w:val="center"/>
          </w:tcPr>
          <w:p>
            <w:pPr>
              <w:pStyle w:val="10"/>
            </w:pPr>
            <w:r>
              <w:t>单位职工满意人数/单位职工总人数*100%</w:t>
            </w:r>
          </w:p>
        </w:tc>
        <w:tc>
          <w:tcPr>
            <w:tcW w:w="1276" w:type="dxa"/>
            <w:vAlign w:val="center"/>
          </w:tcPr>
          <w:p>
            <w:pPr>
              <w:pStyle w:val="10"/>
            </w:pPr>
            <w:r>
              <w:t>≥90%</w:t>
            </w:r>
          </w:p>
        </w:tc>
        <w:tc>
          <w:tcPr>
            <w:tcW w:w="1843"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沙河市人民代表大会常务委员会办公室本级上年末固定资产金额为142.26万元（详见下表）。本年度拟购置固定资产总额为0.00万元，已按要求列入政府采购预算，详见政府采购预算表。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134</w:t>
            </w:r>
          </w:p>
        </w:tc>
        <w:tc>
          <w:tcPr>
            <w:tcW w:w="2835" w:type="dxa"/>
            <w:vAlign w:val="center"/>
          </w:tcPr>
          <w:p>
            <w:pPr>
              <w:pStyle w:val="9"/>
            </w:pPr>
            <w:r>
              <w:t>43.36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2B4EA1"/>
    <w:rsid w:val="002B4EA1"/>
    <w:rsid w:val="006B63B1"/>
    <w:rsid w:val="00937B61"/>
    <w:rsid w:val="3ADE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autoRedefine/>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2024-02-01T16:44:17Z</dcterms:created>
  <dcterms:modified xsi:type="dcterms:W3CDTF">2024-02-01T08:44:17Z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2024-02-01T16:44:18Z</dcterms:created>
  <dcterms:modified xsi:type="dcterms:W3CDTF">2024-02-01T08:44:18Z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2024-02-01T16:44:18Z</dcterms:created>
  <dcterms:modified xsi:type="dcterms:W3CDTF">2024-02-01T08:44:18Z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2024-02-01T16:44:13Z</dcterms:created>
  <dcterms:modified xsi:type="dcterms:W3CDTF">2024-02-01T08:44:13Z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2024-02-01T16:44:17Z</dcterms:created>
  <dcterms:modified xsi:type="dcterms:W3CDTF">2024-02-01T08:44:17Z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2024-02-01T16:44:16Z</dcterms:created>
  <dcterms:modified xsi:type="dcterms:W3CDTF">2024-02-01T08:44:16Z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2024-02-01T16:44:18Z</dcterms:created>
  <dcterms:modified xsi:type="dcterms:W3CDTF">2024-02-01T08:44:18Z</dcterms:modified>
</cp:coreProperties>
</file>

<file path=customXml/itemProps1.xml><?xml version="1.0" encoding="utf-8"?>
<ds:datastoreItem xmlns:ds="http://schemas.openxmlformats.org/officeDocument/2006/customXml" ds:itemID="{A93B8F3E-CFA4-458C-8141-822F27596D2F}">
  <ds:schemaRefs/>
</ds:datastoreItem>
</file>

<file path=customXml/itemProps10.xml><?xml version="1.0" encoding="utf-8"?>
<ds:datastoreItem xmlns:ds="http://schemas.openxmlformats.org/officeDocument/2006/customXml" ds:itemID="{4FAB71A7-0EA8-446F-A278-3EF6DB96D5D8}">
  <ds:schemaRefs/>
</ds:datastoreItem>
</file>

<file path=customXml/itemProps11.xml><?xml version="1.0" encoding="utf-8"?>
<ds:datastoreItem xmlns:ds="http://schemas.openxmlformats.org/officeDocument/2006/customXml" ds:itemID="{6854A5FD-420B-4F10-8E18-9F7DA0BEA9C8}">
  <ds:schemaRefs/>
</ds:datastoreItem>
</file>

<file path=customXml/itemProps12.xml><?xml version="1.0" encoding="utf-8"?>
<ds:datastoreItem xmlns:ds="http://schemas.openxmlformats.org/officeDocument/2006/customXml" ds:itemID="{F3C2AF5B-B5FE-4FAB-986A-80A976D6F4DB}">
  <ds:schemaRefs/>
</ds:datastoreItem>
</file>

<file path=customXml/itemProps13.xml><?xml version="1.0" encoding="utf-8"?>
<ds:datastoreItem xmlns:ds="http://schemas.openxmlformats.org/officeDocument/2006/customXml" ds:itemID="{7739BDA2-B2BE-4366-9FB2-B26D8B5739DA}">
  <ds:schemaRefs/>
</ds:datastoreItem>
</file>

<file path=customXml/itemProps14.xml><?xml version="1.0" encoding="utf-8"?>
<ds:datastoreItem xmlns:ds="http://schemas.openxmlformats.org/officeDocument/2006/customXml" ds:itemID="{69751316-EEA3-4B5C-B5E4-2FE7F96FA72B}">
  <ds:schemaRefs/>
</ds:datastoreItem>
</file>

<file path=customXml/itemProps2.xml><?xml version="1.0" encoding="utf-8"?>
<ds:datastoreItem xmlns:ds="http://schemas.openxmlformats.org/officeDocument/2006/customXml" ds:itemID="{6DCCA650-C1F2-4CB0-94B1-EBF5CBF842D2}">
  <ds:schemaRefs/>
</ds:datastoreItem>
</file>

<file path=customXml/itemProps3.xml><?xml version="1.0" encoding="utf-8"?>
<ds:datastoreItem xmlns:ds="http://schemas.openxmlformats.org/officeDocument/2006/customXml" ds:itemID="{47077D58-1B97-49A5-A569-B921829F9A13}">
  <ds:schemaRefs/>
</ds:datastoreItem>
</file>

<file path=customXml/itemProps4.xml><?xml version="1.0" encoding="utf-8"?>
<ds:datastoreItem xmlns:ds="http://schemas.openxmlformats.org/officeDocument/2006/customXml" ds:itemID="{B6A42809-B213-4FB6-B72E-5869199CD25A}">
  <ds:schemaRefs/>
</ds:datastoreItem>
</file>

<file path=customXml/itemProps5.xml><?xml version="1.0" encoding="utf-8"?>
<ds:datastoreItem xmlns:ds="http://schemas.openxmlformats.org/officeDocument/2006/customXml" ds:itemID="{2102A7CF-77FA-4BF5-AE64-864BDC50D7B3}">
  <ds:schemaRefs/>
</ds:datastoreItem>
</file>

<file path=customXml/itemProps6.xml><?xml version="1.0" encoding="utf-8"?>
<ds:datastoreItem xmlns:ds="http://schemas.openxmlformats.org/officeDocument/2006/customXml" ds:itemID="{8BDF9C66-132A-4F79-913A-C84889D1BFE4}">
  <ds:schemaRefs/>
</ds:datastoreItem>
</file>

<file path=customXml/itemProps7.xml><?xml version="1.0" encoding="utf-8"?>
<ds:datastoreItem xmlns:ds="http://schemas.openxmlformats.org/officeDocument/2006/customXml" ds:itemID="{1C6C9496-A8D2-4134-88B0-6C2A514F0937}">
  <ds:schemaRefs/>
</ds:datastoreItem>
</file>

<file path=customXml/itemProps8.xml><?xml version="1.0" encoding="utf-8"?>
<ds:datastoreItem xmlns:ds="http://schemas.openxmlformats.org/officeDocument/2006/customXml" ds:itemID="{8DFD73D8-21B0-4E63-9CD9-F60CEA8B2FBD}">
  <ds:schemaRefs/>
</ds:datastoreItem>
</file>

<file path=customXml/itemProps9.xml><?xml version="1.0" encoding="utf-8"?>
<ds:datastoreItem xmlns:ds="http://schemas.openxmlformats.org/officeDocument/2006/customXml" ds:itemID="{5AC2C3E7-99EA-499C-BB94-0EDF79679F4E}">
  <ds:schemaRefs/>
</ds:datastoreItem>
</file>

<file path=docProps/app.xml><?xml version="1.0" encoding="utf-8"?>
<Properties xmlns="http://schemas.openxmlformats.org/officeDocument/2006/extended-properties" xmlns:vt="http://schemas.openxmlformats.org/officeDocument/2006/docPropsVTypes">
  <Template>Normal</Template>
  <Pages>25</Pages>
  <Words>1568</Words>
  <Characters>8939</Characters>
  <Lines>74</Lines>
  <Paragraphs>20</Paragraphs>
  <TotalTime>0</TotalTime>
  <ScaleCrop>false</ScaleCrop>
  <LinksUpToDate>false</LinksUpToDate>
  <CharactersWithSpaces>10487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2024-02-01T08:52:00Z</dcterms:created>
  <dc:creator>Administrator</dc:creator>
  <cp:lastModifiedBy>早开的晚霞。</cp:lastModifiedBy>
  <dcterms:modified xsi:type="dcterms:W3CDTF">2024-02-07T09:44:13Z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12493AD24B5841298AD879E3C91EEE51_13</vt:lpwstr>
  </property>
</Properties>
</file>