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一、中共沙河市委网络安全和信息化委员会办公室本级收支预算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一、中共沙河市委网络安全和信息化委员会办公室本级收支预算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137001中共沙河市委网络安全和信息化委员会办公室本级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109.70</w:t>
            </w:r>
          </w:p>
        </w:tc>
        <w:tc>
          <w:tcPr>
            <w:tcW w:w="4535" w:type="dxa"/>
            <w:vAlign w:val="center"/>
          </w:tcPr>
          <w:p>
            <w:pPr>
              <w:pStyle w:val="12"/>
            </w:pPr>
            <w:r>
              <w:t>一、一般公共服务支出</w:t>
            </w:r>
          </w:p>
        </w:tc>
        <w:tc>
          <w:tcPr>
            <w:tcW w:w="2126" w:type="dxa"/>
            <w:vAlign w:val="center"/>
          </w:tcPr>
          <w:p>
            <w:pPr>
              <w:pStyle w:val="11"/>
            </w:pPr>
            <w:r>
              <w:t>85.41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十、其他机关事业单位基本养老保险基金支出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十一、卫生健康支出</w:t>
            </w:r>
          </w:p>
        </w:tc>
        <w:tc>
          <w:tcPr>
            <w:tcW w:w="2126" w:type="dxa"/>
            <w:vAlign w:val="center"/>
          </w:tcPr>
          <w:p>
            <w:pPr>
              <w:pStyle w:val="11"/>
            </w:pPr>
            <w:r>
              <w:t>4.69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二十一、住房保障支出</w:t>
            </w:r>
          </w:p>
        </w:tc>
        <w:tc>
          <w:tcPr>
            <w:tcW w:w="2126" w:type="dxa"/>
            <w:vAlign w:val="center"/>
          </w:tcPr>
          <w:p>
            <w:pPr>
              <w:pStyle w:val="11"/>
            </w:pPr>
            <w:r>
              <w:t>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三十二、人行科目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本年收入合计</w:t>
            </w:r>
          </w:p>
        </w:tc>
        <w:tc>
          <w:tcPr>
            <w:tcW w:w="2126" w:type="dxa"/>
            <w:vAlign w:val="center"/>
          </w:tcPr>
          <w:p>
            <w:pPr>
              <w:pStyle w:val="15"/>
            </w:pPr>
            <w:r>
              <w:t>109.70</w:t>
            </w:r>
          </w:p>
        </w:tc>
        <w:tc>
          <w:tcPr>
            <w:tcW w:w="4535" w:type="dxa"/>
            <w:vAlign w:val="center"/>
          </w:tcPr>
          <w:p>
            <w:pPr>
              <w:pStyle w:val="14"/>
            </w:pPr>
            <w:r>
              <w:t>本年支出合计</w:t>
            </w:r>
          </w:p>
        </w:tc>
        <w:tc>
          <w:tcPr>
            <w:tcW w:w="2126" w:type="dxa"/>
            <w:vAlign w:val="center"/>
          </w:tcPr>
          <w:p>
            <w:pPr>
              <w:pStyle w:val="15"/>
            </w:pPr>
            <w:r>
              <w:t>109.70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4535" w:type="dxa"/>
            <w:vAlign w:val="center"/>
          </w:tcPr>
          <w:p>
            <w:pPr>
              <w:pStyle w:val="14"/>
            </w:pPr>
            <w:r>
              <w:t>收入总计</w:t>
            </w:r>
          </w:p>
        </w:tc>
        <w:tc>
          <w:tcPr>
            <w:tcW w:w="2126" w:type="dxa"/>
            <w:vAlign w:val="center"/>
          </w:tcPr>
          <w:p>
            <w:pPr>
              <w:pStyle w:val="15"/>
            </w:pPr>
            <w:r>
              <w:t>109.70</w:t>
            </w:r>
          </w:p>
        </w:tc>
        <w:tc>
          <w:tcPr>
            <w:tcW w:w="4535" w:type="dxa"/>
            <w:vAlign w:val="center"/>
          </w:tcPr>
          <w:p>
            <w:pPr>
              <w:pStyle w:val="14"/>
            </w:pPr>
            <w:r>
              <w:t>支出总计</w:t>
            </w:r>
          </w:p>
        </w:tc>
        <w:tc>
          <w:tcPr>
            <w:tcW w:w="2126" w:type="dxa"/>
            <w:vAlign w:val="center"/>
          </w:tcPr>
          <w:p>
            <w:pPr>
              <w:pStyle w:val="15"/>
            </w:pPr>
            <w:r>
              <w:t>109.70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137001中共沙河市委网络安全和信息化委员会办公室本级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109.70</w:t>
            </w:r>
          </w:p>
        </w:tc>
        <w:tc>
          <w:tcPr>
            <w:tcW w:w="1134" w:type="dxa"/>
            <w:vAlign w:val="center"/>
          </w:tcPr>
          <w:p>
            <w:pPr>
              <w:pStyle w:val="15"/>
            </w:pPr>
            <w:r>
              <w:t>109.70</w:t>
            </w:r>
          </w:p>
        </w:tc>
        <w:tc>
          <w:tcPr>
            <w:tcW w:w="1134" w:type="dxa"/>
            <w:vAlign w:val="center"/>
          </w:tcPr>
          <w:p>
            <w:pPr>
              <w:pStyle w:val="15"/>
            </w:pPr>
            <w:r>
              <w:t>109.70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85.41</w:t>
            </w:r>
          </w:p>
        </w:tc>
        <w:tc>
          <w:tcPr>
            <w:tcW w:w="1134" w:type="dxa"/>
            <w:vAlign w:val="center"/>
          </w:tcPr>
          <w:p>
            <w:pPr>
              <w:pStyle w:val="11"/>
            </w:pPr>
            <w:r>
              <w:t>85.41</w:t>
            </w:r>
          </w:p>
        </w:tc>
        <w:tc>
          <w:tcPr>
            <w:tcW w:w="1134" w:type="dxa"/>
            <w:vAlign w:val="center"/>
          </w:tcPr>
          <w:p>
            <w:pPr>
              <w:pStyle w:val="11"/>
            </w:pPr>
            <w:r>
              <w:t>85.41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20137</w:t>
            </w:r>
          </w:p>
        </w:tc>
        <w:tc>
          <w:tcPr>
            <w:tcW w:w="1559" w:type="dxa"/>
            <w:vAlign w:val="center"/>
          </w:tcPr>
          <w:p>
            <w:pPr>
              <w:pStyle w:val="12"/>
            </w:pPr>
            <w:r>
              <w:t>网信事务</w:t>
            </w:r>
          </w:p>
        </w:tc>
        <w:tc>
          <w:tcPr>
            <w:tcW w:w="1134" w:type="dxa"/>
            <w:vAlign w:val="center"/>
          </w:tcPr>
          <w:p>
            <w:pPr>
              <w:pStyle w:val="11"/>
            </w:pPr>
            <w:r>
              <w:t>85.41</w:t>
            </w:r>
          </w:p>
        </w:tc>
        <w:tc>
          <w:tcPr>
            <w:tcW w:w="1134" w:type="dxa"/>
            <w:vAlign w:val="center"/>
          </w:tcPr>
          <w:p>
            <w:pPr>
              <w:pStyle w:val="11"/>
            </w:pPr>
            <w:r>
              <w:t>85.41</w:t>
            </w:r>
          </w:p>
        </w:tc>
        <w:tc>
          <w:tcPr>
            <w:tcW w:w="1134" w:type="dxa"/>
            <w:vAlign w:val="center"/>
          </w:tcPr>
          <w:p>
            <w:pPr>
              <w:pStyle w:val="11"/>
            </w:pPr>
            <w:r>
              <w:t>85.41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2013701</w:t>
            </w:r>
          </w:p>
        </w:tc>
        <w:tc>
          <w:tcPr>
            <w:tcW w:w="1559" w:type="dxa"/>
            <w:vAlign w:val="center"/>
          </w:tcPr>
          <w:p>
            <w:pPr>
              <w:pStyle w:val="12"/>
            </w:pPr>
            <w:r>
              <w:t>行政运行</w:t>
            </w:r>
          </w:p>
        </w:tc>
        <w:tc>
          <w:tcPr>
            <w:tcW w:w="1134" w:type="dxa"/>
            <w:vAlign w:val="center"/>
          </w:tcPr>
          <w:p>
            <w:pPr>
              <w:pStyle w:val="11"/>
            </w:pPr>
            <w:r>
              <w:t>81.76</w:t>
            </w:r>
          </w:p>
        </w:tc>
        <w:tc>
          <w:tcPr>
            <w:tcW w:w="1134" w:type="dxa"/>
            <w:vAlign w:val="center"/>
          </w:tcPr>
          <w:p>
            <w:pPr>
              <w:pStyle w:val="11"/>
            </w:pPr>
            <w:r>
              <w:t>81.76</w:t>
            </w:r>
          </w:p>
        </w:tc>
        <w:tc>
          <w:tcPr>
            <w:tcW w:w="1134" w:type="dxa"/>
            <w:vAlign w:val="center"/>
          </w:tcPr>
          <w:p>
            <w:pPr>
              <w:pStyle w:val="11"/>
            </w:pPr>
            <w:r>
              <w:t>81.76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2013799</w:t>
            </w:r>
          </w:p>
        </w:tc>
        <w:tc>
          <w:tcPr>
            <w:tcW w:w="1559" w:type="dxa"/>
            <w:vAlign w:val="center"/>
          </w:tcPr>
          <w:p>
            <w:pPr>
              <w:pStyle w:val="12"/>
            </w:pPr>
            <w:r>
              <w:t>其他网信事务支出</w:t>
            </w:r>
          </w:p>
        </w:tc>
        <w:tc>
          <w:tcPr>
            <w:tcW w:w="1134" w:type="dxa"/>
            <w:vAlign w:val="center"/>
          </w:tcPr>
          <w:p>
            <w:pPr>
              <w:pStyle w:val="11"/>
            </w:pPr>
            <w:r>
              <w:t>3.65</w:t>
            </w:r>
          </w:p>
        </w:tc>
        <w:tc>
          <w:tcPr>
            <w:tcW w:w="1134" w:type="dxa"/>
            <w:vAlign w:val="center"/>
          </w:tcPr>
          <w:p>
            <w:pPr>
              <w:pStyle w:val="11"/>
            </w:pPr>
            <w:r>
              <w:t>3.65</w:t>
            </w:r>
          </w:p>
        </w:tc>
        <w:tc>
          <w:tcPr>
            <w:tcW w:w="1134" w:type="dxa"/>
            <w:vAlign w:val="center"/>
          </w:tcPr>
          <w:p>
            <w:pPr>
              <w:pStyle w:val="11"/>
            </w:pPr>
            <w:r>
              <w:t>3.65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10.72</w:t>
            </w:r>
          </w:p>
        </w:tc>
        <w:tc>
          <w:tcPr>
            <w:tcW w:w="1134" w:type="dxa"/>
            <w:vAlign w:val="center"/>
          </w:tcPr>
          <w:p>
            <w:pPr>
              <w:pStyle w:val="11"/>
            </w:pPr>
            <w:r>
              <w:t>10.72</w:t>
            </w:r>
          </w:p>
        </w:tc>
        <w:tc>
          <w:tcPr>
            <w:tcW w:w="1134" w:type="dxa"/>
            <w:vAlign w:val="center"/>
          </w:tcPr>
          <w:p>
            <w:pPr>
              <w:pStyle w:val="11"/>
            </w:pPr>
            <w:r>
              <w:t>10.72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10.72</w:t>
            </w:r>
          </w:p>
        </w:tc>
        <w:tc>
          <w:tcPr>
            <w:tcW w:w="1134" w:type="dxa"/>
            <w:vAlign w:val="center"/>
          </w:tcPr>
          <w:p>
            <w:pPr>
              <w:pStyle w:val="11"/>
            </w:pPr>
            <w:r>
              <w:t>10.72</w:t>
            </w:r>
          </w:p>
        </w:tc>
        <w:tc>
          <w:tcPr>
            <w:tcW w:w="1134" w:type="dxa"/>
            <w:vAlign w:val="center"/>
          </w:tcPr>
          <w:p>
            <w:pPr>
              <w:pStyle w:val="11"/>
            </w:pPr>
            <w:r>
              <w:t>10.72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10.72</w:t>
            </w:r>
          </w:p>
        </w:tc>
        <w:tc>
          <w:tcPr>
            <w:tcW w:w="1134" w:type="dxa"/>
            <w:vAlign w:val="center"/>
          </w:tcPr>
          <w:p>
            <w:pPr>
              <w:pStyle w:val="11"/>
            </w:pPr>
            <w:r>
              <w:t>10.72</w:t>
            </w:r>
          </w:p>
        </w:tc>
        <w:tc>
          <w:tcPr>
            <w:tcW w:w="1134" w:type="dxa"/>
            <w:vAlign w:val="center"/>
          </w:tcPr>
          <w:p>
            <w:pPr>
              <w:pStyle w:val="11"/>
            </w:pPr>
            <w:r>
              <w:t>10.72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4.69</w:t>
            </w:r>
          </w:p>
        </w:tc>
        <w:tc>
          <w:tcPr>
            <w:tcW w:w="1134" w:type="dxa"/>
            <w:vAlign w:val="center"/>
          </w:tcPr>
          <w:p>
            <w:pPr>
              <w:pStyle w:val="11"/>
            </w:pPr>
            <w:r>
              <w:t>4.69</w:t>
            </w:r>
          </w:p>
        </w:tc>
        <w:tc>
          <w:tcPr>
            <w:tcW w:w="1134" w:type="dxa"/>
            <w:vAlign w:val="center"/>
          </w:tcPr>
          <w:p>
            <w:pPr>
              <w:pStyle w:val="11"/>
            </w:pPr>
            <w:r>
              <w:t>4.69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4.69</w:t>
            </w:r>
          </w:p>
        </w:tc>
        <w:tc>
          <w:tcPr>
            <w:tcW w:w="1134" w:type="dxa"/>
            <w:vAlign w:val="center"/>
          </w:tcPr>
          <w:p>
            <w:pPr>
              <w:pStyle w:val="11"/>
            </w:pPr>
            <w:r>
              <w:t>4.69</w:t>
            </w:r>
          </w:p>
        </w:tc>
        <w:tc>
          <w:tcPr>
            <w:tcW w:w="1134" w:type="dxa"/>
            <w:vAlign w:val="center"/>
          </w:tcPr>
          <w:p>
            <w:pPr>
              <w:pStyle w:val="11"/>
            </w:pPr>
            <w:r>
              <w:t>4.69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2101199</w:t>
            </w:r>
          </w:p>
        </w:tc>
        <w:tc>
          <w:tcPr>
            <w:tcW w:w="1559" w:type="dxa"/>
            <w:vAlign w:val="center"/>
          </w:tcPr>
          <w:p>
            <w:pPr>
              <w:pStyle w:val="12"/>
            </w:pPr>
            <w:r>
              <w:t>其他行政事业单位医疗支出</w:t>
            </w:r>
          </w:p>
        </w:tc>
        <w:tc>
          <w:tcPr>
            <w:tcW w:w="1134" w:type="dxa"/>
            <w:vAlign w:val="center"/>
          </w:tcPr>
          <w:p>
            <w:pPr>
              <w:pStyle w:val="11"/>
            </w:pPr>
            <w:r>
              <w:t>4.69</w:t>
            </w:r>
          </w:p>
        </w:tc>
        <w:tc>
          <w:tcPr>
            <w:tcW w:w="1134" w:type="dxa"/>
            <w:vAlign w:val="center"/>
          </w:tcPr>
          <w:p>
            <w:pPr>
              <w:pStyle w:val="11"/>
            </w:pPr>
            <w:r>
              <w:t>4.69</w:t>
            </w:r>
          </w:p>
        </w:tc>
        <w:tc>
          <w:tcPr>
            <w:tcW w:w="1134" w:type="dxa"/>
            <w:vAlign w:val="center"/>
          </w:tcPr>
          <w:p>
            <w:pPr>
              <w:pStyle w:val="11"/>
            </w:pPr>
            <w:r>
              <w:t>4.69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8.88</w:t>
            </w:r>
          </w:p>
        </w:tc>
        <w:tc>
          <w:tcPr>
            <w:tcW w:w="1134" w:type="dxa"/>
            <w:vAlign w:val="center"/>
          </w:tcPr>
          <w:p>
            <w:pPr>
              <w:pStyle w:val="11"/>
            </w:pPr>
            <w:r>
              <w:t>8.88</w:t>
            </w:r>
          </w:p>
        </w:tc>
        <w:tc>
          <w:tcPr>
            <w:tcW w:w="1134" w:type="dxa"/>
            <w:vAlign w:val="center"/>
          </w:tcPr>
          <w:p>
            <w:pPr>
              <w:pStyle w:val="11"/>
            </w:pPr>
            <w:r>
              <w:t>8.88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8.88</w:t>
            </w:r>
          </w:p>
        </w:tc>
        <w:tc>
          <w:tcPr>
            <w:tcW w:w="1134" w:type="dxa"/>
            <w:vAlign w:val="center"/>
          </w:tcPr>
          <w:p>
            <w:pPr>
              <w:pStyle w:val="11"/>
            </w:pPr>
            <w:r>
              <w:t>8.88</w:t>
            </w:r>
          </w:p>
        </w:tc>
        <w:tc>
          <w:tcPr>
            <w:tcW w:w="1134" w:type="dxa"/>
            <w:vAlign w:val="center"/>
          </w:tcPr>
          <w:p>
            <w:pPr>
              <w:pStyle w:val="11"/>
            </w:pPr>
            <w:r>
              <w:t>8.88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8.88</w:t>
            </w:r>
          </w:p>
        </w:tc>
        <w:tc>
          <w:tcPr>
            <w:tcW w:w="1134" w:type="dxa"/>
            <w:vAlign w:val="center"/>
          </w:tcPr>
          <w:p>
            <w:pPr>
              <w:pStyle w:val="11"/>
            </w:pPr>
            <w:r>
              <w:t>8.88</w:t>
            </w:r>
          </w:p>
        </w:tc>
        <w:tc>
          <w:tcPr>
            <w:tcW w:w="1134" w:type="dxa"/>
            <w:vAlign w:val="center"/>
          </w:tcPr>
          <w:p>
            <w:pPr>
              <w:pStyle w:val="11"/>
            </w:pPr>
            <w:r>
              <w:t>8.88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137001中共沙河市委网络安全和信息化委员会办公室本级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109.70</w:t>
            </w:r>
          </w:p>
        </w:tc>
        <w:tc>
          <w:tcPr>
            <w:tcW w:w="1361" w:type="dxa"/>
            <w:vAlign w:val="center"/>
          </w:tcPr>
          <w:p>
            <w:pPr>
              <w:pStyle w:val="15"/>
            </w:pPr>
            <w:r>
              <w:t>106.05</w:t>
            </w:r>
          </w:p>
        </w:tc>
        <w:tc>
          <w:tcPr>
            <w:tcW w:w="1361" w:type="dxa"/>
            <w:vAlign w:val="center"/>
          </w:tcPr>
          <w:p>
            <w:pPr>
              <w:pStyle w:val="15"/>
            </w:pPr>
            <w:r>
              <w:t>3.65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85.41</w:t>
            </w:r>
          </w:p>
        </w:tc>
        <w:tc>
          <w:tcPr>
            <w:tcW w:w="1361" w:type="dxa"/>
            <w:vAlign w:val="center"/>
          </w:tcPr>
          <w:p>
            <w:pPr>
              <w:pStyle w:val="11"/>
            </w:pPr>
            <w:r>
              <w:t>81.76</w:t>
            </w:r>
          </w:p>
        </w:tc>
        <w:tc>
          <w:tcPr>
            <w:tcW w:w="1361" w:type="dxa"/>
            <w:vAlign w:val="center"/>
          </w:tcPr>
          <w:p>
            <w:pPr>
              <w:pStyle w:val="11"/>
            </w:pPr>
            <w:r>
              <w:t>3.65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20137</w:t>
            </w:r>
          </w:p>
        </w:tc>
        <w:tc>
          <w:tcPr>
            <w:tcW w:w="4535" w:type="dxa"/>
            <w:vAlign w:val="center"/>
          </w:tcPr>
          <w:p>
            <w:pPr>
              <w:pStyle w:val="12"/>
            </w:pPr>
            <w:r>
              <w:t>网信事务</w:t>
            </w:r>
          </w:p>
        </w:tc>
        <w:tc>
          <w:tcPr>
            <w:tcW w:w="1361" w:type="dxa"/>
            <w:vAlign w:val="center"/>
          </w:tcPr>
          <w:p>
            <w:pPr>
              <w:pStyle w:val="11"/>
            </w:pPr>
            <w:r>
              <w:t>85.41</w:t>
            </w:r>
          </w:p>
        </w:tc>
        <w:tc>
          <w:tcPr>
            <w:tcW w:w="1361" w:type="dxa"/>
            <w:vAlign w:val="center"/>
          </w:tcPr>
          <w:p>
            <w:pPr>
              <w:pStyle w:val="11"/>
            </w:pPr>
            <w:r>
              <w:t>81.76</w:t>
            </w:r>
          </w:p>
        </w:tc>
        <w:tc>
          <w:tcPr>
            <w:tcW w:w="1361" w:type="dxa"/>
            <w:vAlign w:val="center"/>
          </w:tcPr>
          <w:p>
            <w:pPr>
              <w:pStyle w:val="11"/>
            </w:pPr>
            <w:r>
              <w:t>3.65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2013701</w:t>
            </w:r>
          </w:p>
        </w:tc>
        <w:tc>
          <w:tcPr>
            <w:tcW w:w="4535" w:type="dxa"/>
            <w:vAlign w:val="center"/>
          </w:tcPr>
          <w:p>
            <w:pPr>
              <w:pStyle w:val="12"/>
            </w:pPr>
            <w:r>
              <w:t>行政运行</w:t>
            </w:r>
          </w:p>
        </w:tc>
        <w:tc>
          <w:tcPr>
            <w:tcW w:w="1361" w:type="dxa"/>
            <w:vAlign w:val="center"/>
          </w:tcPr>
          <w:p>
            <w:pPr>
              <w:pStyle w:val="11"/>
            </w:pPr>
            <w:r>
              <w:t>81.76</w:t>
            </w:r>
          </w:p>
        </w:tc>
        <w:tc>
          <w:tcPr>
            <w:tcW w:w="1361" w:type="dxa"/>
            <w:vAlign w:val="center"/>
          </w:tcPr>
          <w:p>
            <w:pPr>
              <w:pStyle w:val="11"/>
            </w:pPr>
            <w:r>
              <w:t>81.76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2013799</w:t>
            </w:r>
          </w:p>
        </w:tc>
        <w:tc>
          <w:tcPr>
            <w:tcW w:w="4535" w:type="dxa"/>
            <w:vAlign w:val="center"/>
          </w:tcPr>
          <w:p>
            <w:pPr>
              <w:pStyle w:val="12"/>
            </w:pPr>
            <w:r>
              <w:t>其他网信事务支出</w:t>
            </w:r>
          </w:p>
        </w:tc>
        <w:tc>
          <w:tcPr>
            <w:tcW w:w="1361" w:type="dxa"/>
            <w:vAlign w:val="center"/>
          </w:tcPr>
          <w:p>
            <w:pPr>
              <w:pStyle w:val="11"/>
            </w:pPr>
            <w:r>
              <w:t>3.65</w:t>
            </w:r>
          </w:p>
        </w:tc>
        <w:tc>
          <w:tcPr>
            <w:tcW w:w="1361" w:type="dxa"/>
            <w:vAlign w:val="center"/>
          </w:tcPr>
          <w:p>
            <w:pPr>
              <w:pStyle w:val="11"/>
            </w:pPr>
          </w:p>
        </w:tc>
        <w:tc>
          <w:tcPr>
            <w:tcW w:w="1361" w:type="dxa"/>
            <w:vAlign w:val="center"/>
          </w:tcPr>
          <w:p>
            <w:pPr>
              <w:pStyle w:val="11"/>
            </w:pPr>
            <w:r>
              <w:t>3.65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10.72</w:t>
            </w:r>
          </w:p>
        </w:tc>
        <w:tc>
          <w:tcPr>
            <w:tcW w:w="1361" w:type="dxa"/>
            <w:vAlign w:val="center"/>
          </w:tcPr>
          <w:p>
            <w:pPr>
              <w:pStyle w:val="11"/>
            </w:pPr>
            <w:r>
              <w:t>10.72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10.72</w:t>
            </w:r>
          </w:p>
        </w:tc>
        <w:tc>
          <w:tcPr>
            <w:tcW w:w="1361" w:type="dxa"/>
            <w:vAlign w:val="center"/>
          </w:tcPr>
          <w:p>
            <w:pPr>
              <w:pStyle w:val="11"/>
            </w:pPr>
            <w:r>
              <w:t>10.72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10.72</w:t>
            </w:r>
          </w:p>
        </w:tc>
        <w:tc>
          <w:tcPr>
            <w:tcW w:w="1361" w:type="dxa"/>
            <w:vAlign w:val="center"/>
          </w:tcPr>
          <w:p>
            <w:pPr>
              <w:pStyle w:val="11"/>
            </w:pPr>
            <w:r>
              <w:t>10.72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4.69</w:t>
            </w:r>
          </w:p>
        </w:tc>
        <w:tc>
          <w:tcPr>
            <w:tcW w:w="1361" w:type="dxa"/>
            <w:vAlign w:val="center"/>
          </w:tcPr>
          <w:p>
            <w:pPr>
              <w:pStyle w:val="11"/>
            </w:pPr>
            <w:r>
              <w:t>4.69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4.69</w:t>
            </w:r>
          </w:p>
        </w:tc>
        <w:tc>
          <w:tcPr>
            <w:tcW w:w="1361" w:type="dxa"/>
            <w:vAlign w:val="center"/>
          </w:tcPr>
          <w:p>
            <w:pPr>
              <w:pStyle w:val="11"/>
            </w:pPr>
            <w:r>
              <w:t>4.69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2101199</w:t>
            </w:r>
          </w:p>
        </w:tc>
        <w:tc>
          <w:tcPr>
            <w:tcW w:w="4535" w:type="dxa"/>
            <w:vAlign w:val="center"/>
          </w:tcPr>
          <w:p>
            <w:pPr>
              <w:pStyle w:val="12"/>
            </w:pPr>
            <w:r>
              <w:t>其他行政事业单位医疗支出</w:t>
            </w:r>
          </w:p>
        </w:tc>
        <w:tc>
          <w:tcPr>
            <w:tcW w:w="1361" w:type="dxa"/>
            <w:vAlign w:val="center"/>
          </w:tcPr>
          <w:p>
            <w:pPr>
              <w:pStyle w:val="11"/>
            </w:pPr>
            <w:r>
              <w:t>4.69</w:t>
            </w:r>
          </w:p>
        </w:tc>
        <w:tc>
          <w:tcPr>
            <w:tcW w:w="1361" w:type="dxa"/>
            <w:vAlign w:val="center"/>
          </w:tcPr>
          <w:p>
            <w:pPr>
              <w:pStyle w:val="11"/>
            </w:pPr>
            <w:r>
              <w:t>4.69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8.88</w:t>
            </w:r>
          </w:p>
        </w:tc>
        <w:tc>
          <w:tcPr>
            <w:tcW w:w="1361" w:type="dxa"/>
            <w:vAlign w:val="center"/>
          </w:tcPr>
          <w:p>
            <w:pPr>
              <w:pStyle w:val="11"/>
            </w:pPr>
            <w:r>
              <w:t>8.88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8.88</w:t>
            </w:r>
          </w:p>
        </w:tc>
        <w:tc>
          <w:tcPr>
            <w:tcW w:w="1361" w:type="dxa"/>
            <w:vAlign w:val="center"/>
          </w:tcPr>
          <w:p>
            <w:pPr>
              <w:pStyle w:val="11"/>
            </w:pPr>
            <w:r>
              <w:t>8.88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8.88</w:t>
            </w:r>
          </w:p>
        </w:tc>
        <w:tc>
          <w:tcPr>
            <w:tcW w:w="1361" w:type="dxa"/>
            <w:vAlign w:val="center"/>
          </w:tcPr>
          <w:p>
            <w:pPr>
              <w:pStyle w:val="11"/>
            </w:pPr>
            <w:r>
              <w:t>8.88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137001中共沙河市委网络安全和信息化委员会办公室本级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109.70</w:t>
            </w:r>
          </w:p>
        </w:tc>
        <w:tc>
          <w:tcPr>
            <w:tcW w:w="3402" w:type="dxa"/>
            <w:vAlign w:val="center"/>
          </w:tcPr>
          <w:p>
            <w:pPr>
              <w:pStyle w:val="12"/>
            </w:pPr>
            <w:r>
              <w:t>一、一般公共服务支出</w:t>
            </w:r>
          </w:p>
        </w:tc>
        <w:tc>
          <w:tcPr>
            <w:tcW w:w="1474" w:type="dxa"/>
            <w:vAlign w:val="center"/>
          </w:tcPr>
          <w:p>
            <w:pPr>
              <w:pStyle w:val="11"/>
            </w:pPr>
            <w:r>
              <w:t>85.41</w:t>
            </w:r>
          </w:p>
        </w:tc>
        <w:tc>
          <w:tcPr>
            <w:tcW w:w="1474" w:type="dxa"/>
            <w:vAlign w:val="center"/>
          </w:tcPr>
          <w:p>
            <w:pPr>
              <w:pStyle w:val="11"/>
            </w:pPr>
            <w:r>
              <w:t>85.41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10.72</w:t>
            </w:r>
          </w:p>
        </w:tc>
        <w:tc>
          <w:tcPr>
            <w:tcW w:w="1474" w:type="dxa"/>
            <w:vAlign w:val="center"/>
          </w:tcPr>
          <w:p>
            <w:pPr>
              <w:pStyle w:val="11"/>
            </w:pPr>
            <w:r>
              <w:t>10.72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十、其他机关事业单位基本养老保险基金支出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十一、卫生健康支出</w:t>
            </w:r>
          </w:p>
        </w:tc>
        <w:tc>
          <w:tcPr>
            <w:tcW w:w="1474" w:type="dxa"/>
            <w:vAlign w:val="center"/>
          </w:tcPr>
          <w:p>
            <w:pPr>
              <w:pStyle w:val="11"/>
            </w:pPr>
            <w:r>
              <w:t>4.69</w:t>
            </w:r>
          </w:p>
        </w:tc>
        <w:tc>
          <w:tcPr>
            <w:tcW w:w="1474" w:type="dxa"/>
            <w:vAlign w:val="center"/>
          </w:tcPr>
          <w:p>
            <w:pPr>
              <w:pStyle w:val="11"/>
            </w:pPr>
            <w:r>
              <w:t>4.69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二十一、住房保障支出</w:t>
            </w:r>
          </w:p>
        </w:tc>
        <w:tc>
          <w:tcPr>
            <w:tcW w:w="1474" w:type="dxa"/>
            <w:vAlign w:val="center"/>
          </w:tcPr>
          <w:p>
            <w:pPr>
              <w:pStyle w:val="11"/>
            </w:pPr>
            <w:r>
              <w:t>8.88</w:t>
            </w:r>
          </w:p>
        </w:tc>
        <w:tc>
          <w:tcPr>
            <w:tcW w:w="1474" w:type="dxa"/>
            <w:vAlign w:val="center"/>
          </w:tcPr>
          <w:p>
            <w:pPr>
              <w:pStyle w:val="11"/>
            </w:pPr>
            <w:r>
              <w:t>8.88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三十二、人行科目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4"/>
            </w:pPr>
            <w:r>
              <w:t>本年收入合计</w:t>
            </w:r>
          </w:p>
        </w:tc>
        <w:tc>
          <w:tcPr>
            <w:tcW w:w="1474" w:type="dxa"/>
            <w:vAlign w:val="center"/>
          </w:tcPr>
          <w:p>
            <w:pPr>
              <w:pStyle w:val="15"/>
            </w:pPr>
            <w:r>
              <w:t>109.70</w:t>
            </w:r>
          </w:p>
        </w:tc>
        <w:tc>
          <w:tcPr>
            <w:tcW w:w="3402" w:type="dxa"/>
            <w:vAlign w:val="center"/>
          </w:tcPr>
          <w:p>
            <w:pPr>
              <w:pStyle w:val="14"/>
            </w:pPr>
            <w:r>
              <w:t>本年支出合计</w:t>
            </w:r>
          </w:p>
        </w:tc>
        <w:tc>
          <w:tcPr>
            <w:tcW w:w="1474" w:type="dxa"/>
            <w:vAlign w:val="center"/>
          </w:tcPr>
          <w:p>
            <w:pPr>
              <w:pStyle w:val="15"/>
            </w:pPr>
            <w:r>
              <w:t>109.70</w:t>
            </w:r>
          </w:p>
        </w:tc>
        <w:tc>
          <w:tcPr>
            <w:tcW w:w="1474" w:type="dxa"/>
            <w:vAlign w:val="center"/>
          </w:tcPr>
          <w:p>
            <w:pPr>
              <w:pStyle w:val="15"/>
            </w:pPr>
            <w:r>
              <w:t>109.70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3402" w:type="dxa"/>
            <w:vAlign w:val="center"/>
          </w:tcPr>
          <w:p>
            <w:pPr>
              <w:pStyle w:val="14"/>
            </w:pPr>
            <w:r>
              <w:t>收入总计</w:t>
            </w:r>
          </w:p>
        </w:tc>
        <w:tc>
          <w:tcPr>
            <w:tcW w:w="1474" w:type="dxa"/>
            <w:vAlign w:val="center"/>
          </w:tcPr>
          <w:p>
            <w:pPr>
              <w:pStyle w:val="15"/>
            </w:pPr>
            <w:r>
              <w:t>109.70</w:t>
            </w:r>
          </w:p>
        </w:tc>
        <w:tc>
          <w:tcPr>
            <w:tcW w:w="3402" w:type="dxa"/>
            <w:vAlign w:val="center"/>
          </w:tcPr>
          <w:p>
            <w:pPr>
              <w:pStyle w:val="14"/>
            </w:pPr>
            <w:r>
              <w:t>支出总计</w:t>
            </w:r>
          </w:p>
        </w:tc>
        <w:tc>
          <w:tcPr>
            <w:tcW w:w="1474" w:type="dxa"/>
            <w:vAlign w:val="center"/>
          </w:tcPr>
          <w:p>
            <w:pPr>
              <w:pStyle w:val="15"/>
            </w:pPr>
            <w:r>
              <w:t>109.70</w:t>
            </w:r>
          </w:p>
        </w:tc>
        <w:tc>
          <w:tcPr>
            <w:tcW w:w="1474" w:type="dxa"/>
            <w:vAlign w:val="center"/>
          </w:tcPr>
          <w:p>
            <w:pPr>
              <w:pStyle w:val="15"/>
            </w:pPr>
            <w:r>
              <w:t>109.70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137001中共沙河市委网络安全和信息化委员会办公室本级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109.70</w:t>
            </w:r>
          </w:p>
        </w:tc>
        <w:tc>
          <w:tcPr>
            <w:tcW w:w="2551" w:type="dxa"/>
            <w:vAlign w:val="center"/>
          </w:tcPr>
          <w:p>
            <w:pPr>
              <w:pStyle w:val="15"/>
            </w:pPr>
            <w:r>
              <w:t>106.05</w:t>
            </w:r>
          </w:p>
        </w:tc>
        <w:tc>
          <w:tcPr>
            <w:tcW w:w="2551" w:type="dxa"/>
            <w:vAlign w:val="center"/>
          </w:tcPr>
          <w:p>
            <w:pPr>
              <w:pStyle w:val="15"/>
            </w:pPr>
            <w:r>
              <w:t>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85.41</w:t>
            </w:r>
          </w:p>
        </w:tc>
        <w:tc>
          <w:tcPr>
            <w:tcW w:w="2551" w:type="dxa"/>
            <w:vAlign w:val="center"/>
          </w:tcPr>
          <w:p>
            <w:pPr>
              <w:pStyle w:val="11"/>
            </w:pPr>
            <w:r>
              <w:t>81.76</w:t>
            </w:r>
          </w:p>
        </w:tc>
        <w:tc>
          <w:tcPr>
            <w:tcW w:w="2551" w:type="dxa"/>
            <w:vAlign w:val="center"/>
          </w:tcPr>
          <w:p>
            <w:pPr>
              <w:pStyle w:val="11"/>
            </w:pPr>
            <w:r>
              <w:t>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20137</w:t>
            </w:r>
          </w:p>
        </w:tc>
        <w:tc>
          <w:tcPr>
            <w:tcW w:w="4535" w:type="dxa"/>
            <w:vAlign w:val="center"/>
          </w:tcPr>
          <w:p>
            <w:pPr>
              <w:pStyle w:val="12"/>
            </w:pPr>
            <w:r>
              <w:t>网信事务</w:t>
            </w:r>
          </w:p>
        </w:tc>
        <w:tc>
          <w:tcPr>
            <w:tcW w:w="2551" w:type="dxa"/>
            <w:vAlign w:val="center"/>
          </w:tcPr>
          <w:p>
            <w:pPr>
              <w:pStyle w:val="11"/>
            </w:pPr>
            <w:r>
              <w:t>85.41</w:t>
            </w:r>
          </w:p>
        </w:tc>
        <w:tc>
          <w:tcPr>
            <w:tcW w:w="2551" w:type="dxa"/>
            <w:vAlign w:val="center"/>
          </w:tcPr>
          <w:p>
            <w:pPr>
              <w:pStyle w:val="11"/>
            </w:pPr>
            <w:r>
              <w:t>81.76</w:t>
            </w:r>
          </w:p>
        </w:tc>
        <w:tc>
          <w:tcPr>
            <w:tcW w:w="2551" w:type="dxa"/>
            <w:vAlign w:val="center"/>
          </w:tcPr>
          <w:p>
            <w:pPr>
              <w:pStyle w:val="11"/>
            </w:pPr>
            <w:r>
              <w:t>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2013701</w:t>
            </w:r>
          </w:p>
        </w:tc>
        <w:tc>
          <w:tcPr>
            <w:tcW w:w="4535" w:type="dxa"/>
            <w:vAlign w:val="center"/>
          </w:tcPr>
          <w:p>
            <w:pPr>
              <w:pStyle w:val="12"/>
            </w:pPr>
            <w:r>
              <w:t>行政运行</w:t>
            </w:r>
          </w:p>
        </w:tc>
        <w:tc>
          <w:tcPr>
            <w:tcW w:w="2551" w:type="dxa"/>
            <w:vAlign w:val="center"/>
          </w:tcPr>
          <w:p>
            <w:pPr>
              <w:pStyle w:val="11"/>
            </w:pPr>
            <w:r>
              <w:t>81.76</w:t>
            </w:r>
          </w:p>
        </w:tc>
        <w:tc>
          <w:tcPr>
            <w:tcW w:w="2551" w:type="dxa"/>
            <w:vAlign w:val="center"/>
          </w:tcPr>
          <w:p>
            <w:pPr>
              <w:pStyle w:val="11"/>
            </w:pPr>
            <w:r>
              <w:t>81.76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2013799</w:t>
            </w:r>
          </w:p>
        </w:tc>
        <w:tc>
          <w:tcPr>
            <w:tcW w:w="4535" w:type="dxa"/>
            <w:vAlign w:val="center"/>
          </w:tcPr>
          <w:p>
            <w:pPr>
              <w:pStyle w:val="12"/>
            </w:pPr>
            <w:r>
              <w:t>其他网信事务支出</w:t>
            </w:r>
          </w:p>
        </w:tc>
        <w:tc>
          <w:tcPr>
            <w:tcW w:w="2551" w:type="dxa"/>
            <w:vAlign w:val="center"/>
          </w:tcPr>
          <w:p>
            <w:pPr>
              <w:pStyle w:val="11"/>
            </w:pPr>
            <w:r>
              <w:t>3.65</w:t>
            </w:r>
          </w:p>
        </w:tc>
        <w:tc>
          <w:tcPr>
            <w:tcW w:w="2551" w:type="dxa"/>
            <w:vAlign w:val="center"/>
          </w:tcPr>
          <w:p>
            <w:pPr>
              <w:pStyle w:val="11"/>
            </w:pPr>
          </w:p>
        </w:tc>
        <w:tc>
          <w:tcPr>
            <w:tcW w:w="2551" w:type="dxa"/>
            <w:vAlign w:val="center"/>
          </w:tcPr>
          <w:p>
            <w:pPr>
              <w:pStyle w:val="11"/>
            </w:pPr>
            <w:r>
              <w:t>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10.72</w:t>
            </w:r>
          </w:p>
        </w:tc>
        <w:tc>
          <w:tcPr>
            <w:tcW w:w="2551" w:type="dxa"/>
            <w:vAlign w:val="center"/>
          </w:tcPr>
          <w:p>
            <w:pPr>
              <w:pStyle w:val="11"/>
            </w:pPr>
            <w:r>
              <w:t>10.72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10.72</w:t>
            </w:r>
          </w:p>
        </w:tc>
        <w:tc>
          <w:tcPr>
            <w:tcW w:w="2551" w:type="dxa"/>
            <w:vAlign w:val="center"/>
          </w:tcPr>
          <w:p>
            <w:pPr>
              <w:pStyle w:val="11"/>
            </w:pPr>
            <w:r>
              <w:t>10.72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10.72</w:t>
            </w:r>
          </w:p>
        </w:tc>
        <w:tc>
          <w:tcPr>
            <w:tcW w:w="2551" w:type="dxa"/>
            <w:vAlign w:val="center"/>
          </w:tcPr>
          <w:p>
            <w:pPr>
              <w:pStyle w:val="11"/>
            </w:pPr>
            <w:r>
              <w:t>10.72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4.69</w:t>
            </w:r>
          </w:p>
        </w:tc>
        <w:tc>
          <w:tcPr>
            <w:tcW w:w="2551" w:type="dxa"/>
            <w:vAlign w:val="center"/>
          </w:tcPr>
          <w:p>
            <w:pPr>
              <w:pStyle w:val="11"/>
            </w:pPr>
            <w:r>
              <w:t>4.69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4.69</w:t>
            </w:r>
          </w:p>
        </w:tc>
        <w:tc>
          <w:tcPr>
            <w:tcW w:w="2551" w:type="dxa"/>
            <w:vAlign w:val="center"/>
          </w:tcPr>
          <w:p>
            <w:pPr>
              <w:pStyle w:val="11"/>
            </w:pPr>
            <w:r>
              <w:t>4.69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2101199</w:t>
            </w:r>
          </w:p>
        </w:tc>
        <w:tc>
          <w:tcPr>
            <w:tcW w:w="4535" w:type="dxa"/>
            <w:vAlign w:val="center"/>
          </w:tcPr>
          <w:p>
            <w:pPr>
              <w:pStyle w:val="12"/>
            </w:pPr>
            <w:r>
              <w:t>其他行政事业单位医疗支出</w:t>
            </w:r>
          </w:p>
        </w:tc>
        <w:tc>
          <w:tcPr>
            <w:tcW w:w="2551" w:type="dxa"/>
            <w:vAlign w:val="center"/>
          </w:tcPr>
          <w:p>
            <w:pPr>
              <w:pStyle w:val="11"/>
            </w:pPr>
            <w:r>
              <w:t>4.69</w:t>
            </w:r>
          </w:p>
        </w:tc>
        <w:tc>
          <w:tcPr>
            <w:tcW w:w="2551" w:type="dxa"/>
            <w:vAlign w:val="center"/>
          </w:tcPr>
          <w:p>
            <w:pPr>
              <w:pStyle w:val="11"/>
            </w:pPr>
            <w:r>
              <w:t>4.69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8.88</w:t>
            </w:r>
          </w:p>
        </w:tc>
        <w:tc>
          <w:tcPr>
            <w:tcW w:w="2551" w:type="dxa"/>
            <w:vAlign w:val="center"/>
          </w:tcPr>
          <w:p>
            <w:pPr>
              <w:pStyle w:val="11"/>
            </w:pPr>
            <w:r>
              <w:t>8.88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8.88</w:t>
            </w:r>
          </w:p>
        </w:tc>
        <w:tc>
          <w:tcPr>
            <w:tcW w:w="2551" w:type="dxa"/>
            <w:vAlign w:val="center"/>
          </w:tcPr>
          <w:p>
            <w:pPr>
              <w:pStyle w:val="11"/>
            </w:pPr>
            <w:r>
              <w:t>8.88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8.88</w:t>
            </w:r>
          </w:p>
        </w:tc>
        <w:tc>
          <w:tcPr>
            <w:tcW w:w="2551" w:type="dxa"/>
            <w:vAlign w:val="center"/>
          </w:tcPr>
          <w:p>
            <w:pPr>
              <w:pStyle w:val="11"/>
            </w:pPr>
            <w:r>
              <w:t>8.88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137001中共沙河市委网络安全和信息化委员会办公室本级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106.05</w:t>
            </w:r>
          </w:p>
        </w:tc>
        <w:tc>
          <w:tcPr>
            <w:tcW w:w="2551" w:type="dxa"/>
            <w:vAlign w:val="center"/>
          </w:tcPr>
          <w:p>
            <w:pPr>
              <w:pStyle w:val="15"/>
            </w:pPr>
            <w:r>
              <w:t>98.19</w:t>
            </w:r>
          </w:p>
        </w:tc>
        <w:tc>
          <w:tcPr>
            <w:tcW w:w="2551" w:type="dxa"/>
            <w:vAlign w:val="center"/>
          </w:tcPr>
          <w:p>
            <w:pPr>
              <w:pStyle w:val="15"/>
            </w:pPr>
            <w:r>
              <w:t>7.86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98.19</w:t>
            </w:r>
          </w:p>
        </w:tc>
        <w:tc>
          <w:tcPr>
            <w:tcW w:w="2551" w:type="dxa"/>
            <w:vAlign w:val="center"/>
          </w:tcPr>
          <w:p>
            <w:pPr>
              <w:pStyle w:val="11"/>
            </w:pPr>
            <w:r>
              <w:t>98.19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35.68</w:t>
            </w:r>
          </w:p>
        </w:tc>
        <w:tc>
          <w:tcPr>
            <w:tcW w:w="2551" w:type="dxa"/>
            <w:vAlign w:val="center"/>
          </w:tcPr>
          <w:p>
            <w:pPr>
              <w:pStyle w:val="11"/>
            </w:pPr>
            <w:r>
              <w:t>35.68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16.88</w:t>
            </w:r>
          </w:p>
        </w:tc>
        <w:tc>
          <w:tcPr>
            <w:tcW w:w="2551" w:type="dxa"/>
            <w:vAlign w:val="center"/>
          </w:tcPr>
          <w:p>
            <w:pPr>
              <w:pStyle w:val="11"/>
            </w:pPr>
            <w:r>
              <w:t>16.88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10.20</w:t>
            </w:r>
          </w:p>
        </w:tc>
        <w:tc>
          <w:tcPr>
            <w:tcW w:w="2551" w:type="dxa"/>
            <w:vAlign w:val="center"/>
          </w:tcPr>
          <w:p>
            <w:pPr>
              <w:pStyle w:val="11"/>
            </w:pPr>
            <w:r>
              <w:t>10.20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11.14</w:t>
            </w:r>
          </w:p>
        </w:tc>
        <w:tc>
          <w:tcPr>
            <w:tcW w:w="2551" w:type="dxa"/>
            <w:vAlign w:val="center"/>
          </w:tcPr>
          <w:p>
            <w:pPr>
              <w:pStyle w:val="11"/>
            </w:pPr>
            <w:r>
              <w:t>11.14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10.72</w:t>
            </w:r>
          </w:p>
        </w:tc>
        <w:tc>
          <w:tcPr>
            <w:tcW w:w="2551" w:type="dxa"/>
            <w:vAlign w:val="center"/>
          </w:tcPr>
          <w:p>
            <w:pPr>
              <w:pStyle w:val="11"/>
            </w:pPr>
            <w:r>
              <w:t>10.72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4.69</w:t>
            </w:r>
          </w:p>
        </w:tc>
        <w:tc>
          <w:tcPr>
            <w:tcW w:w="2551" w:type="dxa"/>
            <w:vAlign w:val="center"/>
          </w:tcPr>
          <w:p>
            <w:pPr>
              <w:pStyle w:val="11"/>
            </w:pPr>
            <w:r>
              <w:t>4.69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8.88</w:t>
            </w:r>
          </w:p>
        </w:tc>
        <w:tc>
          <w:tcPr>
            <w:tcW w:w="2551" w:type="dxa"/>
            <w:vAlign w:val="center"/>
          </w:tcPr>
          <w:p>
            <w:pPr>
              <w:pStyle w:val="11"/>
            </w:pPr>
            <w:r>
              <w:t>8.88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7.86</w:t>
            </w:r>
          </w:p>
        </w:tc>
        <w:tc>
          <w:tcPr>
            <w:tcW w:w="2551" w:type="dxa"/>
            <w:vAlign w:val="center"/>
          </w:tcPr>
          <w:p>
            <w:pPr>
              <w:pStyle w:val="11"/>
            </w:pPr>
          </w:p>
        </w:tc>
        <w:tc>
          <w:tcPr>
            <w:tcW w:w="2551" w:type="dxa"/>
            <w:vAlign w:val="center"/>
          </w:tcPr>
          <w:p>
            <w:pPr>
              <w:pStyle w:val="11"/>
            </w:pPr>
            <w:r>
              <w:t>7.86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0.80</w:t>
            </w:r>
          </w:p>
        </w:tc>
        <w:tc>
          <w:tcPr>
            <w:tcW w:w="2551" w:type="dxa"/>
            <w:vAlign w:val="center"/>
          </w:tcPr>
          <w:p>
            <w:pPr>
              <w:pStyle w:val="11"/>
            </w:pPr>
          </w:p>
        </w:tc>
        <w:tc>
          <w:tcPr>
            <w:tcW w:w="2551"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1.56</w:t>
            </w:r>
          </w:p>
        </w:tc>
        <w:tc>
          <w:tcPr>
            <w:tcW w:w="2551" w:type="dxa"/>
            <w:vAlign w:val="center"/>
          </w:tcPr>
          <w:p>
            <w:pPr>
              <w:pStyle w:val="11"/>
            </w:pPr>
          </w:p>
        </w:tc>
        <w:tc>
          <w:tcPr>
            <w:tcW w:w="2551" w:type="dxa"/>
            <w:vAlign w:val="center"/>
          </w:tcPr>
          <w:p>
            <w:pPr>
              <w:pStyle w:val="11"/>
            </w:pPr>
            <w: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0.71</w:t>
            </w:r>
          </w:p>
        </w:tc>
        <w:tc>
          <w:tcPr>
            <w:tcW w:w="2551" w:type="dxa"/>
            <w:vAlign w:val="center"/>
          </w:tcPr>
          <w:p>
            <w:pPr>
              <w:pStyle w:val="11"/>
            </w:pPr>
          </w:p>
        </w:tc>
        <w:tc>
          <w:tcPr>
            <w:tcW w:w="2551" w:type="dxa"/>
            <w:vAlign w:val="center"/>
          </w:tcPr>
          <w:p>
            <w:pPr>
              <w:pStyle w:val="11"/>
            </w:pPr>
            <w:r>
              <w:t>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0.89</w:t>
            </w:r>
          </w:p>
        </w:tc>
        <w:tc>
          <w:tcPr>
            <w:tcW w:w="2551" w:type="dxa"/>
            <w:vAlign w:val="center"/>
          </w:tcPr>
          <w:p>
            <w:pPr>
              <w:pStyle w:val="11"/>
            </w:pPr>
          </w:p>
        </w:tc>
        <w:tc>
          <w:tcPr>
            <w:tcW w:w="2551" w:type="dxa"/>
            <w:vAlign w:val="center"/>
          </w:tcPr>
          <w:p>
            <w:pPr>
              <w:pStyle w:val="11"/>
            </w:pPr>
            <w:r>
              <w:t>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3.90</w:t>
            </w:r>
          </w:p>
        </w:tc>
        <w:tc>
          <w:tcPr>
            <w:tcW w:w="2551" w:type="dxa"/>
            <w:vAlign w:val="center"/>
          </w:tcPr>
          <w:p>
            <w:pPr>
              <w:pStyle w:val="11"/>
            </w:pPr>
          </w:p>
        </w:tc>
        <w:tc>
          <w:tcPr>
            <w:tcW w:w="2551" w:type="dxa"/>
            <w:vAlign w:val="center"/>
          </w:tcPr>
          <w:p>
            <w:pPr>
              <w:pStyle w:val="11"/>
            </w:pPr>
            <w:r>
              <w:t>3.90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137001中共沙河市委网络安全和信息化委员会办公室本级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137001中共沙河市委网络安全和信息化委员会办公室本级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137001中共沙河市委网络安全和信息化委员会办公室本级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w:t>
      </w:r>
      <w:bookmarkStart w:id="1" w:name="_GoBack"/>
      <w:bookmarkEnd w:id="1"/>
      <w:r>
        <w:rPr>
          <w:rFonts w:ascii="方正书宋_GBK" w:hAnsi="方正书宋_GBK" w:eastAsia="方正书宋_GBK" w:cs="方正书宋_GBK"/>
          <w:color w:val="000000"/>
          <w:sz w:val="21"/>
        </w:rPr>
        <w:t>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中共沙河市委网络安全和信息化委员会办公室本级2024年单位预算信息公开情况说明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按照《中华人民共和国预算法》、《地方预决算公开操作规程》和《关于进一步推进预算公开工作的实施意见》规定，现将中共沙河市委网络安全和信息化委员会办公室本级2024年单位预算公开如下：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 （一）负责处理市委网络安全和信息化委员会日常事务工作。</w:t>
      </w:r>
    </w:p>
    <w:p>
      <w:pPr>
        <w:pStyle w:val="17"/>
      </w:pPr>
      <w:r>
        <w:t>（二）组织研究起草我市网络安全和信息化发展战略、宏观规划和相关政策。</w:t>
      </w:r>
    </w:p>
    <w:p>
      <w:pPr>
        <w:pStyle w:val="17"/>
      </w:pPr>
      <w:r>
        <w:t>（三）统筹协调全市网络安全保障体系和可信体系建设。</w:t>
      </w:r>
    </w:p>
    <w:p>
      <w:pPr>
        <w:pStyle w:val="17"/>
      </w:pPr>
      <w:r>
        <w:t>（四）督促落实我市涉及政治、经济、文化、社会、生态及军事等各个领域的网络安全和信息化重大事项；负责协调处理网络安全和信息化重大突发事件与有关应急工作。</w:t>
      </w:r>
    </w:p>
    <w:p>
      <w:pPr>
        <w:pStyle w:val="17"/>
      </w:pPr>
      <w:r>
        <w:t>（五）负责全市互联网信息内容管理。</w:t>
      </w:r>
    </w:p>
    <w:p>
      <w:pPr>
        <w:pStyle w:val="17"/>
      </w:pPr>
      <w:r>
        <w:t>（六）负责指导协调全市网络舆情工作。</w:t>
      </w:r>
    </w:p>
    <w:p>
      <w:pPr>
        <w:pStyle w:val="17"/>
      </w:pPr>
      <w:r>
        <w:t>（七）推动全市网络阵地建设和重点新闻网站规划建设。</w:t>
      </w:r>
    </w:p>
    <w:p>
      <w:pPr>
        <w:pStyle w:val="17"/>
      </w:pPr>
      <w:r>
        <w:t>（八）推动全市网络社会工作和网络文化、网络文明建设；发展、联系、服务网络社会组织，指导互联网行业自律，推进网站党建工作。</w:t>
      </w:r>
    </w:p>
    <w:p>
      <w:pPr>
        <w:pStyle w:val="17"/>
      </w:pPr>
      <w:r>
        <w:t>（九）落实国家互联网信息服务资本准入和信息网络行业安全审查的有关政策。</w:t>
      </w:r>
    </w:p>
    <w:p>
      <w:pPr>
        <w:pStyle w:val="17"/>
      </w:pPr>
      <w:r>
        <w:t>（十）协调推进全市信息网络行业自主创新和发展。</w:t>
      </w:r>
    </w:p>
    <w:p>
      <w:pPr>
        <w:pStyle w:val="17"/>
      </w:pPr>
      <w:r>
        <w:t>（十一）规划指导市内机构开展金融信息服务业务。组织开展全市金融信息服务市场监管；协调金融监管部门建立全市网络金融信息发布、传播监管制度及工作机制。</w:t>
      </w:r>
    </w:p>
    <w:p>
      <w:pPr>
        <w:pStyle w:val="17"/>
      </w:pPr>
      <w:r>
        <w:t>（十二）组织拟订网络安全和信息化干部人才队伍发展规划，组织开展网信系统干部教育培训和人才队伍建设，规划指导全市互联网新闻信息服务从业人员教育培训和考评工作，组织开展网络媒介素养教育。</w:t>
      </w:r>
    </w:p>
    <w:p>
      <w:pPr>
        <w:pStyle w:val="17"/>
      </w:pPr>
      <w:r>
        <w:t>（十三）组织开展相关领域国内国际交流与合作。</w:t>
      </w:r>
    </w:p>
    <w:p>
      <w:pPr>
        <w:pStyle w:val="17"/>
      </w:pPr>
      <w:r>
        <w:t>（十四）指导、检查、推动各乡镇办事处和有关部门网络安全和信息化工作。</w:t>
      </w:r>
    </w:p>
    <w:p>
      <w:pPr>
        <w:pStyle w:val="17"/>
      </w:pPr>
      <w:r>
        <w:t>（十五）完成省委网络安全和信息化委员会办公室（省互联网信息办公室）、邢台市委网络安全和信息化委员会办公室（邢台市互联网信息办公室）和市委、市政府及市委网络安全和信息化委员会、市委宣传部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中共沙河市委网络安全和信息化委员会办公室本级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109.70万元，其中：一般公共预算收入109.70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共沙河市委网络安全和信息化委员会办公室本级年度单位预算中支出预算的总体情况。2024年支出预算109.70万元，其中基本支出106.05万元，包括人员经费98.19万元和日常公用经费7.86万元；项目支出3.65万元，主要为全额财政人员发放工资及缴纳社保、办公费以及网络安全和信息化工作经费。</w:t>
      </w:r>
    </w:p>
    <w:p>
      <w:pPr>
        <w:pStyle w:val="18"/>
      </w:pPr>
      <w:r>
        <w:t>3、比上年增减情况</w:t>
      </w:r>
    </w:p>
    <w:p>
      <w:pPr>
        <w:pStyle w:val="18"/>
      </w:pPr>
      <w:r>
        <w:t>2024年预算收支安排109.70万元，较2023年预算增加2.73万元，其中：基本支出增加3.13万元，主要为人员经费增加项目支出减少0.40万元，主要为节约项目开支</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2024年，我单位机关运行经费共计安排7.86万元，主要用于日常维修、办公用房水电费、办公用房取暖费、办公用房物业管理费等日常运行支出。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eastAsia="方正仿宋_GBK"/>
          <w:lang w:eastAsia="zh-CN"/>
        </w:rPr>
        <w:sectPr>
          <w:pgSz w:w="16840" w:h="11900" w:orient="landscape"/>
          <w:pgMar w:top="1361" w:right="1020" w:bottom="1361" w:left="1020" w:header="720" w:footer="720" w:gutter="0"/>
          <w:cols w:space="720" w:num="1"/>
        </w:sectPr>
      </w:pPr>
      <w:r>
        <w:t>我单位无三公经费</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before="0" w:after="0"/>
        <w:ind w:firstLine="560"/>
        <w:jc w:val="left"/>
        <w:textAlignment w:val="auto"/>
        <w:outlineLvl w:val="9"/>
        <w:rPr>
          <w:rFonts w:ascii="方正仿宋_GBK" w:hAnsi="方正仿宋_GBK" w:eastAsia="方正仿宋_GBK" w:cs="方正仿宋_GBK"/>
          <w:b/>
          <w:color w:val="000000"/>
          <w:sz w:val="28"/>
        </w:rPr>
      </w:pPr>
    </w:p>
    <w:p>
      <w:pPr>
        <w:keepNext w:val="0"/>
        <w:keepLines w:val="0"/>
        <w:pageBreakBefore w:val="0"/>
        <w:widowControl w:val="0"/>
        <w:kinsoku/>
        <w:wordWrap/>
        <w:overflowPunct/>
        <w:topLinePunct w:val="0"/>
        <w:autoSpaceDE/>
        <w:autoSpaceDN/>
        <w:bidi w:val="0"/>
        <w:adjustRightInd/>
        <w:snapToGrid/>
        <w:spacing w:before="0" w:after="0"/>
        <w:ind w:firstLine="560"/>
        <w:jc w:val="left"/>
        <w:textAlignment w:val="auto"/>
        <w:outlineLvl w:val="9"/>
        <w:rPr>
          <w:rFonts w:ascii="方正仿宋_GBK" w:hAnsi="方正仿宋_GBK" w:eastAsia="方正仿宋_GBK" w:cs="方正仿宋_GBK"/>
          <w:b/>
          <w:color w:val="000000"/>
          <w:sz w:val="28"/>
        </w:rPr>
      </w:pPr>
      <w:r>
        <w:rPr>
          <w:rFonts w:ascii="黑体" w:hAnsi="黑体" w:eastAsia="黑体" w:cs="黑体"/>
          <w:color w:val="000000"/>
          <w:sz w:val="32"/>
        </w:rPr>
        <w:t>五、单位项目预算安排情况及绩效目标</w:t>
      </w:r>
    </w:p>
    <w:p>
      <w:pPr>
        <w:keepNext w:val="0"/>
        <w:keepLines w:val="0"/>
        <w:pageBreakBefore w:val="0"/>
        <w:widowControl w:val="0"/>
        <w:kinsoku/>
        <w:wordWrap/>
        <w:overflowPunct/>
        <w:topLinePunct w:val="0"/>
        <w:autoSpaceDE/>
        <w:autoSpaceDN/>
        <w:bidi w:val="0"/>
        <w:adjustRightInd/>
        <w:snapToGrid/>
        <w:spacing w:before="0" w:after="0"/>
        <w:ind w:firstLine="560"/>
        <w:jc w:val="left"/>
        <w:textAlignment w:val="auto"/>
        <w:outlineLvl w:val="9"/>
      </w:pPr>
      <w:r>
        <w:rPr>
          <w:rFonts w:ascii="方正仿宋_GBK" w:hAnsi="方正仿宋_GBK" w:eastAsia="方正仿宋_GBK" w:cs="方正仿宋_GBK"/>
          <w:b/>
          <w:color w:val="000000"/>
          <w:sz w:val="28"/>
        </w:rPr>
        <w:t>1、网络安全和信息化工作经费绩效目标表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13058224P000025100014</w:t>
            </w:r>
          </w:p>
        </w:tc>
        <w:tc>
          <w:tcPr>
            <w:tcW w:w="2835" w:type="dxa"/>
            <w:vAlign w:val="center"/>
          </w:tcPr>
          <w:p>
            <w:pPr>
              <w:pStyle w:val="10"/>
            </w:pPr>
            <w:r>
              <w:t>项目名称</w:t>
            </w:r>
          </w:p>
        </w:tc>
        <w:tc>
          <w:tcPr>
            <w:tcW w:w="6094" w:type="dxa"/>
            <w:gridSpan w:val="3"/>
            <w:vAlign w:val="center"/>
          </w:tcPr>
          <w:p>
            <w:pPr>
              <w:pStyle w:val="12"/>
            </w:pPr>
            <w:r>
              <w:t>网络安全和信息化工作经费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3.65</w:t>
            </w:r>
          </w:p>
        </w:tc>
        <w:tc>
          <w:tcPr>
            <w:tcW w:w="2835" w:type="dxa"/>
            <w:vAlign w:val="center"/>
          </w:tcPr>
          <w:p>
            <w:pPr>
              <w:pStyle w:val="10"/>
            </w:pPr>
            <w:r>
              <w:t>其中：财政    资金</w:t>
            </w:r>
          </w:p>
        </w:tc>
        <w:tc>
          <w:tcPr>
            <w:tcW w:w="2551" w:type="dxa"/>
            <w:vAlign w:val="center"/>
          </w:tcPr>
          <w:p>
            <w:pPr>
              <w:pStyle w:val="12"/>
            </w:pPr>
            <w:r>
              <w:t>3.65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保障全市网络安全，促进信息化发展。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2.00</w:t>
            </w:r>
          </w:p>
        </w:tc>
        <w:tc>
          <w:tcPr>
            <w:tcW w:w="2551" w:type="dxa"/>
            <w:vAlign w:val="center"/>
          </w:tcPr>
          <w:p>
            <w:pPr>
              <w:pStyle w:val="13"/>
            </w:pPr>
            <w:r>
              <w:t>3.00</w:t>
            </w:r>
          </w:p>
        </w:tc>
        <w:tc>
          <w:tcPr>
            <w:tcW w:w="3543" w:type="dxa"/>
            <w:gridSpan w:val="2"/>
            <w:vAlign w:val="center"/>
          </w:tcPr>
          <w:p>
            <w:pPr>
              <w:pStyle w:val="13"/>
            </w:pPr>
            <w:r>
              <w:t>3.65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1.保障全市网络安全，促进信息化发展。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在编在职人员人数</w:t>
            </w:r>
          </w:p>
        </w:tc>
        <w:tc>
          <w:tcPr>
            <w:tcW w:w="5386" w:type="dxa"/>
            <w:vAlign w:val="center"/>
          </w:tcPr>
          <w:p>
            <w:pPr>
              <w:pStyle w:val="12"/>
            </w:pPr>
            <w:r>
              <w:t>单位在编在职人员数量</w:t>
            </w:r>
          </w:p>
        </w:tc>
        <w:tc>
          <w:tcPr>
            <w:tcW w:w="2268" w:type="dxa"/>
            <w:vAlign w:val="center"/>
          </w:tcPr>
          <w:p>
            <w:pPr>
              <w:pStyle w:val="12"/>
            </w:pPr>
            <w:r>
              <w:t>≥11人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冬季供暖达标率</w:t>
            </w:r>
          </w:p>
        </w:tc>
        <w:tc>
          <w:tcPr>
            <w:tcW w:w="5386" w:type="dxa"/>
            <w:vAlign w:val="center"/>
          </w:tcPr>
          <w:p>
            <w:pPr>
              <w:pStyle w:val="12"/>
            </w:pPr>
            <w:r>
              <w:t>18度（含）以上供暖天数/供暖总天数*100%</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人均公用经费成本</w:t>
            </w:r>
          </w:p>
        </w:tc>
        <w:tc>
          <w:tcPr>
            <w:tcW w:w="5386" w:type="dxa"/>
            <w:vAlign w:val="center"/>
          </w:tcPr>
          <w:p>
            <w:pPr>
              <w:pStyle w:val="12"/>
            </w:pPr>
            <w:r>
              <w:t>人均公用经费成本</w:t>
            </w:r>
          </w:p>
        </w:tc>
        <w:tc>
          <w:tcPr>
            <w:tcW w:w="2268" w:type="dxa"/>
            <w:vAlign w:val="center"/>
          </w:tcPr>
          <w:p>
            <w:pPr>
              <w:pStyle w:val="12"/>
            </w:pPr>
            <w:r>
              <w:t>≤1200元/人/年</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年度重点工作完成及时率</w:t>
            </w:r>
          </w:p>
        </w:tc>
        <w:tc>
          <w:tcPr>
            <w:tcW w:w="5386" w:type="dxa"/>
            <w:vAlign w:val="center"/>
          </w:tcPr>
          <w:p>
            <w:pPr>
              <w:pStyle w:val="12"/>
            </w:pPr>
            <w:r>
              <w:t>年度重点工作完成及时件数/年度重点工作总件数*100%</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单位年终考核成绩</w:t>
            </w:r>
          </w:p>
        </w:tc>
        <w:tc>
          <w:tcPr>
            <w:tcW w:w="5386" w:type="dxa"/>
            <w:vAlign w:val="center"/>
          </w:tcPr>
          <w:p>
            <w:pPr>
              <w:pStyle w:val="12"/>
            </w:pPr>
            <w:r>
              <w:t>上级部门（或组织部门）对本单位年终考核成绩</w:t>
            </w:r>
          </w:p>
        </w:tc>
        <w:tc>
          <w:tcPr>
            <w:tcW w:w="2268" w:type="dxa"/>
            <w:vAlign w:val="center"/>
          </w:tcPr>
          <w:p>
            <w:pPr>
              <w:pStyle w:val="12"/>
            </w:pPr>
            <w:r>
              <w:t>良好</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单位职工满意人数/单位职工总人数*100%</w:t>
            </w:r>
          </w:p>
        </w:tc>
        <w:tc>
          <w:tcPr>
            <w:tcW w:w="2268" w:type="dxa"/>
            <w:vAlign w:val="center"/>
          </w:tcPr>
          <w:p>
            <w:pPr>
              <w:pStyle w:val="12"/>
            </w:pPr>
            <w:r>
              <w:t>≥90%</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137001中共沙河市委网络安全和信息化委员会办公室本级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中共沙河市委网络安全和信息化委员会办公室本级上年末固定资产金额为0.00万元（详见下表）。本年度拟购置固定资产总额为0.00万元，已按要求列入政府采购预算，详见政府采购预算表。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137001中共沙河市委网络安全和信息化委员会办公室本级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2NlMTgyOGNjMDcxMDExZTMzODViNzVhZTEyY2YxYjkifQ=="/>
  </w:docVars>
  <w:rsids>
    <w:rsidRoot w:val="00000000"/>
    <w:rsid w:val="113213EA"/>
    <w:rsid w:val="3A271C84"/>
    <w:rsid w:val="4124725E"/>
    <w:rsid w:val="71013C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2024-02-05T10:45:04Z</dcterms:created>
  <dcterms:modified xsi:type="dcterms:W3CDTF">2024-02-05T02:45:04Z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2024-02-05T10:45:04Z</dcterms:created>
  <dcterms:modified xsi:type="dcterms:W3CDTF">2024-02-05T02:45:03Z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2024-02-05T10:45:03Z</dcterms:created>
  <dcterms:modified xsi:type="dcterms:W3CDTF">2024-02-05T02:45:03Z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2024-02-05T10:45:00Z</dcterms:created>
  <dcterms:modified xsi:type="dcterms:W3CDTF">2024-02-05T02:45:00Z</dcterms:modified>
</cp:coreProperties>
</file>

<file path=customXml/itemProps1.xml><?xml version="1.0" encoding="utf-8"?>
<ds:datastoreItem xmlns:ds="http://schemas.openxmlformats.org/officeDocument/2006/customXml" ds:itemID="{375e18d5-0429-4f52-9527-75c143bb84d4}">
  <ds:schemaRefs/>
</ds:datastoreItem>
</file>

<file path=customXml/itemProps2.xml><?xml version="1.0" encoding="utf-8"?>
<ds:datastoreItem xmlns:ds="http://schemas.openxmlformats.org/officeDocument/2006/customXml" ds:itemID="{92fa2e39-acc7-4944-85e7-fa43dfcb60fa}">
  <ds:schemaRefs/>
</ds:datastoreItem>
</file>

<file path=customXml/itemProps3.xml><?xml version="1.0" encoding="utf-8"?>
<ds:datastoreItem xmlns:ds="http://schemas.openxmlformats.org/officeDocument/2006/customXml" ds:itemID="{700354cf-7e67-4ea1-9005-15f4dbaab750}">
  <ds:schemaRefs/>
</ds:datastoreItem>
</file>

<file path=customXml/itemProps4.xml><?xml version="1.0" encoding="utf-8"?>
<ds:datastoreItem xmlns:ds="http://schemas.openxmlformats.org/officeDocument/2006/customXml" ds:itemID="{59decb55-6c17-45cc-9a7a-eeff62ef46db}">
  <ds:schemaRefs/>
</ds:datastoreItem>
</file>

<file path=customXml/itemProps5.xml><?xml version="1.0" encoding="utf-8"?>
<ds:datastoreItem xmlns:ds="http://schemas.openxmlformats.org/officeDocument/2006/customXml" ds:itemID="{e639310f-1445-4fd7-94af-fd905712ae75}">
  <ds:schemaRefs/>
</ds:datastoreItem>
</file>

<file path=customXml/itemProps6.xml><?xml version="1.0" encoding="utf-8"?>
<ds:datastoreItem xmlns:ds="http://schemas.openxmlformats.org/officeDocument/2006/customXml" ds:itemID="{7dca4157-5087-44e1-8e6b-fe9a7f3ec3e9}">
  <ds:schemaRefs/>
</ds:datastoreItem>
</file>

<file path=customXml/itemProps7.xml><?xml version="1.0" encoding="utf-8"?>
<ds:datastoreItem xmlns:ds="http://schemas.openxmlformats.org/officeDocument/2006/customXml" ds:itemID="{9a855f93-3dea-41ca-b462-f377c7324f24}">
  <ds:schemaRefs/>
</ds:datastoreItem>
</file>

<file path=customXml/itemProps8.xml><?xml version="1.0" encoding="utf-8"?>
<ds:datastoreItem xmlns:ds="http://schemas.openxmlformats.org/officeDocument/2006/customXml" ds:itemID="{1abdd023-8703-4cca-aade-54c4219e6ba8}">
  <ds:schemaRefs/>
</ds:datastoreItem>
</file>

<file path=docProps/app.xml><?xml version="1.0" encoding="utf-8"?>
<Properties xmlns="http://schemas.openxmlformats.org/officeDocument/2006/extended-properties" xmlns:vt="http://schemas.openxmlformats.org/officeDocument/2006/docPropsVTypes">
  <Pages>33</Pages>
  <Words>5739</Words>
  <Characters>6889</Characters>
  <TotalTime>2</TotalTime>
  <ScaleCrop>false</ScaleCrop>
  <LinksUpToDate>false</LinksUpToDate>
  <CharactersWithSpaces>6999</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2024-02-05T10:45:00Z</dcterms:created>
  <dc:creator>Administrator.PC-20191015PTTJ</dc:creator>
  <cp:lastModifiedBy>早开的晚霞。</cp:lastModifiedBy>
  <dcterms:modified xsi:type="dcterms:W3CDTF">2024-02-07T09:47:07Z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5910A15A2AB14AD0803E167D7F28494C</vt:lpwstr>
  </property>
</Properties>
</file>