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2024年单位预算信息公开目录</w:t>
      </w:r>
    </w:p>
    <w:p>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预算代码（</w:t>
      </w:r>
      <w:r>
        <w:rPr>
          <w:rFonts w:hint="eastAsia" w:ascii="黑体" w:hAnsi="黑体" w:eastAsia="黑体" w:cs="黑体"/>
          <w:b/>
          <w:color w:val="000000"/>
          <w:sz w:val="44"/>
          <w:lang w:val="en-US" w:eastAsia="zh-CN"/>
        </w:rPr>
        <w:t>149001</w:t>
      </w:r>
      <w:r>
        <w:rPr>
          <w:rFonts w:hint="eastAsia" w:ascii="黑体" w:hAnsi="黑体" w:eastAsia="黑体" w:cs="黑体"/>
          <w:b/>
          <w:color w:val="000000"/>
          <w:sz w:val="44"/>
          <w:lang w:eastAsia="zh-CN"/>
        </w:rPr>
        <w:t>）</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一、沙河市融媒体中心本级收支预算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一、沙河市融媒体中心本级收支预算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149001沙河市融媒体中心本级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rFonts w:hint="default" w:eastAsia="方正书宋_GBK"/>
                <w:lang w:val="en-US" w:eastAsia="zh-CN"/>
              </w:rPr>
            </w:pPr>
            <w:r>
              <w:rPr>
                <w:rFonts w:hint="eastAsia"/>
                <w:lang w:val="en-US" w:eastAsia="zh-CN"/>
              </w:rPr>
              <w:t>1142.53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rPr>
                <w:rFonts w:hint="default" w:eastAsia="方正书宋_GBK"/>
                <w:lang w:val="en-US" w:eastAsia="zh-CN"/>
              </w:rPr>
            </w:pPr>
            <w:r>
              <w:rPr>
                <w:rFonts w:hint="eastAsia"/>
                <w:lang w:val="en-US" w:eastAsia="zh-CN"/>
              </w:rPr>
              <w:t>959.62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十一、卫生健康支出</w:t>
            </w:r>
          </w:p>
        </w:tc>
        <w:tc>
          <w:tcPr>
            <w:tcW w:w="2126" w:type="dxa"/>
            <w:vAlign w:val="center"/>
          </w:tcPr>
          <w:p>
            <w:pPr>
              <w:pStyle w:val="11"/>
            </w:pPr>
            <w:r>
              <w:t>34.78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二十一、住房保障支出</w:t>
            </w:r>
          </w:p>
        </w:tc>
        <w:tc>
          <w:tcPr>
            <w:tcW w:w="2126" w:type="dxa"/>
            <w:vAlign w:val="center"/>
          </w:tcPr>
          <w:p>
            <w:pPr>
              <w:pStyle w:val="11"/>
            </w:pPr>
            <w:r>
              <w:t>66.44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本年收入合计</w:t>
            </w:r>
          </w:p>
        </w:tc>
        <w:tc>
          <w:tcPr>
            <w:tcW w:w="2126" w:type="dxa"/>
            <w:vAlign w:val="center"/>
          </w:tcPr>
          <w:p>
            <w:pPr>
              <w:pStyle w:val="15"/>
            </w:pPr>
            <w:r>
              <w:rPr>
                <w:rFonts w:hint="eastAsia"/>
                <w:lang w:val="en-US" w:eastAsia="zh-CN"/>
              </w:rPr>
              <w:t>1142.53</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1142.53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1142.53</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1142.53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149001沙河市融媒体中心本级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rPr>
                <w:rFonts w:hint="default" w:eastAsia="方正书宋_GBK"/>
                <w:lang w:val="en-US" w:eastAsia="zh-CN"/>
              </w:rPr>
            </w:pPr>
            <w:r>
              <w:rPr>
                <w:rFonts w:hint="eastAsia"/>
                <w:lang w:val="en-US" w:eastAsia="zh-CN"/>
              </w:rPr>
              <w:t>1142.53</w:t>
            </w:r>
          </w:p>
        </w:tc>
        <w:tc>
          <w:tcPr>
            <w:tcW w:w="758" w:type="dxa"/>
            <w:vAlign w:val="center"/>
          </w:tcPr>
          <w:p>
            <w:pPr>
              <w:pStyle w:val="15"/>
              <w:rPr>
                <w:rFonts w:hint="default" w:eastAsia="方正书宋_GBK"/>
                <w:lang w:val="en-US" w:eastAsia="zh-CN"/>
              </w:rPr>
            </w:pPr>
            <w:r>
              <w:rPr>
                <w:rFonts w:hint="eastAsia"/>
                <w:lang w:val="en-US" w:eastAsia="zh-CN"/>
              </w:rPr>
              <w:t>1142.53</w:t>
            </w:r>
          </w:p>
        </w:tc>
        <w:tc>
          <w:tcPr>
            <w:tcW w:w="758" w:type="dxa"/>
            <w:vAlign w:val="center"/>
          </w:tcPr>
          <w:p>
            <w:pPr>
              <w:pStyle w:val="15"/>
              <w:rPr>
                <w:rFonts w:hint="default" w:eastAsia="方正书宋_GBK"/>
                <w:lang w:val="en-US" w:eastAsia="zh-CN"/>
              </w:rPr>
            </w:pPr>
            <w:r>
              <w:rPr>
                <w:rFonts w:hint="eastAsia"/>
                <w:lang w:val="en-US" w:eastAsia="zh-CN"/>
              </w:rPr>
              <w:t>1142.53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207</w:t>
            </w:r>
          </w:p>
        </w:tc>
        <w:tc>
          <w:tcPr>
            <w:tcW w:w="758" w:type="dxa"/>
            <w:vAlign w:val="center"/>
          </w:tcPr>
          <w:p>
            <w:pPr>
              <w:pStyle w:val="12"/>
            </w:pPr>
            <w:r>
              <w:t>文化旅游体育与传媒支出</w:t>
            </w:r>
          </w:p>
        </w:tc>
        <w:tc>
          <w:tcPr>
            <w:tcW w:w="758" w:type="dxa"/>
            <w:vAlign w:val="center"/>
          </w:tcPr>
          <w:p>
            <w:pPr>
              <w:pStyle w:val="11"/>
              <w:rPr>
                <w:rFonts w:hint="default" w:eastAsia="方正书宋_GBK"/>
                <w:lang w:val="en-US" w:eastAsia="zh-CN"/>
              </w:rPr>
            </w:pPr>
            <w:r>
              <w:rPr>
                <w:rFonts w:hint="eastAsia"/>
                <w:lang w:val="en-US" w:eastAsia="zh-CN"/>
              </w:rPr>
              <w:t>959.62</w:t>
            </w:r>
          </w:p>
        </w:tc>
        <w:tc>
          <w:tcPr>
            <w:tcW w:w="758" w:type="dxa"/>
            <w:vAlign w:val="center"/>
          </w:tcPr>
          <w:p>
            <w:pPr>
              <w:pStyle w:val="11"/>
              <w:rPr>
                <w:rFonts w:hint="default" w:eastAsia="方正书宋_GBK"/>
                <w:lang w:val="en-US" w:eastAsia="zh-CN"/>
              </w:rPr>
            </w:pPr>
            <w:r>
              <w:rPr>
                <w:rFonts w:hint="eastAsia"/>
                <w:lang w:val="en-US" w:eastAsia="zh-CN"/>
              </w:rPr>
              <w:t>959.62</w:t>
            </w:r>
          </w:p>
        </w:tc>
        <w:tc>
          <w:tcPr>
            <w:tcW w:w="758" w:type="dxa"/>
            <w:vAlign w:val="center"/>
          </w:tcPr>
          <w:p>
            <w:pPr>
              <w:pStyle w:val="11"/>
              <w:rPr>
                <w:rFonts w:hint="default" w:eastAsia="方正书宋_GBK"/>
                <w:lang w:val="en-US" w:eastAsia="zh-CN"/>
              </w:rPr>
            </w:pPr>
            <w:r>
              <w:rPr>
                <w:rFonts w:hint="eastAsia"/>
                <w:lang w:val="en-US" w:eastAsia="zh-CN"/>
              </w:rPr>
              <w:t>959.62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20708</w:t>
            </w:r>
          </w:p>
        </w:tc>
        <w:tc>
          <w:tcPr>
            <w:tcW w:w="758" w:type="dxa"/>
            <w:vAlign w:val="center"/>
          </w:tcPr>
          <w:p>
            <w:pPr>
              <w:pStyle w:val="12"/>
            </w:pPr>
            <w:r>
              <w:t>广播电视</w:t>
            </w:r>
          </w:p>
        </w:tc>
        <w:tc>
          <w:tcPr>
            <w:tcW w:w="758" w:type="dxa"/>
            <w:vAlign w:val="center"/>
          </w:tcPr>
          <w:p>
            <w:pPr>
              <w:pStyle w:val="11"/>
            </w:pPr>
            <w:r>
              <w:t>959.62</w:t>
            </w:r>
          </w:p>
        </w:tc>
        <w:tc>
          <w:tcPr>
            <w:tcW w:w="758" w:type="dxa"/>
            <w:vAlign w:val="center"/>
          </w:tcPr>
          <w:p>
            <w:pPr>
              <w:pStyle w:val="11"/>
            </w:pPr>
            <w:r>
              <w:t>959.62</w:t>
            </w:r>
          </w:p>
        </w:tc>
        <w:tc>
          <w:tcPr>
            <w:tcW w:w="758" w:type="dxa"/>
            <w:vAlign w:val="center"/>
          </w:tcPr>
          <w:p>
            <w:pPr>
              <w:pStyle w:val="11"/>
            </w:pPr>
            <w:r>
              <w:t>959.62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2070801</w:t>
            </w:r>
          </w:p>
        </w:tc>
        <w:tc>
          <w:tcPr>
            <w:tcW w:w="758" w:type="dxa"/>
            <w:vAlign w:val="center"/>
          </w:tcPr>
          <w:p>
            <w:pPr>
              <w:pStyle w:val="12"/>
            </w:pPr>
            <w:r>
              <w:t>行政运行</w:t>
            </w:r>
          </w:p>
        </w:tc>
        <w:tc>
          <w:tcPr>
            <w:tcW w:w="758" w:type="dxa"/>
            <w:vAlign w:val="center"/>
          </w:tcPr>
          <w:p>
            <w:pPr>
              <w:pStyle w:val="11"/>
            </w:pPr>
            <w:r>
              <w:t>927.62</w:t>
            </w:r>
          </w:p>
        </w:tc>
        <w:tc>
          <w:tcPr>
            <w:tcW w:w="758" w:type="dxa"/>
            <w:vAlign w:val="center"/>
          </w:tcPr>
          <w:p>
            <w:pPr>
              <w:pStyle w:val="11"/>
            </w:pPr>
            <w:r>
              <w:t>927.62</w:t>
            </w:r>
          </w:p>
        </w:tc>
        <w:tc>
          <w:tcPr>
            <w:tcW w:w="758" w:type="dxa"/>
            <w:vAlign w:val="center"/>
          </w:tcPr>
          <w:p>
            <w:pPr>
              <w:pStyle w:val="11"/>
            </w:pPr>
            <w:r>
              <w:t>927.62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2070808</w:t>
            </w:r>
          </w:p>
        </w:tc>
        <w:tc>
          <w:tcPr>
            <w:tcW w:w="758" w:type="dxa"/>
            <w:vAlign w:val="center"/>
          </w:tcPr>
          <w:p>
            <w:pPr>
              <w:pStyle w:val="12"/>
            </w:pPr>
            <w:r>
              <w:t>广播电视事务</w:t>
            </w:r>
          </w:p>
        </w:tc>
        <w:tc>
          <w:tcPr>
            <w:tcW w:w="758" w:type="dxa"/>
            <w:vAlign w:val="center"/>
          </w:tcPr>
          <w:p>
            <w:pPr>
              <w:pStyle w:val="11"/>
            </w:pPr>
            <w:r>
              <w:t>32.00</w:t>
            </w:r>
          </w:p>
        </w:tc>
        <w:tc>
          <w:tcPr>
            <w:tcW w:w="758" w:type="dxa"/>
            <w:vAlign w:val="center"/>
          </w:tcPr>
          <w:p>
            <w:pPr>
              <w:pStyle w:val="11"/>
            </w:pPr>
            <w:r>
              <w:t>32.00</w:t>
            </w:r>
          </w:p>
        </w:tc>
        <w:tc>
          <w:tcPr>
            <w:tcW w:w="758" w:type="dxa"/>
            <w:vAlign w:val="center"/>
          </w:tcPr>
          <w:p>
            <w:pPr>
              <w:pStyle w:val="11"/>
            </w:pPr>
            <w:r>
              <w:t>32.00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lang w:eastAsia="zh-CN"/>
              </w:rPr>
            </w:pPr>
            <w:r>
              <w:rPr>
                <w:rFonts w:hint="eastAsia"/>
                <w:lang w:val="en-US" w:eastAsia="zh-CN"/>
              </w:rP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81.69</w:t>
            </w:r>
          </w:p>
        </w:tc>
        <w:tc>
          <w:tcPr>
            <w:tcW w:w="758" w:type="dxa"/>
            <w:vAlign w:val="center"/>
          </w:tcPr>
          <w:p>
            <w:pPr>
              <w:pStyle w:val="11"/>
            </w:pPr>
            <w:r>
              <w:t>81.69</w:t>
            </w:r>
          </w:p>
        </w:tc>
        <w:tc>
          <w:tcPr>
            <w:tcW w:w="758" w:type="dxa"/>
            <w:vAlign w:val="center"/>
          </w:tcPr>
          <w:p>
            <w:pPr>
              <w:pStyle w:val="11"/>
            </w:pPr>
            <w:r>
              <w:t>81.69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lang w:eastAsia="zh-CN"/>
              </w:rPr>
            </w:pPr>
            <w:r>
              <w:rPr>
                <w:rFonts w:hint="eastAsia"/>
                <w:lang w:val="en-US" w:eastAsia="zh-CN"/>
              </w:rP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81.69</w:t>
            </w:r>
          </w:p>
        </w:tc>
        <w:tc>
          <w:tcPr>
            <w:tcW w:w="758" w:type="dxa"/>
            <w:vAlign w:val="center"/>
          </w:tcPr>
          <w:p>
            <w:pPr>
              <w:pStyle w:val="11"/>
            </w:pPr>
            <w:r>
              <w:t>81.69</w:t>
            </w:r>
          </w:p>
        </w:tc>
        <w:tc>
          <w:tcPr>
            <w:tcW w:w="758" w:type="dxa"/>
            <w:vAlign w:val="center"/>
          </w:tcPr>
          <w:p>
            <w:pPr>
              <w:pStyle w:val="11"/>
            </w:pPr>
            <w:r>
              <w:t>81.69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lang w:eastAsia="zh-CN"/>
              </w:rPr>
            </w:pPr>
            <w:r>
              <w:rPr>
                <w:rFonts w:hint="eastAsia"/>
                <w:lang w:val="en-US" w:eastAsia="zh-CN"/>
              </w:rP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81.69</w:t>
            </w:r>
          </w:p>
        </w:tc>
        <w:tc>
          <w:tcPr>
            <w:tcW w:w="758" w:type="dxa"/>
            <w:vAlign w:val="center"/>
          </w:tcPr>
          <w:p>
            <w:pPr>
              <w:pStyle w:val="11"/>
            </w:pPr>
            <w:r>
              <w:t>81.69</w:t>
            </w:r>
          </w:p>
        </w:tc>
        <w:tc>
          <w:tcPr>
            <w:tcW w:w="758" w:type="dxa"/>
            <w:vAlign w:val="center"/>
          </w:tcPr>
          <w:p>
            <w:pPr>
              <w:pStyle w:val="11"/>
            </w:pPr>
            <w:r>
              <w:t>81.69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34.78</w:t>
            </w:r>
          </w:p>
        </w:tc>
        <w:tc>
          <w:tcPr>
            <w:tcW w:w="758" w:type="dxa"/>
            <w:vAlign w:val="center"/>
          </w:tcPr>
          <w:p>
            <w:pPr>
              <w:pStyle w:val="11"/>
            </w:pPr>
            <w:r>
              <w:t>34.78</w:t>
            </w:r>
          </w:p>
        </w:tc>
        <w:tc>
          <w:tcPr>
            <w:tcW w:w="758" w:type="dxa"/>
            <w:vAlign w:val="center"/>
          </w:tcPr>
          <w:p>
            <w:pPr>
              <w:pStyle w:val="11"/>
            </w:pPr>
            <w:r>
              <w:t>34.78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lang w:eastAsia="zh-CN"/>
              </w:rPr>
            </w:pPr>
            <w:r>
              <w:rPr>
                <w:rFonts w:hint="eastAsia"/>
                <w:lang w:val="en-US" w:eastAsia="zh-CN"/>
              </w:rP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34.78</w:t>
            </w:r>
          </w:p>
        </w:tc>
        <w:tc>
          <w:tcPr>
            <w:tcW w:w="758" w:type="dxa"/>
            <w:vAlign w:val="center"/>
          </w:tcPr>
          <w:p>
            <w:pPr>
              <w:pStyle w:val="11"/>
            </w:pPr>
            <w:r>
              <w:t>34.78</w:t>
            </w:r>
          </w:p>
        </w:tc>
        <w:tc>
          <w:tcPr>
            <w:tcW w:w="758" w:type="dxa"/>
            <w:vAlign w:val="center"/>
          </w:tcPr>
          <w:p>
            <w:pPr>
              <w:pStyle w:val="11"/>
            </w:pPr>
            <w:r>
              <w:t>34.78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lang w:val="en-US" w:eastAsia="zh-CN"/>
              </w:rPr>
            </w:pPr>
            <w:r>
              <w:rPr>
                <w:rFonts w:hint="eastAsia"/>
                <w:lang w:val="en-US" w:eastAsia="zh-CN"/>
              </w:rPr>
              <w:t>10</w:t>
            </w:r>
          </w:p>
        </w:tc>
        <w:tc>
          <w:tcPr>
            <w:tcW w:w="758" w:type="dxa"/>
            <w:vAlign w:val="center"/>
          </w:tcPr>
          <w:p>
            <w:pPr>
              <w:pStyle w:val="12"/>
            </w:pPr>
            <w:r>
              <w:t>2101199</w:t>
            </w:r>
          </w:p>
        </w:tc>
        <w:tc>
          <w:tcPr>
            <w:tcW w:w="758" w:type="dxa"/>
            <w:vAlign w:val="center"/>
          </w:tcPr>
          <w:p>
            <w:pPr>
              <w:pStyle w:val="12"/>
            </w:pPr>
            <w:r>
              <w:t>其他行政事业单位医疗支出</w:t>
            </w:r>
          </w:p>
        </w:tc>
        <w:tc>
          <w:tcPr>
            <w:tcW w:w="758" w:type="dxa"/>
            <w:vAlign w:val="center"/>
          </w:tcPr>
          <w:p>
            <w:pPr>
              <w:pStyle w:val="11"/>
            </w:pPr>
            <w:r>
              <w:t>34.78</w:t>
            </w:r>
          </w:p>
        </w:tc>
        <w:tc>
          <w:tcPr>
            <w:tcW w:w="758" w:type="dxa"/>
            <w:vAlign w:val="center"/>
          </w:tcPr>
          <w:p>
            <w:pPr>
              <w:pStyle w:val="11"/>
            </w:pPr>
            <w:r>
              <w:t>34.78</w:t>
            </w:r>
          </w:p>
        </w:tc>
        <w:tc>
          <w:tcPr>
            <w:tcW w:w="758" w:type="dxa"/>
            <w:vAlign w:val="center"/>
          </w:tcPr>
          <w:p>
            <w:pPr>
              <w:pStyle w:val="11"/>
            </w:pPr>
            <w:r>
              <w:t>34.78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lang w:val="en-US" w:eastAsia="zh-CN"/>
              </w:rPr>
            </w:pPr>
            <w:r>
              <w:rPr>
                <w:rFonts w:hint="eastAsia"/>
                <w:lang w:val="en-US" w:eastAsia="zh-CN"/>
              </w:rPr>
              <w:t>11</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66.44</w:t>
            </w:r>
          </w:p>
        </w:tc>
        <w:tc>
          <w:tcPr>
            <w:tcW w:w="758" w:type="dxa"/>
            <w:vAlign w:val="center"/>
          </w:tcPr>
          <w:p>
            <w:pPr>
              <w:pStyle w:val="11"/>
            </w:pPr>
            <w:r>
              <w:t>66.44</w:t>
            </w:r>
          </w:p>
        </w:tc>
        <w:tc>
          <w:tcPr>
            <w:tcW w:w="758" w:type="dxa"/>
            <w:vAlign w:val="center"/>
          </w:tcPr>
          <w:p>
            <w:pPr>
              <w:pStyle w:val="11"/>
            </w:pPr>
            <w:r>
              <w:t>66.44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lang w:val="en-US" w:eastAsia="zh-CN"/>
              </w:rPr>
            </w:pPr>
            <w:r>
              <w:rPr>
                <w:rFonts w:hint="eastAsia"/>
                <w:lang w:val="en-US" w:eastAsia="zh-CN"/>
              </w:rPr>
              <w:t>12</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66.44</w:t>
            </w:r>
          </w:p>
        </w:tc>
        <w:tc>
          <w:tcPr>
            <w:tcW w:w="758" w:type="dxa"/>
            <w:vAlign w:val="center"/>
          </w:tcPr>
          <w:p>
            <w:pPr>
              <w:pStyle w:val="11"/>
            </w:pPr>
            <w:r>
              <w:t>66.44</w:t>
            </w:r>
          </w:p>
        </w:tc>
        <w:tc>
          <w:tcPr>
            <w:tcW w:w="758" w:type="dxa"/>
            <w:vAlign w:val="center"/>
          </w:tcPr>
          <w:p>
            <w:pPr>
              <w:pStyle w:val="11"/>
            </w:pPr>
            <w:r>
              <w:t>66.44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lang w:val="en-US" w:eastAsia="zh-CN"/>
              </w:rPr>
            </w:pPr>
            <w:r>
              <w:rPr>
                <w:rFonts w:hint="eastAsia"/>
                <w:lang w:val="en-US" w:eastAsia="zh-CN"/>
              </w:rPr>
              <w:t>13</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66.44</w:t>
            </w:r>
          </w:p>
        </w:tc>
        <w:tc>
          <w:tcPr>
            <w:tcW w:w="758" w:type="dxa"/>
            <w:vAlign w:val="center"/>
          </w:tcPr>
          <w:p>
            <w:pPr>
              <w:pStyle w:val="11"/>
            </w:pPr>
            <w:r>
              <w:t>66.44</w:t>
            </w:r>
          </w:p>
        </w:tc>
        <w:tc>
          <w:tcPr>
            <w:tcW w:w="758" w:type="dxa"/>
            <w:vAlign w:val="center"/>
          </w:tcPr>
          <w:p>
            <w:pPr>
              <w:pStyle w:val="11"/>
            </w:pPr>
            <w:r>
              <w:t>66.44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149001沙河市融媒体中心本级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default" w:eastAsia="方正书宋_GBK"/>
                <w:lang w:val="en-US" w:eastAsia="zh-CN"/>
              </w:rPr>
            </w:pPr>
            <w:r>
              <w:rPr>
                <w:rFonts w:hint="eastAsia"/>
                <w:lang w:val="en-US" w:eastAsia="zh-CN"/>
              </w:rPr>
              <w:t>1142.53</w:t>
            </w:r>
          </w:p>
        </w:tc>
        <w:tc>
          <w:tcPr>
            <w:tcW w:w="1095" w:type="dxa"/>
            <w:vAlign w:val="center"/>
          </w:tcPr>
          <w:p>
            <w:pPr>
              <w:pStyle w:val="15"/>
            </w:pPr>
            <w:r>
              <w:t>1110.53</w:t>
            </w:r>
          </w:p>
        </w:tc>
        <w:tc>
          <w:tcPr>
            <w:tcW w:w="1095" w:type="dxa"/>
            <w:vAlign w:val="center"/>
          </w:tcPr>
          <w:p>
            <w:pPr>
              <w:pStyle w:val="15"/>
              <w:rPr>
                <w:rFonts w:hint="default" w:eastAsia="方正书宋_GBK"/>
                <w:lang w:val="en-US" w:eastAsia="zh-CN"/>
              </w:rPr>
            </w:pPr>
            <w:r>
              <w:rPr>
                <w:rFonts w:hint="eastAsia"/>
                <w:lang w:val="en-US" w:eastAsia="zh-CN"/>
              </w:rPr>
              <w:t>32.00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207</w:t>
            </w:r>
          </w:p>
        </w:tc>
        <w:tc>
          <w:tcPr>
            <w:tcW w:w="1095" w:type="dxa"/>
            <w:vAlign w:val="center"/>
          </w:tcPr>
          <w:p>
            <w:pPr>
              <w:pStyle w:val="12"/>
            </w:pPr>
            <w:r>
              <w:t>文化旅游体育与传媒支出</w:t>
            </w:r>
          </w:p>
        </w:tc>
        <w:tc>
          <w:tcPr>
            <w:tcW w:w="1095" w:type="dxa"/>
            <w:vAlign w:val="center"/>
          </w:tcPr>
          <w:p>
            <w:pPr>
              <w:pStyle w:val="11"/>
              <w:rPr>
                <w:rFonts w:hint="default" w:eastAsia="方正书宋_GBK"/>
                <w:lang w:val="en-US" w:eastAsia="zh-CN"/>
              </w:rPr>
            </w:pPr>
            <w:r>
              <w:rPr>
                <w:rFonts w:hint="eastAsia"/>
                <w:lang w:val="en-US" w:eastAsia="zh-CN"/>
              </w:rPr>
              <w:t>959.62</w:t>
            </w:r>
          </w:p>
        </w:tc>
        <w:tc>
          <w:tcPr>
            <w:tcW w:w="1095" w:type="dxa"/>
            <w:vAlign w:val="center"/>
          </w:tcPr>
          <w:p>
            <w:pPr>
              <w:pStyle w:val="11"/>
              <w:rPr>
                <w:rFonts w:hint="default" w:eastAsia="方正书宋_GBK"/>
                <w:lang w:val="en-US" w:eastAsia="zh-CN"/>
              </w:rPr>
            </w:pPr>
            <w:r>
              <w:rPr>
                <w:rFonts w:hint="eastAsia"/>
                <w:lang w:val="en-US" w:eastAsia="zh-CN"/>
              </w:rPr>
              <w:t>927.62</w:t>
            </w:r>
          </w:p>
        </w:tc>
        <w:tc>
          <w:tcPr>
            <w:tcW w:w="1095" w:type="dxa"/>
            <w:vAlign w:val="center"/>
          </w:tcPr>
          <w:p>
            <w:pPr>
              <w:pStyle w:val="11"/>
              <w:rPr>
                <w:rFonts w:hint="default" w:eastAsia="方正书宋_GBK"/>
                <w:lang w:val="en-US" w:eastAsia="zh-CN"/>
              </w:rPr>
            </w:pPr>
            <w:r>
              <w:rPr>
                <w:rFonts w:hint="eastAsia"/>
                <w:lang w:val="en-US" w:eastAsia="zh-CN"/>
              </w:rPr>
              <w:t>32.00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20708</w:t>
            </w:r>
          </w:p>
        </w:tc>
        <w:tc>
          <w:tcPr>
            <w:tcW w:w="1095" w:type="dxa"/>
            <w:vAlign w:val="center"/>
          </w:tcPr>
          <w:p>
            <w:pPr>
              <w:pStyle w:val="12"/>
            </w:pPr>
            <w:r>
              <w:t>广播电视</w:t>
            </w:r>
          </w:p>
        </w:tc>
        <w:tc>
          <w:tcPr>
            <w:tcW w:w="1095" w:type="dxa"/>
            <w:vAlign w:val="center"/>
          </w:tcPr>
          <w:p>
            <w:pPr>
              <w:pStyle w:val="11"/>
            </w:pPr>
            <w:r>
              <w:t>959.62</w:t>
            </w:r>
          </w:p>
        </w:tc>
        <w:tc>
          <w:tcPr>
            <w:tcW w:w="1095" w:type="dxa"/>
            <w:vAlign w:val="center"/>
          </w:tcPr>
          <w:p>
            <w:pPr>
              <w:pStyle w:val="11"/>
            </w:pPr>
            <w:r>
              <w:t>927.62</w:t>
            </w:r>
          </w:p>
        </w:tc>
        <w:tc>
          <w:tcPr>
            <w:tcW w:w="1095" w:type="dxa"/>
            <w:vAlign w:val="center"/>
          </w:tcPr>
          <w:p>
            <w:pPr>
              <w:pStyle w:val="11"/>
            </w:pPr>
            <w:r>
              <w:t>32.00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2070801</w:t>
            </w:r>
          </w:p>
        </w:tc>
        <w:tc>
          <w:tcPr>
            <w:tcW w:w="1095" w:type="dxa"/>
            <w:vAlign w:val="center"/>
          </w:tcPr>
          <w:p>
            <w:pPr>
              <w:pStyle w:val="12"/>
            </w:pPr>
            <w:r>
              <w:t>行政运行</w:t>
            </w:r>
          </w:p>
        </w:tc>
        <w:tc>
          <w:tcPr>
            <w:tcW w:w="1095" w:type="dxa"/>
            <w:vAlign w:val="center"/>
          </w:tcPr>
          <w:p>
            <w:pPr>
              <w:pStyle w:val="11"/>
            </w:pPr>
            <w:r>
              <w:t>927.62</w:t>
            </w:r>
          </w:p>
        </w:tc>
        <w:tc>
          <w:tcPr>
            <w:tcW w:w="1095" w:type="dxa"/>
            <w:vAlign w:val="center"/>
          </w:tcPr>
          <w:p>
            <w:pPr>
              <w:pStyle w:val="11"/>
            </w:pPr>
            <w:r>
              <w:t>927.62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2070808</w:t>
            </w:r>
          </w:p>
        </w:tc>
        <w:tc>
          <w:tcPr>
            <w:tcW w:w="1095" w:type="dxa"/>
            <w:vAlign w:val="center"/>
          </w:tcPr>
          <w:p>
            <w:pPr>
              <w:pStyle w:val="12"/>
            </w:pPr>
            <w:r>
              <w:t>广播电视事务</w:t>
            </w:r>
          </w:p>
        </w:tc>
        <w:tc>
          <w:tcPr>
            <w:tcW w:w="1095" w:type="dxa"/>
            <w:vAlign w:val="center"/>
          </w:tcPr>
          <w:p>
            <w:pPr>
              <w:pStyle w:val="11"/>
            </w:pPr>
            <w:r>
              <w:t>32.00</w:t>
            </w:r>
          </w:p>
        </w:tc>
        <w:tc>
          <w:tcPr>
            <w:tcW w:w="1095" w:type="dxa"/>
            <w:vAlign w:val="center"/>
          </w:tcPr>
          <w:p>
            <w:pPr>
              <w:pStyle w:val="11"/>
            </w:pPr>
          </w:p>
        </w:tc>
        <w:tc>
          <w:tcPr>
            <w:tcW w:w="1095" w:type="dxa"/>
            <w:vAlign w:val="center"/>
          </w:tcPr>
          <w:p>
            <w:pPr>
              <w:pStyle w:val="11"/>
            </w:pPr>
            <w:r>
              <w:t>32.00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rPr>
                <w:rFonts w:hint="eastAsia" w:eastAsia="方正书宋_GBK"/>
                <w:lang w:eastAsia="zh-CN"/>
              </w:rPr>
            </w:pPr>
            <w:r>
              <w:rPr>
                <w:rFonts w:hint="eastAsia"/>
                <w:lang w:val="en-US" w:eastAsia="zh-CN"/>
              </w:rP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81.69</w:t>
            </w:r>
          </w:p>
        </w:tc>
        <w:tc>
          <w:tcPr>
            <w:tcW w:w="1095" w:type="dxa"/>
            <w:vAlign w:val="center"/>
          </w:tcPr>
          <w:p>
            <w:pPr>
              <w:pStyle w:val="11"/>
            </w:pPr>
            <w:r>
              <w:t>81.69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rPr>
                <w:rFonts w:hint="eastAsia" w:eastAsia="方正书宋_GBK"/>
                <w:lang w:eastAsia="zh-CN"/>
              </w:rPr>
            </w:pPr>
            <w:r>
              <w:rPr>
                <w:rFonts w:hint="eastAsia"/>
                <w:lang w:val="en-US" w:eastAsia="zh-CN"/>
              </w:rP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81.69</w:t>
            </w:r>
          </w:p>
        </w:tc>
        <w:tc>
          <w:tcPr>
            <w:tcW w:w="1095" w:type="dxa"/>
            <w:vAlign w:val="center"/>
          </w:tcPr>
          <w:p>
            <w:pPr>
              <w:pStyle w:val="11"/>
            </w:pPr>
            <w:r>
              <w:t>81.69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rPr>
                <w:rFonts w:hint="eastAsia" w:eastAsia="方正书宋_GBK"/>
                <w:lang w:eastAsia="zh-CN"/>
              </w:rPr>
            </w:pPr>
            <w:r>
              <w:rPr>
                <w:rFonts w:hint="eastAsia"/>
                <w:lang w:val="en-US" w:eastAsia="zh-CN"/>
              </w:rP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81.69</w:t>
            </w:r>
          </w:p>
        </w:tc>
        <w:tc>
          <w:tcPr>
            <w:tcW w:w="1095" w:type="dxa"/>
            <w:vAlign w:val="center"/>
          </w:tcPr>
          <w:p>
            <w:pPr>
              <w:pStyle w:val="11"/>
            </w:pPr>
            <w:r>
              <w:t>81.69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rPr>
                <w:rFonts w:hint="eastAsia" w:eastAsia="方正书宋_GBK"/>
                <w:lang w:eastAsia="zh-CN"/>
              </w:rPr>
            </w:pPr>
            <w:r>
              <w:rPr>
                <w:rFonts w:hint="eastAsia"/>
                <w:lang w:val="en-US" w:eastAsia="zh-CN"/>
              </w:rPr>
              <w:t>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34.78</w:t>
            </w:r>
          </w:p>
        </w:tc>
        <w:tc>
          <w:tcPr>
            <w:tcW w:w="1095" w:type="dxa"/>
            <w:vAlign w:val="center"/>
          </w:tcPr>
          <w:p>
            <w:pPr>
              <w:pStyle w:val="11"/>
            </w:pPr>
            <w:r>
              <w:t>34.78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34.78</w:t>
            </w:r>
          </w:p>
        </w:tc>
        <w:tc>
          <w:tcPr>
            <w:tcW w:w="1095" w:type="dxa"/>
            <w:vAlign w:val="center"/>
          </w:tcPr>
          <w:p>
            <w:pPr>
              <w:pStyle w:val="11"/>
            </w:pPr>
            <w:r>
              <w:t>34.78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11</w:t>
            </w:r>
          </w:p>
        </w:tc>
        <w:tc>
          <w:tcPr>
            <w:tcW w:w="1095" w:type="dxa"/>
            <w:vAlign w:val="center"/>
          </w:tcPr>
          <w:p>
            <w:pPr>
              <w:pStyle w:val="12"/>
            </w:pPr>
            <w:r>
              <w:t>2101199</w:t>
            </w:r>
          </w:p>
        </w:tc>
        <w:tc>
          <w:tcPr>
            <w:tcW w:w="1095" w:type="dxa"/>
            <w:vAlign w:val="center"/>
          </w:tcPr>
          <w:p>
            <w:pPr>
              <w:pStyle w:val="12"/>
            </w:pPr>
            <w:r>
              <w:t>其他行政事业单位医疗支出</w:t>
            </w:r>
          </w:p>
        </w:tc>
        <w:tc>
          <w:tcPr>
            <w:tcW w:w="1095" w:type="dxa"/>
            <w:vAlign w:val="center"/>
          </w:tcPr>
          <w:p>
            <w:pPr>
              <w:pStyle w:val="11"/>
            </w:pPr>
            <w:r>
              <w:t>34.78</w:t>
            </w:r>
          </w:p>
        </w:tc>
        <w:tc>
          <w:tcPr>
            <w:tcW w:w="1095" w:type="dxa"/>
            <w:vAlign w:val="center"/>
          </w:tcPr>
          <w:p>
            <w:pPr>
              <w:pStyle w:val="11"/>
            </w:pPr>
            <w:r>
              <w:t>34.78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66.44</w:t>
            </w:r>
          </w:p>
        </w:tc>
        <w:tc>
          <w:tcPr>
            <w:tcW w:w="1095" w:type="dxa"/>
            <w:vAlign w:val="center"/>
          </w:tcPr>
          <w:p>
            <w:pPr>
              <w:pStyle w:val="11"/>
            </w:pPr>
            <w:r>
              <w:t>66.44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66.44</w:t>
            </w:r>
          </w:p>
        </w:tc>
        <w:tc>
          <w:tcPr>
            <w:tcW w:w="1095" w:type="dxa"/>
            <w:vAlign w:val="center"/>
          </w:tcPr>
          <w:p>
            <w:pPr>
              <w:pStyle w:val="11"/>
            </w:pPr>
            <w:r>
              <w:t>66.44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66.44</w:t>
            </w:r>
          </w:p>
        </w:tc>
        <w:tc>
          <w:tcPr>
            <w:tcW w:w="1095" w:type="dxa"/>
            <w:vAlign w:val="center"/>
          </w:tcPr>
          <w:p>
            <w:pPr>
              <w:pStyle w:val="11"/>
            </w:pPr>
            <w:r>
              <w:t>66.44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149001沙河市融媒体中心本级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rPr>
                <w:rFonts w:hint="default" w:eastAsia="方正书宋_GBK"/>
                <w:lang w:val="en-US" w:eastAsia="zh-CN"/>
              </w:rPr>
            </w:pPr>
            <w:r>
              <w:rPr>
                <w:rFonts w:hint="eastAsia"/>
                <w:lang w:val="en-US" w:eastAsia="zh-CN"/>
              </w:rPr>
              <w:t>1142.53</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rPr>
                <w:rFonts w:hint="default" w:eastAsia="方正书宋_GBK"/>
                <w:lang w:val="en-US" w:eastAsia="zh-CN"/>
              </w:rPr>
            </w:pPr>
            <w:r>
              <w:rPr>
                <w:rFonts w:hint="eastAsia"/>
                <w:lang w:val="en-US" w:eastAsia="zh-CN"/>
              </w:rPr>
              <w:t>959.62</w:t>
            </w:r>
          </w:p>
        </w:tc>
        <w:tc>
          <w:tcPr>
            <w:tcW w:w="1232" w:type="dxa"/>
            <w:vAlign w:val="center"/>
          </w:tcPr>
          <w:p>
            <w:pPr>
              <w:pStyle w:val="11"/>
              <w:rPr>
                <w:rFonts w:hint="default" w:eastAsia="方正书宋_GBK"/>
                <w:lang w:val="en-US" w:eastAsia="zh-CN"/>
              </w:rPr>
            </w:pPr>
            <w:r>
              <w:rPr>
                <w:rFonts w:hint="eastAsia"/>
                <w:lang w:val="en-US" w:eastAsia="zh-CN"/>
              </w:rPr>
              <w:t>959.62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81.69</w:t>
            </w:r>
          </w:p>
        </w:tc>
        <w:tc>
          <w:tcPr>
            <w:tcW w:w="1232" w:type="dxa"/>
            <w:vAlign w:val="center"/>
          </w:tcPr>
          <w:p>
            <w:pPr>
              <w:pStyle w:val="11"/>
            </w:pPr>
            <w:r>
              <w:t>81.69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十、其他机关事业单位基本养老保险基金支出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十一、卫生健康支出</w:t>
            </w:r>
          </w:p>
        </w:tc>
        <w:tc>
          <w:tcPr>
            <w:tcW w:w="1232" w:type="dxa"/>
            <w:vAlign w:val="center"/>
          </w:tcPr>
          <w:p>
            <w:pPr>
              <w:pStyle w:val="11"/>
            </w:pPr>
            <w:r>
              <w:t>34.78</w:t>
            </w:r>
          </w:p>
        </w:tc>
        <w:tc>
          <w:tcPr>
            <w:tcW w:w="1232" w:type="dxa"/>
            <w:vAlign w:val="center"/>
          </w:tcPr>
          <w:p>
            <w:pPr>
              <w:pStyle w:val="11"/>
            </w:pPr>
            <w:r>
              <w:t>34.78</w:t>
            </w: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二十一、住房保障支出</w:t>
            </w:r>
          </w:p>
        </w:tc>
        <w:tc>
          <w:tcPr>
            <w:tcW w:w="1232" w:type="dxa"/>
            <w:vAlign w:val="center"/>
          </w:tcPr>
          <w:p>
            <w:pPr>
              <w:pStyle w:val="11"/>
            </w:pPr>
            <w:r>
              <w:t>66.44</w:t>
            </w:r>
          </w:p>
        </w:tc>
        <w:tc>
          <w:tcPr>
            <w:tcW w:w="1232" w:type="dxa"/>
            <w:vAlign w:val="center"/>
          </w:tcPr>
          <w:p>
            <w:pPr>
              <w:pStyle w:val="11"/>
            </w:pPr>
            <w:r>
              <w:t>66.44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三十二、人行科目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4"/>
            </w:pPr>
            <w:r>
              <w:t>本年收入合计</w:t>
            </w:r>
          </w:p>
        </w:tc>
        <w:tc>
          <w:tcPr>
            <w:tcW w:w="1232" w:type="dxa"/>
            <w:vAlign w:val="center"/>
          </w:tcPr>
          <w:p>
            <w:pPr>
              <w:pStyle w:val="15"/>
              <w:rPr>
                <w:rFonts w:hint="default" w:eastAsia="方正书宋_GBK"/>
                <w:lang w:val="en-US" w:eastAsia="zh-CN"/>
              </w:rPr>
            </w:pPr>
            <w:r>
              <w:rPr>
                <w:rFonts w:hint="eastAsia"/>
                <w:lang w:val="en-US" w:eastAsia="zh-CN"/>
              </w:rPr>
              <w:t>1142.53</w:t>
            </w:r>
          </w:p>
        </w:tc>
        <w:tc>
          <w:tcPr>
            <w:tcW w:w="1232" w:type="dxa"/>
            <w:vAlign w:val="center"/>
          </w:tcPr>
          <w:p>
            <w:pPr>
              <w:pStyle w:val="14"/>
            </w:pPr>
            <w:r>
              <w:t>本年支出合计</w:t>
            </w:r>
          </w:p>
        </w:tc>
        <w:tc>
          <w:tcPr>
            <w:tcW w:w="1232" w:type="dxa"/>
            <w:vAlign w:val="center"/>
          </w:tcPr>
          <w:p>
            <w:pPr>
              <w:pStyle w:val="15"/>
              <w:rPr>
                <w:rFonts w:hint="default" w:eastAsia="方正书宋_GBK"/>
                <w:lang w:val="en-US" w:eastAsia="zh-CN"/>
              </w:rPr>
            </w:pPr>
            <w:r>
              <w:rPr>
                <w:rFonts w:hint="eastAsia"/>
                <w:lang w:val="en-US" w:eastAsia="zh-CN"/>
              </w:rPr>
              <w:t>1142.53</w:t>
            </w:r>
          </w:p>
        </w:tc>
        <w:tc>
          <w:tcPr>
            <w:tcW w:w="1232" w:type="dxa"/>
            <w:vAlign w:val="center"/>
          </w:tcPr>
          <w:p>
            <w:pPr>
              <w:pStyle w:val="15"/>
              <w:rPr>
                <w:rFonts w:hint="default" w:eastAsia="方正书宋_GBK"/>
                <w:lang w:val="en-US" w:eastAsia="zh-CN"/>
              </w:rPr>
            </w:pPr>
            <w:r>
              <w:rPr>
                <w:rFonts w:hint="eastAsia"/>
                <w:lang w:val="en-US" w:eastAsia="zh-CN"/>
              </w:rPr>
              <w:t>1142.53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38</w:t>
            </w:r>
          </w:p>
        </w:tc>
        <w:tc>
          <w:tcPr>
            <w:tcW w:w="1232" w:type="dxa"/>
            <w:vAlign w:val="center"/>
          </w:tcPr>
          <w:p>
            <w:pPr>
              <w:pStyle w:val="14"/>
            </w:pPr>
            <w:r>
              <w:t>收入总计</w:t>
            </w:r>
          </w:p>
        </w:tc>
        <w:tc>
          <w:tcPr>
            <w:tcW w:w="1232" w:type="dxa"/>
            <w:vAlign w:val="center"/>
          </w:tcPr>
          <w:p>
            <w:pPr>
              <w:pStyle w:val="15"/>
              <w:rPr>
                <w:rFonts w:hint="default" w:eastAsia="方正书宋_GBK"/>
                <w:lang w:val="en-US" w:eastAsia="zh-CN"/>
              </w:rPr>
            </w:pPr>
            <w:r>
              <w:rPr>
                <w:rFonts w:hint="eastAsia"/>
                <w:lang w:val="en-US" w:eastAsia="zh-CN"/>
              </w:rPr>
              <w:t>1142.53</w:t>
            </w:r>
          </w:p>
        </w:tc>
        <w:tc>
          <w:tcPr>
            <w:tcW w:w="1232" w:type="dxa"/>
            <w:vAlign w:val="center"/>
          </w:tcPr>
          <w:p>
            <w:pPr>
              <w:pStyle w:val="14"/>
            </w:pPr>
            <w:r>
              <w:t>支出总计</w:t>
            </w:r>
          </w:p>
        </w:tc>
        <w:tc>
          <w:tcPr>
            <w:tcW w:w="1232" w:type="dxa"/>
            <w:vAlign w:val="center"/>
          </w:tcPr>
          <w:p>
            <w:pPr>
              <w:pStyle w:val="15"/>
              <w:rPr>
                <w:rFonts w:hint="default" w:eastAsia="方正书宋_GBK"/>
                <w:lang w:val="en-US" w:eastAsia="zh-CN"/>
              </w:rPr>
            </w:pPr>
            <w:r>
              <w:rPr>
                <w:rFonts w:hint="eastAsia"/>
                <w:lang w:val="en-US" w:eastAsia="zh-CN"/>
              </w:rPr>
              <w:t>1142.53</w:t>
            </w:r>
          </w:p>
        </w:tc>
        <w:tc>
          <w:tcPr>
            <w:tcW w:w="1232" w:type="dxa"/>
            <w:vAlign w:val="center"/>
          </w:tcPr>
          <w:p>
            <w:pPr>
              <w:pStyle w:val="15"/>
              <w:rPr>
                <w:rFonts w:hint="default" w:eastAsia="方正书宋_GBK"/>
                <w:lang w:val="en-US" w:eastAsia="zh-CN"/>
              </w:rPr>
            </w:pPr>
            <w:r>
              <w:rPr>
                <w:rFonts w:hint="eastAsia"/>
                <w:lang w:val="en-US" w:eastAsia="zh-CN"/>
              </w:rPr>
              <w:t>1142.53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149001沙河市融媒体中心本级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1142.53</w:t>
            </w:r>
          </w:p>
        </w:tc>
        <w:tc>
          <w:tcPr>
            <w:tcW w:w="2551" w:type="dxa"/>
            <w:vAlign w:val="center"/>
          </w:tcPr>
          <w:p>
            <w:pPr>
              <w:pStyle w:val="15"/>
            </w:pPr>
            <w:r>
              <w:t>1110.53</w:t>
            </w:r>
          </w:p>
        </w:tc>
        <w:tc>
          <w:tcPr>
            <w:tcW w:w="2551" w:type="dxa"/>
            <w:vAlign w:val="center"/>
          </w:tcPr>
          <w:p>
            <w:pPr>
              <w:pStyle w:val="15"/>
              <w:rPr>
                <w:rFonts w:hint="default" w:eastAsia="方正书宋_GBK"/>
                <w:lang w:val="en-US" w:eastAsia="zh-CN"/>
              </w:rPr>
            </w:pPr>
            <w:r>
              <w:rPr>
                <w:rFonts w:hint="eastAsia"/>
                <w:lang w:val="en-US" w:eastAsia="zh-CN"/>
              </w:rP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rPr>
                <w:rFonts w:hint="default" w:eastAsia="方正书宋_GBK"/>
                <w:lang w:val="en-US" w:eastAsia="zh-CN"/>
              </w:rPr>
            </w:pPr>
            <w:r>
              <w:rPr>
                <w:rFonts w:hint="eastAsia"/>
                <w:lang w:val="en-US" w:eastAsia="zh-CN"/>
              </w:rPr>
              <w:t>959.62</w:t>
            </w:r>
          </w:p>
        </w:tc>
        <w:tc>
          <w:tcPr>
            <w:tcW w:w="2551" w:type="dxa"/>
            <w:vAlign w:val="center"/>
          </w:tcPr>
          <w:p>
            <w:pPr>
              <w:pStyle w:val="11"/>
            </w:pPr>
            <w:r>
              <w:t>927.62</w:t>
            </w:r>
          </w:p>
        </w:tc>
        <w:tc>
          <w:tcPr>
            <w:tcW w:w="2551" w:type="dxa"/>
            <w:vAlign w:val="center"/>
          </w:tcPr>
          <w:p>
            <w:pPr>
              <w:pStyle w:val="11"/>
              <w:rPr>
                <w:rFonts w:hint="default" w:eastAsia="方正书宋_GBK"/>
                <w:lang w:val="en-US" w:eastAsia="zh-CN"/>
              </w:rPr>
            </w:pPr>
            <w:r>
              <w:rPr>
                <w:rFonts w:hint="eastAsia"/>
                <w:lang w:val="en-US" w:eastAsia="zh-CN"/>
              </w:rP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959.62</w:t>
            </w:r>
          </w:p>
        </w:tc>
        <w:tc>
          <w:tcPr>
            <w:tcW w:w="2551" w:type="dxa"/>
            <w:vAlign w:val="center"/>
          </w:tcPr>
          <w:p>
            <w:pPr>
              <w:pStyle w:val="11"/>
            </w:pPr>
            <w:r>
              <w:t>927.62</w:t>
            </w: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2070801</w:t>
            </w:r>
          </w:p>
        </w:tc>
        <w:tc>
          <w:tcPr>
            <w:tcW w:w="4535" w:type="dxa"/>
            <w:vAlign w:val="center"/>
          </w:tcPr>
          <w:p>
            <w:pPr>
              <w:pStyle w:val="12"/>
            </w:pPr>
            <w:r>
              <w:t>行政运行</w:t>
            </w:r>
          </w:p>
        </w:tc>
        <w:tc>
          <w:tcPr>
            <w:tcW w:w="2551" w:type="dxa"/>
            <w:vAlign w:val="center"/>
          </w:tcPr>
          <w:p>
            <w:pPr>
              <w:pStyle w:val="11"/>
            </w:pPr>
            <w:r>
              <w:t>927.62</w:t>
            </w:r>
          </w:p>
        </w:tc>
        <w:tc>
          <w:tcPr>
            <w:tcW w:w="2551" w:type="dxa"/>
            <w:vAlign w:val="center"/>
          </w:tcPr>
          <w:p>
            <w:pPr>
              <w:pStyle w:val="11"/>
            </w:pPr>
            <w:r>
              <w:t>927.62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2070808</w:t>
            </w:r>
          </w:p>
        </w:tc>
        <w:tc>
          <w:tcPr>
            <w:tcW w:w="4535" w:type="dxa"/>
            <w:vAlign w:val="center"/>
          </w:tcPr>
          <w:p>
            <w:pPr>
              <w:pStyle w:val="12"/>
            </w:pPr>
            <w:r>
              <w:t>广播电视事务</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81.69</w:t>
            </w:r>
          </w:p>
        </w:tc>
        <w:tc>
          <w:tcPr>
            <w:tcW w:w="2551" w:type="dxa"/>
            <w:vAlign w:val="center"/>
          </w:tcPr>
          <w:p>
            <w:pPr>
              <w:pStyle w:val="11"/>
            </w:pPr>
            <w:r>
              <w:t>81.69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81.69</w:t>
            </w:r>
          </w:p>
        </w:tc>
        <w:tc>
          <w:tcPr>
            <w:tcW w:w="2551" w:type="dxa"/>
            <w:vAlign w:val="center"/>
          </w:tcPr>
          <w:p>
            <w:pPr>
              <w:pStyle w:val="11"/>
            </w:pPr>
            <w:r>
              <w:t>81.69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81.69</w:t>
            </w:r>
          </w:p>
        </w:tc>
        <w:tc>
          <w:tcPr>
            <w:tcW w:w="2551" w:type="dxa"/>
            <w:vAlign w:val="center"/>
          </w:tcPr>
          <w:p>
            <w:pPr>
              <w:pStyle w:val="11"/>
            </w:pPr>
            <w:r>
              <w:t>81.69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34.78</w:t>
            </w:r>
          </w:p>
        </w:tc>
        <w:tc>
          <w:tcPr>
            <w:tcW w:w="2551" w:type="dxa"/>
            <w:vAlign w:val="center"/>
          </w:tcPr>
          <w:p>
            <w:pPr>
              <w:pStyle w:val="11"/>
            </w:pPr>
            <w:r>
              <w:t>34.78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34.78</w:t>
            </w:r>
          </w:p>
        </w:tc>
        <w:tc>
          <w:tcPr>
            <w:tcW w:w="2551" w:type="dxa"/>
            <w:vAlign w:val="center"/>
          </w:tcPr>
          <w:p>
            <w:pPr>
              <w:pStyle w:val="11"/>
            </w:pPr>
            <w:r>
              <w:t>34.78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34.78</w:t>
            </w:r>
          </w:p>
        </w:tc>
        <w:tc>
          <w:tcPr>
            <w:tcW w:w="2551" w:type="dxa"/>
            <w:vAlign w:val="center"/>
          </w:tcPr>
          <w:p>
            <w:pPr>
              <w:pStyle w:val="11"/>
            </w:pPr>
            <w:r>
              <w:t>34.78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66.44</w:t>
            </w:r>
          </w:p>
        </w:tc>
        <w:tc>
          <w:tcPr>
            <w:tcW w:w="2551" w:type="dxa"/>
            <w:vAlign w:val="center"/>
          </w:tcPr>
          <w:p>
            <w:pPr>
              <w:pStyle w:val="11"/>
            </w:pPr>
            <w:r>
              <w:t>66.44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66.44</w:t>
            </w:r>
          </w:p>
        </w:tc>
        <w:tc>
          <w:tcPr>
            <w:tcW w:w="2551" w:type="dxa"/>
            <w:vAlign w:val="center"/>
          </w:tcPr>
          <w:p>
            <w:pPr>
              <w:pStyle w:val="11"/>
            </w:pPr>
            <w:r>
              <w:t>66.44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66.44</w:t>
            </w:r>
          </w:p>
        </w:tc>
        <w:tc>
          <w:tcPr>
            <w:tcW w:w="2551" w:type="dxa"/>
            <w:vAlign w:val="center"/>
          </w:tcPr>
          <w:p>
            <w:pPr>
              <w:pStyle w:val="11"/>
            </w:pPr>
            <w:r>
              <w:t>66.44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149001沙河市融媒体中心本级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1110.53</w:t>
            </w:r>
          </w:p>
        </w:tc>
        <w:tc>
          <w:tcPr>
            <w:tcW w:w="2551" w:type="dxa"/>
            <w:vAlign w:val="center"/>
          </w:tcPr>
          <w:p>
            <w:pPr>
              <w:pStyle w:val="15"/>
            </w:pPr>
            <w:r>
              <w:t>1082.50</w:t>
            </w:r>
          </w:p>
        </w:tc>
        <w:tc>
          <w:tcPr>
            <w:tcW w:w="2551" w:type="dxa"/>
            <w:vAlign w:val="center"/>
          </w:tcPr>
          <w:p>
            <w:pPr>
              <w:pStyle w:val="15"/>
            </w:pPr>
            <w:r>
              <w:t>28.03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1008.12</w:t>
            </w:r>
          </w:p>
        </w:tc>
        <w:tc>
          <w:tcPr>
            <w:tcW w:w="2551" w:type="dxa"/>
            <w:vAlign w:val="center"/>
          </w:tcPr>
          <w:p>
            <w:pPr>
              <w:pStyle w:val="11"/>
            </w:pPr>
            <w:r>
              <w:t>1008.12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480.11</w:t>
            </w:r>
          </w:p>
        </w:tc>
        <w:tc>
          <w:tcPr>
            <w:tcW w:w="2551" w:type="dxa"/>
            <w:vAlign w:val="center"/>
          </w:tcPr>
          <w:p>
            <w:pPr>
              <w:pStyle w:val="11"/>
            </w:pPr>
            <w:r>
              <w:t>480.11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11.65</w:t>
            </w:r>
          </w:p>
        </w:tc>
        <w:tc>
          <w:tcPr>
            <w:tcW w:w="2551" w:type="dxa"/>
            <w:vAlign w:val="center"/>
          </w:tcPr>
          <w:p>
            <w:pPr>
              <w:pStyle w:val="11"/>
            </w:pPr>
            <w:r>
              <w:t>11.65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260.25</w:t>
            </w:r>
          </w:p>
        </w:tc>
        <w:tc>
          <w:tcPr>
            <w:tcW w:w="2551" w:type="dxa"/>
            <w:vAlign w:val="center"/>
          </w:tcPr>
          <w:p>
            <w:pPr>
              <w:pStyle w:val="11"/>
            </w:pPr>
            <w:r>
              <w:t>260.25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81.69</w:t>
            </w:r>
          </w:p>
        </w:tc>
        <w:tc>
          <w:tcPr>
            <w:tcW w:w="2551" w:type="dxa"/>
            <w:vAlign w:val="center"/>
          </w:tcPr>
          <w:p>
            <w:pPr>
              <w:pStyle w:val="11"/>
            </w:pPr>
            <w:r>
              <w:t>81.69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34.78</w:t>
            </w:r>
          </w:p>
        </w:tc>
        <w:tc>
          <w:tcPr>
            <w:tcW w:w="2551" w:type="dxa"/>
            <w:vAlign w:val="center"/>
          </w:tcPr>
          <w:p>
            <w:pPr>
              <w:pStyle w:val="11"/>
            </w:pPr>
            <w:r>
              <w:t>34.78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66.44</w:t>
            </w:r>
          </w:p>
        </w:tc>
        <w:tc>
          <w:tcPr>
            <w:tcW w:w="2551" w:type="dxa"/>
            <w:vAlign w:val="center"/>
          </w:tcPr>
          <w:p>
            <w:pPr>
              <w:pStyle w:val="11"/>
            </w:pPr>
            <w:r>
              <w:t>66.44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73.20</w:t>
            </w:r>
          </w:p>
        </w:tc>
        <w:tc>
          <w:tcPr>
            <w:tcW w:w="2551" w:type="dxa"/>
            <w:vAlign w:val="center"/>
          </w:tcPr>
          <w:p>
            <w:pPr>
              <w:pStyle w:val="11"/>
            </w:pPr>
            <w:r>
              <w:t>73.20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28.03</w:t>
            </w:r>
          </w:p>
        </w:tc>
        <w:tc>
          <w:tcPr>
            <w:tcW w:w="2551" w:type="dxa"/>
            <w:vAlign w:val="center"/>
          </w:tcPr>
          <w:p>
            <w:pPr>
              <w:pStyle w:val="11"/>
            </w:pPr>
          </w:p>
        </w:tc>
        <w:tc>
          <w:tcPr>
            <w:tcW w:w="2551" w:type="dxa"/>
            <w:vAlign w:val="center"/>
          </w:tcPr>
          <w:p>
            <w:pPr>
              <w:pStyle w:val="11"/>
            </w:pPr>
            <w:r>
              <w:t>28.03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5.36</w:t>
            </w:r>
          </w:p>
        </w:tc>
        <w:tc>
          <w:tcPr>
            <w:tcW w:w="2551" w:type="dxa"/>
            <w:vAlign w:val="center"/>
          </w:tcPr>
          <w:p>
            <w:pPr>
              <w:pStyle w:val="11"/>
            </w:pPr>
          </w:p>
        </w:tc>
        <w:tc>
          <w:tcPr>
            <w:tcW w:w="2551" w:type="dxa"/>
            <w:vAlign w:val="center"/>
          </w:tcPr>
          <w:p>
            <w:pPr>
              <w:pStyle w:val="11"/>
            </w:pPr>
            <w:r>
              <w:t>5.36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6.96</w:t>
            </w:r>
          </w:p>
        </w:tc>
        <w:tc>
          <w:tcPr>
            <w:tcW w:w="2551" w:type="dxa"/>
            <w:vAlign w:val="center"/>
          </w:tcPr>
          <w:p>
            <w:pPr>
              <w:pStyle w:val="11"/>
            </w:pPr>
          </w:p>
        </w:tc>
        <w:tc>
          <w:tcPr>
            <w:tcW w:w="2551" w:type="dxa"/>
            <w:vAlign w:val="center"/>
          </w:tcPr>
          <w:p>
            <w:pPr>
              <w:pStyle w:val="11"/>
            </w:pPr>
            <w:r>
              <w:t>6.96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2.68</w:t>
            </w:r>
          </w:p>
        </w:tc>
        <w:tc>
          <w:tcPr>
            <w:tcW w:w="2551" w:type="dxa"/>
            <w:vAlign w:val="center"/>
          </w:tcPr>
          <w:p>
            <w:pPr>
              <w:pStyle w:val="11"/>
            </w:pPr>
          </w:p>
        </w:tc>
        <w:tc>
          <w:tcPr>
            <w:tcW w:w="2551" w:type="dxa"/>
            <w:vAlign w:val="center"/>
          </w:tcPr>
          <w:p>
            <w:pPr>
              <w:pStyle w:val="11"/>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5.79</w:t>
            </w:r>
          </w:p>
        </w:tc>
        <w:tc>
          <w:tcPr>
            <w:tcW w:w="2551" w:type="dxa"/>
            <w:vAlign w:val="center"/>
          </w:tcPr>
          <w:p>
            <w:pPr>
              <w:pStyle w:val="11"/>
            </w:pPr>
          </w:p>
        </w:tc>
        <w:tc>
          <w:tcPr>
            <w:tcW w:w="2551" w:type="dxa"/>
            <w:vAlign w:val="center"/>
          </w:tcPr>
          <w:p>
            <w:pPr>
              <w:pStyle w:val="11"/>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7.24</w:t>
            </w:r>
          </w:p>
        </w:tc>
        <w:tc>
          <w:tcPr>
            <w:tcW w:w="2551" w:type="dxa"/>
            <w:vAlign w:val="center"/>
          </w:tcPr>
          <w:p>
            <w:pPr>
              <w:pStyle w:val="11"/>
            </w:pPr>
          </w:p>
        </w:tc>
        <w:tc>
          <w:tcPr>
            <w:tcW w:w="2551" w:type="dxa"/>
            <w:vAlign w:val="center"/>
          </w:tcPr>
          <w:p>
            <w:pPr>
              <w:pStyle w:val="11"/>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74.38</w:t>
            </w:r>
          </w:p>
        </w:tc>
        <w:tc>
          <w:tcPr>
            <w:tcW w:w="2551" w:type="dxa"/>
            <w:vAlign w:val="center"/>
          </w:tcPr>
          <w:p>
            <w:pPr>
              <w:pStyle w:val="11"/>
            </w:pPr>
            <w:r>
              <w:t>74.38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59.92</w:t>
            </w:r>
          </w:p>
        </w:tc>
        <w:tc>
          <w:tcPr>
            <w:tcW w:w="2551" w:type="dxa"/>
            <w:vAlign w:val="center"/>
          </w:tcPr>
          <w:p>
            <w:pPr>
              <w:pStyle w:val="11"/>
            </w:pPr>
            <w:r>
              <w:t>59.92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149001沙河市融媒体中心本级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149001沙河市融媒体中心本级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149001沙河市融媒体中心本级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w:t>
      </w:r>
      <w:bookmarkStart w:id="1" w:name="_GoBack"/>
      <w:bookmarkEnd w:id="1"/>
      <w:r>
        <w:rPr>
          <w:rFonts w:ascii="方正书宋_GBK" w:hAnsi="方正书宋_GBK" w:eastAsia="方正书宋_GBK" w:cs="方正书宋_GBK"/>
          <w:color w:val="000000"/>
          <w:sz w:val="21"/>
        </w:rPr>
        <w:t>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沙河市融媒体中心本级2024年单位预算信息公开情况说明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按照《中华人民共和国预算法》、《地方预决算公开操作规程》和《关于进一步推进预算公开工作的实施意见》规定，现将沙河市融媒体中心本级2024年单位预算公开如下：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pStyle w:val="17"/>
      </w:pPr>
      <w:r>
        <w:t>（一）贯彻执行党的宣传方针，坚持正确舆论导向，及时准确地宣传党的路线、方针、政策。</w:t>
      </w:r>
    </w:p>
    <w:p>
      <w:pPr>
        <w:pStyle w:val="17"/>
      </w:pPr>
      <w:r>
        <w:t>(二）主流舆论引导，宣传党和政府重点工作安排。全市新闻资讯采编，向基层提供综合服务，强化社区信息枢纽功能。负责全市广播电视对外宣传工作。</w:t>
      </w:r>
    </w:p>
    <w:p>
      <w:pPr>
        <w:pStyle w:val="17"/>
      </w:pPr>
      <w:r>
        <w:t>（三）按规定完整转播中央、省、市广播电视节目。负责广播电视节目安全播出和技术保障工作，加快科技创新和改革步伐，努力提升广播电视的科技含量和播出水平。</w:t>
      </w:r>
    </w:p>
    <w:p>
      <w:pPr>
        <w:pStyle w:val="17"/>
      </w:pPr>
      <w:r>
        <w:t>（四）加强全中心广播电视队伍的思想政治建设、业务培训和职业道德教育，加强广播电视系统的人才队伍建设；研究和推进广播电视系统内部管理体制改革。</w:t>
      </w:r>
    </w:p>
    <w:p>
      <w:pPr>
        <w:pStyle w:val="17"/>
      </w:pPr>
      <w:r>
        <w:t>（五）承办市委、市政府以及市委宣传部交办的其他事项。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沙河市融媒体中心本级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w:t>
      </w:r>
      <w:r>
        <w:rPr>
          <w:rFonts w:hint="eastAsia"/>
          <w:lang w:val="en-US" w:eastAsia="zh-CN"/>
        </w:rPr>
        <w:t>1142.53</w:t>
      </w:r>
      <w:r>
        <w:t>万元，其中：一般公共预算收入</w:t>
      </w:r>
      <w:r>
        <w:rPr>
          <w:rFonts w:hint="eastAsia"/>
          <w:lang w:val="en-US" w:eastAsia="zh-CN"/>
        </w:rPr>
        <w:t>1142.53</w:t>
      </w:r>
      <w:r>
        <w:t>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收支预算总表支出栏、基本支出表、项目支出表按经济分类和支出功能分类科目编制，反映沙河市融媒体中心本级年度单位预算中支出预算的总体情况。2024年支出预算</w:t>
      </w:r>
      <w:r>
        <w:rPr>
          <w:rFonts w:hint="eastAsia"/>
          <w:lang w:val="en-US" w:eastAsia="zh-CN"/>
        </w:rPr>
        <w:t>1142.53</w:t>
      </w:r>
      <w:r>
        <w:t>万元，其中基本支出1110.53万元，包括人员经费1082.50万元和日常公用经费28.03万元；项目支出</w:t>
      </w:r>
      <w:r>
        <w:rPr>
          <w:rFonts w:hint="eastAsia"/>
          <w:lang w:val="en-US" w:eastAsia="zh-CN"/>
        </w:rPr>
        <w:t>32</w:t>
      </w:r>
      <w:r>
        <w:t>万元，主要为1、电视台工作经费*项目30万元用于沙河市融媒体中心新闻采访，栏目制作的业务费用支出；2、融媒体工作经费2万元用于融媒体办公经费支出。</w:t>
      </w:r>
    </w:p>
    <w:p>
      <w:pPr>
        <w:pStyle w:val="18"/>
      </w:pPr>
      <w:r>
        <w:t>3、比上年增减情况</w:t>
      </w:r>
    </w:p>
    <w:p>
      <w:pPr>
        <w:pStyle w:val="18"/>
      </w:pPr>
      <w:r>
        <w:t>2024年预算收支安排</w:t>
      </w:r>
      <w:r>
        <w:rPr>
          <w:rFonts w:hint="eastAsia"/>
          <w:lang w:val="en-US" w:eastAsia="zh-CN"/>
        </w:rPr>
        <w:t>1142.53</w:t>
      </w:r>
      <w:r>
        <w:t>万元，较2023年预算减少19.56万元，其中：基本支出减少21.56万元，主要为财政在职人员在2023年退休2人，工资和社保费用减少，基本支出减少。项目支出增加2.00万元，主要为财政专项安排融媒体中心工作经费项目2万元作为办公经费，用于保障融媒体中心工作正常运转。</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2024年，我单位机关运行经费共计安排28.03万元，主要用于日常维修、办公用房水电费、办公用房取暖费、办公用房物业管理费等日常运行支出。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因公出国（境）费预算，无公务用车购置及运维费预算，无公务接待费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1、电视台工作经费*绩效目标表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13058224P00003110001L</w:t>
            </w:r>
          </w:p>
        </w:tc>
        <w:tc>
          <w:tcPr>
            <w:tcW w:w="2835" w:type="dxa"/>
            <w:vAlign w:val="center"/>
          </w:tcPr>
          <w:p>
            <w:pPr>
              <w:pStyle w:val="10"/>
            </w:pPr>
            <w:r>
              <w:t>项目名称</w:t>
            </w:r>
          </w:p>
        </w:tc>
        <w:tc>
          <w:tcPr>
            <w:tcW w:w="6094" w:type="dxa"/>
            <w:gridSpan w:val="3"/>
            <w:vAlign w:val="center"/>
          </w:tcPr>
          <w:p>
            <w:pPr>
              <w:pStyle w:val="12"/>
            </w:pPr>
            <w:r>
              <w:t>电视台工作经费*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用于融媒体中心业务支出和办公支出，确保单位正常运转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1.电视台工作经费用于本单位新闻宣传，栏目拍摄和制作业务支出和保障必要办公条件，提高工作效率，确保各项工作正常运转，促进沙河市融媒体中心各项工作更好发展。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对上报道完成任务数</w:t>
            </w:r>
          </w:p>
        </w:tc>
        <w:tc>
          <w:tcPr>
            <w:tcW w:w="2891" w:type="dxa"/>
            <w:vAlign w:val="center"/>
          </w:tcPr>
          <w:p>
            <w:pPr>
              <w:pStyle w:val="12"/>
            </w:pPr>
            <w:r>
              <w:t>每月对上报道大于12条</w:t>
            </w:r>
          </w:p>
        </w:tc>
        <w:tc>
          <w:tcPr>
            <w:tcW w:w="1276" w:type="dxa"/>
            <w:vAlign w:val="center"/>
          </w:tcPr>
          <w:p>
            <w:pPr>
              <w:pStyle w:val="12"/>
            </w:pPr>
            <w:r>
              <w:t>&gt;12条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开办新栏目质量</w:t>
            </w:r>
          </w:p>
        </w:tc>
        <w:tc>
          <w:tcPr>
            <w:tcW w:w="2891" w:type="dxa"/>
            <w:vAlign w:val="center"/>
          </w:tcPr>
          <w:p>
            <w:pPr>
              <w:pStyle w:val="12"/>
            </w:pPr>
            <w:r>
              <w:t>每年开办2个以上新栏目</w:t>
            </w:r>
          </w:p>
        </w:tc>
        <w:tc>
          <w:tcPr>
            <w:tcW w:w="1276" w:type="dxa"/>
            <w:vAlign w:val="center"/>
          </w:tcPr>
          <w:p>
            <w:pPr>
              <w:pStyle w:val="12"/>
            </w:pPr>
            <w:r>
              <w:t>≥2个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本年度各项工作完成率</w:t>
            </w:r>
          </w:p>
        </w:tc>
        <w:tc>
          <w:tcPr>
            <w:tcW w:w="2891" w:type="dxa"/>
            <w:vAlign w:val="center"/>
          </w:tcPr>
          <w:p>
            <w:pPr>
              <w:pStyle w:val="12"/>
            </w:pPr>
            <w:r>
              <w:t>本年度各项工作完成率不低于95%</w:t>
            </w:r>
          </w:p>
        </w:tc>
        <w:tc>
          <w:tcPr>
            <w:tcW w:w="1276" w:type="dxa"/>
            <w:vAlign w:val="center"/>
          </w:tcPr>
          <w:p>
            <w:pPr>
              <w:pStyle w:val="12"/>
            </w:pPr>
            <w:r>
              <w:t>≥95%</w:t>
            </w:r>
          </w:p>
        </w:tc>
        <w:tc>
          <w:tcPr>
            <w:tcW w:w="1843" w:type="dxa"/>
            <w:vAlign w:val="center"/>
          </w:tcPr>
          <w:p>
            <w:pPr>
              <w:pStyle w:val="12"/>
            </w:pPr>
            <w:r>
              <w:t>年底考核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支出成本</w:t>
            </w:r>
          </w:p>
        </w:tc>
        <w:tc>
          <w:tcPr>
            <w:tcW w:w="2891" w:type="dxa"/>
            <w:vAlign w:val="center"/>
          </w:tcPr>
          <w:p>
            <w:pPr>
              <w:pStyle w:val="12"/>
            </w:pPr>
            <w:r>
              <w:t>支出成本小于30万元</w:t>
            </w:r>
          </w:p>
        </w:tc>
        <w:tc>
          <w:tcPr>
            <w:tcW w:w="1276" w:type="dxa"/>
            <w:vAlign w:val="center"/>
          </w:tcPr>
          <w:p>
            <w:pPr>
              <w:pStyle w:val="12"/>
            </w:pPr>
            <w:r>
              <w:t>≤30万元</w:t>
            </w:r>
          </w:p>
        </w:tc>
        <w:tc>
          <w:tcPr>
            <w:tcW w:w="1843" w:type="dxa"/>
            <w:vAlign w:val="center"/>
          </w:tcPr>
          <w:p>
            <w:pPr>
              <w:pStyle w:val="12"/>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群众收看本地电视节目比例</w:t>
            </w:r>
          </w:p>
        </w:tc>
        <w:tc>
          <w:tcPr>
            <w:tcW w:w="2891" w:type="dxa"/>
            <w:vAlign w:val="center"/>
          </w:tcPr>
          <w:p>
            <w:pPr>
              <w:pStyle w:val="12"/>
            </w:pPr>
            <w:r>
              <w:t>群众收看本地电视节目比例大于90%</w:t>
            </w:r>
          </w:p>
        </w:tc>
        <w:tc>
          <w:tcPr>
            <w:tcW w:w="1276" w:type="dxa"/>
            <w:vAlign w:val="center"/>
          </w:tcPr>
          <w:p>
            <w:pPr>
              <w:pStyle w:val="12"/>
            </w:pPr>
            <w:r>
              <w:t>≥90%</w:t>
            </w:r>
          </w:p>
        </w:tc>
        <w:tc>
          <w:tcPr>
            <w:tcW w:w="1843" w:type="dxa"/>
            <w:vAlign w:val="center"/>
          </w:tcPr>
          <w:p>
            <w:pPr>
              <w:pStyle w:val="12"/>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服务对象满意度大于95%</w:t>
            </w:r>
          </w:p>
        </w:tc>
        <w:tc>
          <w:tcPr>
            <w:tcW w:w="1276" w:type="dxa"/>
            <w:vAlign w:val="center"/>
          </w:tcPr>
          <w:p>
            <w:pPr>
              <w:pStyle w:val="12"/>
            </w:pPr>
            <w:r>
              <w:t>≥95%</w:t>
            </w:r>
          </w:p>
        </w:tc>
        <w:tc>
          <w:tcPr>
            <w:tcW w:w="1843" w:type="dxa"/>
            <w:vAlign w:val="center"/>
          </w:tcPr>
          <w:p>
            <w:pPr>
              <w:pStyle w:val="12"/>
            </w:pPr>
            <w:r>
              <w:t>入户调查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、融媒体工作经费绩效目标表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13058224P00003210001A</w:t>
            </w:r>
          </w:p>
        </w:tc>
        <w:tc>
          <w:tcPr>
            <w:tcW w:w="2835" w:type="dxa"/>
            <w:vAlign w:val="center"/>
          </w:tcPr>
          <w:p>
            <w:pPr>
              <w:pStyle w:val="10"/>
            </w:pPr>
            <w:r>
              <w:t>项目名称</w:t>
            </w:r>
          </w:p>
        </w:tc>
        <w:tc>
          <w:tcPr>
            <w:tcW w:w="6094" w:type="dxa"/>
            <w:gridSpan w:val="3"/>
            <w:vAlign w:val="center"/>
          </w:tcPr>
          <w:p>
            <w:pPr>
              <w:pStyle w:val="12"/>
            </w:pPr>
            <w:r>
              <w:t>融媒体工作经费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用于融媒体中心办公费，确保单位正常运转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1.补充办公经费2万元，保障必要办公条件，提高工作效率，确保各项工作正常运转，促进各项工作更快更好发展。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在编在职人员人数</w:t>
            </w:r>
          </w:p>
        </w:tc>
        <w:tc>
          <w:tcPr>
            <w:tcW w:w="2891" w:type="dxa"/>
            <w:vAlign w:val="center"/>
          </w:tcPr>
          <w:p>
            <w:pPr>
              <w:pStyle w:val="12"/>
            </w:pPr>
            <w:r>
              <w:t>单位在编在职人员数量</w:t>
            </w:r>
          </w:p>
        </w:tc>
        <w:tc>
          <w:tcPr>
            <w:tcW w:w="1276" w:type="dxa"/>
            <w:vAlign w:val="center"/>
          </w:tcPr>
          <w:p>
            <w:pPr>
              <w:pStyle w:val="12"/>
            </w:pPr>
            <w:r>
              <w:t>≥67人</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冬季供暖达标率</w:t>
            </w:r>
          </w:p>
        </w:tc>
        <w:tc>
          <w:tcPr>
            <w:tcW w:w="2891" w:type="dxa"/>
            <w:vAlign w:val="center"/>
          </w:tcPr>
          <w:p>
            <w:pPr>
              <w:pStyle w:val="12"/>
            </w:pPr>
            <w:r>
              <w:t>18度（含）以上供暖天数/供暖总天数*100%</w:t>
            </w:r>
          </w:p>
        </w:tc>
        <w:tc>
          <w:tcPr>
            <w:tcW w:w="1276" w:type="dxa"/>
            <w:vAlign w:val="center"/>
          </w:tcPr>
          <w:p>
            <w:pPr>
              <w:pStyle w:val="12"/>
            </w:pPr>
            <w:r>
              <w:t>≥95%</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补充办公经费</w:t>
            </w:r>
          </w:p>
        </w:tc>
        <w:tc>
          <w:tcPr>
            <w:tcW w:w="2891" w:type="dxa"/>
            <w:vAlign w:val="center"/>
          </w:tcPr>
          <w:p>
            <w:pPr>
              <w:pStyle w:val="12"/>
            </w:pPr>
            <w:r>
              <w:t>补充办公经费支出不得超出2万元</w:t>
            </w:r>
          </w:p>
        </w:tc>
        <w:tc>
          <w:tcPr>
            <w:tcW w:w="1276" w:type="dxa"/>
            <w:vAlign w:val="center"/>
          </w:tcPr>
          <w:p>
            <w:pPr>
              <w:pStyle w:val="12"/>
            </w:pPr>
            <w:r>
              <w:t>≤2万元</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年度重点工作完成及时率</w:t>
            </w:r>
          </w:p>
        </w:tc>
        <w:tc>
          <w:tcPr>
            <w:tcW w:w="2891" w:type="dxa"/>
            <w:vAlign w:val="center"/>
          </w:tcPr>
          <w:p>
            <w:pPr>
              <w:pStyle w:val="12"/>
            </w:pPr>
            <w:r>
              <w:t>年度重点工作完成及时件数/年度重点工作总件数*100%</w:t>
            </w:r>
          </w:p>
        </w:tc>
        <w:tc>
          <w:tcPr>
            <w:tcW w:w="1276" w:type="dxa"/>
            <w:vAlign w:val="center"/>
          </w:tcPr>
          <w:p>
            <w:pPr>
              <w:pStyle w:val="12"/>
            </w:pPr>
            <w:r>
              <w:t>≥95%</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单位年终考核成绩</w:t>
            </w:r>
          </w:p>
        </w:tc>
        <w:tc>
          <w:tcPr>
            <w:tcW w:w="2891" w:type="dxa"/>
            <w:vAlign w:val="center"/>
          </w:tcPr>
          <w:p>
            <w:pPr>
              <w:pStyle w:val="12"/>
            </w:pPr>
            <w:r>
              <w:t>上级部门（或组织部门）对本单位年终考核成绩</w:t>
            </w:r>
          </w:p>
        </w:tc>
        <w:tc>
          <w:tcPr>
            <w:tcW w:w="1276" w:type="dxa"/>
            <w:vAlign w:val="center"/>
          </w:tcPr>
          <w:p>
            <w:pPr>
              <w:pStyle w:val="12"/>
            </w:pPr>
            <w:r>
              <w:t>良好</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单位职工满意人数/单位职工总人数*100%</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149001沙河市融媒体中心本级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沙河市融媒体中心本级上年末固定资产金额为2014.61万元（详见下表）。本年度拟购置固定资产总额为0.00万元，已按要求列入政府采购预算，详见政府采购预算表。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149001沙河市融媒体中心本级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4805.20</w:t>
            </w:r>
          </w:p>
        </w:tc>
        <w:tc>
          <w:tcPr>
            <w:tcW w:w="2835" w:type="dxa"/>
            <w:vAlign w:val="center"/>
          </w:tcPr>
          <w:p>
            <w:pPr>
              <w:pStyle w:val="11"/>
            </w:pPr>
            <w:r>
              <w:t>307.25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900.20</w:t>
            </w:r>
          </w:p>
        </w:tc>
        <w:tc>
          <w:tcPr>
            <w:tcW w:w="2835" w:type="dxa"/>
            <w:vAlign w:val="center"/>
          </w:tcPr>
          <w:p>
            <w:pPr>
              <w:pStyle w:val="11"/>
            </w:pPr>
            <w:r>
              <w:t>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8</w:t>
            </w:r>
          </w:p>
        </w:tc>
        <w:tc>
          <w:tcPr>
            <w:tcW w:w="2835" w:type="dxa"/>
            <w:vAlign w:val="center"/>
          </w:tcPr>
          <w:p>
            <w:pPr>
              <w:pStyle w:val="11"/>
            </w:pPr>
            <w:r>
              <w:t>246.05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1418</w:t>
            </w:r>
          </w:p>
        </w:tc>
        <w:tc>
          <w:tcPr>
            <w:tcW w:w="2835" w:type="dxa"/>
            <w:vAlign w:val="center"/>
          </w:tcPr>
          <w:p>
            <w:pPr>
              <w:pStyle w:val="11"/>
            </w:pPr>
            <w:r>
              <w:t>1432.98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20507CC"/>
    <w:rsid w:val="0E433E0D"/>
    <w:rsid w:val="22471147"/>
    <w:rsid w:val="39C234FA"/>
    <w:rsid w:val="4B5304DB"/>
    <w:rsid w:val="6BBC2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2024-02-02T12:31:49Z</dcterms:created>
  <dcterms:modified xsi:type="dcterms:W3CDTF">2024-02-02T04:31:49Z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2024-02-02T12:31:54Z</dcterms:created>
  <dcterms:modified xsi:type="dcterms:W3CDTF">2024-02-02T04:31:54Z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2024-02-02T12:31:53Z</dcterms:created>
  <dcterms:modified xsi:type="dcterms:W3CDTF">2024-02-02T04:31:53Z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2024-02-02T12:31:53Z</dcterms:created>
  <dcterms:modified xsi:type="dcterms:W3CDTF">2024-02-02T04:31:53Z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2024-02-02T12:31:53Z</dcterms:created>
  <dcterms:modified xsi:type="dcterms:W3CDTF">2024-02-02T04:31:53Z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2024-02-02T12:31:52Z</dcterms:created>
  <dcterms:modified xsi:type="dcterms:W3CDTF">2024-02-02T04:31:52Z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d2a7898-4e21-40ce-b5d3-2c6a49070ff1}">
  <ds:schemaRefs/>
</ds:datastoreItem>
</file>

<file path=customXml/itemProps10.xml><?xml version="1.0" encoding="utf-8"?>
<ds:datastoreItem xmlns:ds="http://schemas.openxmlformats.org/officeDocument/2006/customXml" ds:itemID="{dacd137e-c70f-4516-b67f-824e9ce31215}">
  <ds:schemaRefs/>
</ds:datastoreItem>
</file>

<file path=customXml/itemProps11.xml><?xml version="1.0" encoding="utf-8"?>
<ds:datastoreItem xmlns:ds="http://schemas.openxmlformats.org/officeDocument/2006/customXml" ds:itemID="{662aedef-3493-4cd7-bed2-a9e639d0bcf5}">
  <ds:schemaRefs/>
</ds:datastoreItem>
</file>

<file path=customXml/itemProps12.xml><?xml version="1.0" encoding="utf-8"?>
<ds:datastoreItem xmlns:ds="http://schemas.openxmlformats.org/officeDocument/2006/customXml" ds:itemID="{b54289cd-629b-47aa-a1dc-479d0bebdfd4}">
  <ds:schemaRefs/>
</ds:datastoreItem>
</file>

<file path=customXml/itemProps2.xml><?xml version="1.0" encoding="utf-8"?>
<ds:datastoreItem xmlns:ds="http://schemas.openxmlformats.org/officeDocument/2006/customXml" ds:itemID="{0ed41d09-82bc-4e3c-902d-c56dc1158fa4}">
  <ds:schemaRefs/>
</ds:datastoreItem>
</file>

<file path=customXml/itemProps3.xml><?xml version="1.0" encoding="utf-8"?>
<ds:datastoreItem xmlns:ds="http://schemas.openxmlformats.org/officeDocument/2006/customXml" ds:itemID="{5e3629f4-5690-4179-9519-388aad692926}">
  <ds:schemaRefs/>
</ds:datastoreItem>
</file>

<file path=customXml/itemProps4.xml><?xml version="1.0" encoding="utf-8"?>
<ds:datastoreItem xmlns:ds="http://schemas.openxmlformats.org/officeDocument/2006/customXml" ds:itemID="{20ac2ef4-db25-406f-aeb7-3c1b140c0d6a}">
  <ds:schemaRefs/>
</ds:datastoreItem>
</file>

<file path=customXml/itemProps5.xml><?xml version="1.0" encoding="utf-8"?>
<ds:datastoreItem xmlns:ds="http://schemas.openxmlformats.org/officeDocument/2006/customXml" ds:itemID="{0b2ee9c8-d48b-4441-9bb4-29d09e1e1a2f}">
  <ds:schemaRefs/>
</ds:datastoreItem>
</file>

<file path=customXml/itemProps6.xml><?xml version="1.0" encoding="utf-8"?>
<ds:datastoreItem xmlns:ds="http://schemas.openxmlformats.org/officeDocument/2006/customXml" ds:itemID="{4bdf84ab-8fdd-48dd-bb0f-f2eb804b18b3}">
  <ds:schemaRefs/>
</ds:datastoreItem>
</file>

<file path=customXml/itemProps7.xml><?xml version="1.0" encoding="utf-8"?>
<ds:datastoreItem xmlns:ds="http://schemas.openxmlformats.org/officeDocument/2006/customXml" ds:itemID="{d288472f-2e41-4c0f-b6a5-b65edf6a1145}">
  <ds:schemaRefs/>
</ds:datastoreItem>
</file>

<file path=customXml/itemProps8.xml><?xml version="1.0" encoding="utf-8"?>
<ds:datastoreItem xmlns:ds="http://schemas.openxmlformats.org/officeDocument/2006/customXml" ds:itemID="{359c688e-5979-4784-bcda-fad595524784}">
  <ds:schemaRefs/>
</ds:datastoreItem>
</file>

<file path=customXml/itemProps9.xml><?xml version="1.0" encoding="utf-8"?>
<ds:datastoreItem xmlns:ds="http://schemas.openxmlformats.org/officeDocument/2006/customXml" ds:itemID="{bda8ceb4-ac7e-42a7-857e-182261c5d2c1}">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2024-02-02T12:31:00Z</dcterms:created>
  <dc:creator>Administrator</dc:creator>
  <cp:lastModifiedBy>早开的晚霞。</cp:lastModifiedBy>
  <dcterms:modified xsi:type="dcterms:W3CDTF">2024-02-07T09:49:09Z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3C6FB6BC08BA49AF89E46E3B21D55202_13</vt:lpwstr>
  </property>
</Properties>
</file>