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ind w:left="0" w:leftChars="0" w:firstLine="0" w:firstLineChars="0"/>
      </w:pPr>
      <w:r>
        <w:fldChar w:fldCharType="begin"/>
      </w:r>
      <w:r>
        <w:instrText xml:space="preserve">TOC \o "4-4" \h \z \u</w:instrText>
      </w:r>
      <w:r>
        <w:fldChar w:fldCharType="separate"/>
      </w:r>
      <w:r>
        <w:rPr>
          <w:rFonts w:ascii="方正楷体_GBK" w:hAnsi="方正楷体_GBK" w:eastAsia="方正楷体_GBK" w:cs="方正楷体_GBK"/>
          <w:b/>
          <w:color w:val="000000"/>
          <w:sz w:val="28"/>
          <w:szCs w:val="24"/>
          <w:lang w:val="en-US" w:eastAsia="uk-UA" w:bidi="ar-SA"/>
        </w:rPr>
        <w:fldChar w:fldCharType="begin"/>
      </w:r>
      <w:r>
        <w:rPr>
          <w:rFonts w:ascii="方正楷体_GBK" w:hAnsi="方正楷体_GBK" w:eastAsia="方正楷体_GBK" w:cs="方正楷体_GBK"/>
          <w:b/>
          <w:color w:val="000000"/>
          <w:sz w:val="28"/>
          <w:szCs w:val="24"/>
          <w:lang w:val="en-US" w:eastAsia="uk-UA" w:bidi="ar-SA"/>
        </w:rPr>
        <w:instrText xml:space="preserve"> HYPERLINK \l "_Toc_4_4_0000000001" </w:instrText>
      </w:r>
      <w:r>
        <w:rPr>
          <w:rFonts w:ascii="方正楷体_GBK" w:hAnsi="方正楷体_GBK" w:eastAsia="方正楷体_GBK" w:cs="方正楷体_GBK"/>
          <w:b/>
          <w:color w:val="000000"/>
          <w:sz w:val="28"/>
          <w:szCs w:val="24"/>
          <w:lang w:val="en-US" w:eastAsia="uk-UA" w:bidi="ar-SA"/>
        </w:rPr>
        <w:fldChar w:fldCharType="separate"/>
      </w:r>
      <w:r>
        <w:rPr>
          <w:rFonts w:ascii="方正楷体_GBK" w:hAnsi="方正楷体_GBK" w:eastAsia="方正楷体_GBK" w:cs="方正楷体_GBK"/>
          <w:b/>
          <w:color w:val="000000"/>
          <w:sz w:val="28"/>
          <w:szCs w:val="24"/>
          <w:lang w:val="en-US" w:eastAsia="uk-UA" w:bidi="ar-SA"/>
        </w:rPr>
        <w:t>沙河市人民政府褡裢街道办事处本级收支预算</w:t>
      </w:r>
      <w:r>
        <w:rPr>
          <w:rFonts w:ascii="方正楷体_GBK" w:hAnsi="方正楷体_GBK" w:eastAsia="方正楷体_GBK" w:cs="方正楷体_GBK"/>
          <w:b/>
          <w:color w:val="000000"/>
          <w:sz w:val="28"/>
          <w:szCs w:val="24"/>
          <w:lang w:val="en-US" w:eastAsia="uk-UA" w:bidi="ar-SA"/>
        </w:rPr>
        <w:fldChar w:fldCharType="end"/>
      </w:r>
    </w:p>
    <w:p>
      <w:pPr>
        <w:pStyle w:val="2"/>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4</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4</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4</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4</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沙河市人民政府褡裢街道办事处本级收支预算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934.20</w:t>
            </w:r>
          </w:p>
        </w:tc>
        <w:tc>
          <w:tcPr>
            <w:tcW w:w="4535" w:type="dxa"/>
            <w:vAlign w:val="center"/>
          </w:tcPr>
          <w:p>
            <w:pPr>
              <w:pStyle w:val="12"/>
            </w:pPr>
            <w:r>
              <w:t>一、一般公共服务支出</w:t>
            </w:r>
          </w:p>
        </w:tc>
        <w:tc>
          <w:tcPr>
            <w:tcW w:w="2126" w:type="dxa"/>
            <w:vAlign w:val="center"/>
          </w:tcPr>
          <w:p>
            <w:pPr>
              <w:pStyle w:val="11"/>
            </w:pPr>
            <w:r>
              <w:t>704.90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pPr>
            <w:r>
              <w:t>30.46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本年收入合计</w:t>
            </w:r>
          </w:p>
        </w:tc>
        <w:tc>
          <w:tcPr>
            <w:tcW w:w="2126" w:type="dxa"/>
            <w:vAlign w:val="center"/>
          </w:tcPr>
          <w:p>
            <w:pPr>
              <w:pStyle w:val="15"/>
            </w:pPr>
            <w:r>
              <w:t>934.20</w:t>
            </w:r>
          </w:p>
        </w:tc>
        <w:tc>
          <w:tcPr>
            <w:tcW w:w="4535" w:type="dxa"/>
            <w:vAlign w:val="center"/>
          </w:tcPr>
          <w:p>
            <w:pPr>
              <w:pStyle w:val="14"/>
            </w:pPr>
            <w:r>
              <w:t>本年支出合计</w:t>
            </w:r>
          </w:p>
        </w:tc>
        <w:tc>
          <w:tcPr>
            <w:tcW w:w="2126" w:type="dxa"/>
            <w:vAlign w:val="center"/>
          </w:tcPr>
          <w:p>
            <w:pPr>
              <w:pStyle w:val="15"/>
            </w:pPr>
            <w:r>
              <w:t>934.20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4"/>
            </w:pPr>
            <w:r>
              <w:t>收入总计</w:t>
            </w:r>
          </w:p>
        </w:tc>
        <w:tc>
          <w:tcPr>
            <w:tcW w:w="2126" w:type="dxa"/>
            <w:vAlign w:val="center"/>
          </w:tcPr>
          <w:p>
            <w:pPr>
              <w:pStyle w:val="15"/>
            </w:pPr>
            <w:r>
              <w:t>934.20</w:t>
            </w:r>
          </w:p>
        </w:tc>
        <w:tc>
          <w:tcPr>
            <w:tcW w:w="4535" w:type="dxa"/>
            <w:vAlign w:val="center"/>
          </w:tcPr>
          <w:p>
            <w:pPr>
              <w:pStyle w:val="14"/>
            </w:pPr>
            <w:r>
              <w:t>支出总计</w:t>
            </w:r>
          </w:p>
        </w:tc>
        <w:tc>
          <w:tcPr>
            <w:tcW w:w="2126" w:type="dxa"/>
            <w:vAlign w:val="center"/>
          </w:tcPr>
          <w:p>
            <w:pPr>
              <w:pStyle w:val="15"/>
            </w:pPr>
            <w:r>
              <w:t>934.20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934.20</w:t>
            </w:r>
          </w:p>
        </w:tc>
        <w:tc>
          <w:tcPr>
            <w:tcW w:w="1134" w:type="dxa"/>
            <w:vAlign w:val="center"/>
          </w:tcPr>
          <w:p>
            <w:pPr>
              <w:pStyle w:val="15"/>
            </w:pPr>
            <w:r>
              <w:t>934.20</w:t>
            </w:r>
          </w:p>
        </w:tc>
        <w:tc>
          <w:tcPr>
            <w:tcW w:w="1134" w:type="dxa"/>
            <w:vAlign w:val="center"/>
          </w:tcPr>
          <w:p>
            <w:pPr>
              <w:pStyle w:val="15"/>
            </w:pPr>
            <w:r>
              <w:t>934.20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704.90</w:t>
            </w:r>
          </w:p>
        </w:tc>
        <w:tc>
          <w:tcPr>
            <w:tcW w:w="1134" w:type="dxa"/>
            <w:vAlign w:val="center"/>
          </w:tcPr>
          <w:p>
            <w:pPr>
              <w:pStyle w:val="11"/>
            </w:pPr>
            <w:r>
              <w:t>704.90</w:t>
            </w:r>
          </w:p>
        </w:tc>
        <w:tc>
          <w:tcPr>
            <w:tcW w:w="1134" w:type="dxa"/>
            <w:vAlign w:val="center"/>
          </w:tcPr>
          <w:p>
            <w:pPr>
              <w:pStyle w:val="11"/>
            </w:pPr>
            <w:r>
              <w:t>704.90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698.90</w:t>
            </w:r>
          </w:p>
        </w:tc>
        <w:tc>
          <w:tcPr>
            <w:tcW w:w="1134" w:type="dxa"/>
            <w:vAlign w:val="center"/>
          </w:tcPr>
          <w:p>
            <w:pPr>
              <w:pStyle w:val="11"/>
            </w:pPr>
            <w:r>
              <w:t>698.90</w:t>
            </w:r>
          </w:p>
        </w:tc>
        <w:tc>
          <w:tcPr>
            <w:tcW w:w="1134" w:type="dxa"/>
            <w:vAlign w:val="center"/>
          </w:tcPr>
          <w:p>
            <w:pPr>
              <w:pStyle w:val="11"/>
            </w:pPr>
            <w:r>
              <w:t>698.90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698.90</w:t>
            </w:r>
          </w:p>
        </w:tc>
        <w:tc>
          <w:tcPr>
            <w:tcW w:w="1134" w:type="dxa"/>
            <w:vAlign w:val="center"/>
          </w:tcPr>
          <w:p>
            <w:pPr>
              <w:pStyle w:val="11"/>
            </w:pPr>
            <w:r>
              <w:t>698.90</w:t>
            </w:r>
          </w:p>
        </w:tc>
        <w:tc>
          <w:tcPr>
            <w:tcW w:w="1134" w:type="dxa"/>
            <w:vAlign w:val="center"/>
          </w:tcPr>
          <w:p>
            <w:pPr>
              <w:pStyle w:val="11"/>
            </w:pPr>
            <w:r>
              <w:t>698.90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r>
              <w:t>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r>
              <w:t>16.50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r>
              <w:t>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133.32</w:t>
            </w:r>
          </w:p>
        </w:tc>
        <w:tc>
          <w:tcPr>
            <w:tcW w:w="1134" w:type="dxa"/>
            <w:vAlign w:val="center"/>
          </w:tcPr>
          <w:p>
            <w:pPr>
              <w:pStyle w:val="11"/>
            </w:pPr>
            <w:r>
              <w:t>133.32</w:t>
            </w:r>
          </w:p>
        </w:tc>
        <w:tc>
          <w:tcPr>
            <w:tcW w:w="1134" w:type="dxa"/>
            <w:vAlign w:val="center"/>
          </w:tcPr>
          <w:p>
            <w:pPr>
              <w:pStyle w:val="11"/>
            </w:pPr>
            <w:r>
              <w:t>133.32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133.32</w:t>
            </w:r>
          </w:p>
        </w:tc>
        <w:tc>
          <w:tcPr>
            <w:tcW w:w="1134" w:type="dxa"/>
            <w:vAlign w:val="center"/>
          </w:tcPr>
          <w:p>
            <w:pPr>
              <w:pStyle w:val="11"/>
            </w:pPr>
            <w:r>
              <w:t>133.32</w:t>
            </w:r>
          </w:p>
        </w:tc>
        <w:tc>
          <w:tcPr>
            <w:tcW w:w="1134" w:type="dxa"/>
            <w:vAlign w:val="center"/>
          </w:tcPr>
          <w:p>
            <w:pPr>
              <w:pStyle w:val="11"/>
            </w:pPr>
            <w:r>
              <w:t>133.32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133.32</w:t>
            </w:r>
          </w:p>
        </w:tc>
        <w:tc>
          <w:tcPr>
            <w:tcW w:w="1134" w:type="dxa"/>
            <w:vAlign w:val="center"/>
          </w:tcPr>
          <w:p>
            <w:pPr>
              <w:pStyle w:val="11"/>
            </w:pPr>
            <w:r>
              <w:t>133.32</w:t>
            </w:r>
          </w:p>
        </w:tc>
        <w:tc>
          <w:tcPr>
            <w:tcW w:w="1134" w:type="dxa"/>
            <w:vAlign w:val="center"/>
          </w:tcPr>
          <w:p>
            <w:pPr>
              <w:pStyle w:val="11"/>
            </w:pPr>
            <w:r>
              <w:t>133.32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30.46</w:t>
            </w:r>
          </w:p>
        </w:tc>
        <w:tc>
          <w:tcPr>
            <w:tcW w:w="1134" w:type="dxa"/>
            <w:vAlign w:val="center"/>
          </w:tcPr>
          <w:p>
            <w:pPr>
              <w:pStyle w:val="11"/>
            </w:pPr>
            <w:r>
              <w:t>30.46</w:t>
            </w:r>
          </w:p>
        </w:tc>
        <w:tc>
          <w:tcPr>
            <w:tcW w:w="1134" w:type="dxa"/>
            <w:vAlign w:val="center"/>
          </w:tcPr>
          <w:p>
            <w:pPr>
              <w:pStyle w:val="11"/>
            </w:pPr>
            <w:r>
              <w:t>30.46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30.46</w:t>
            </w:r>
          </w:p>
        </w:tc>
        <w:tc>
          <w:tcPr>
            <w:tcW w:w="1134" w:type="dxa"/>
            <w:vAlign w:val="center"/>
          </w:tcPr>
          <w:p>
            <w:pPr>
              <w:pStyle w:val="11"/>
            </w:pPr>
            <w:r>
              <w:t>30.46</w:t>
            </w:r>
          </w:p>
        </w:tc>
        <w:tc>
          <w:tcPr>
            <w:tcW w:w="1134" w:type="dxa"/>
            <w:vAlign w:val="center"/>
          </w:tcPr>
          <w:p>
            <w:pPr>
              <w:pStyle w:val="11"/>
            </w:pPr>
            <w:r>
              <w:t>30.46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30.46</w:t>
            </w:r>
          </w:p>
        </w:tc>
        <w:tc>
          <w:tcPr>
            <w:tcW w:w="1134" w:type="dxa"/>
            <w:vAlign w:val="center"/>
          </w:tcPr>
          <w:p>
            <w:pPr>
              <w:pStyle w:val="11"/>
            </w:pPr>
            <w:r>
              <w:t>30.46</w:t>
            </w:r>
          </w:p>
        </w:tc>
        <w:tc>
          <w:tcPr>
            <w:tcW w:w="1134" w:type="dxa"/>
            <w:vAlign w:val="center"/>
          </w:tcPr>
          <w:p>
            <w:pPr>
              <w:pStyle w:val="11"/>
            </w:pPr>
            <w:r>
              <w:t>30.46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934.20</w:t>
            </w:r>
          </w:p>
        </w:tc>
        <w:tc>
          <w:tcPr>
            <w:tcW w:w="1361" w:type="dxa"/>
            <w:vAlign w:val="center"/>
          </w:tcPr>
          <w:p>
            <w:pPr>
              <w:pStyle w:val="15"/>
            </w:pPr>
            <w:r>
              <w:t>782.56</w:t>
            </w:r>
          </w:p>
        </w:tc>
        <w:tc>
          <w:tcPr>
            <w:tcW w:w="1361" w:type="dxa"/>
            <w:vAlign w:val="center"/>
          </w:tcPr>
          <w:p>
            <w:pPr>
              <w:pStyle w:val="15"/>
            </w:pPr>
            <w:r>
              <w:t>151.64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704.90</w:t>
            </w:r>
          </w:p>
        </w:tc>
        <w:tc>
          <w:tcPr>
            <w:tcW w:w="1361" w:type="dxa"/>
            <w:vAlign w:val="center"/>
          </w:tcPr>
          <w:p>
            <w:pPr>
              <w:pStyle w:val="11"/>
            </w:pPr>
            <w:r>
              <w:t>698.90</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698.90</w:t>
            </w:r>
          </w:p>
        </w:tc>
        <w:tc>
          <w:tcPr>
            <w:tcW w:w="1361" w:type="dxa"/>
            <w:vAlign w:val="center"/>
          </w:tcPr>
          <w:p>
            <w:pPr>
              <w:pStyle w:val="11"/>
            </w:pPr>
            <w:r>
              <w:t>698.90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698.90</w:t>
            </w:r>
          </w:p>
        </w:tc>
        <w:tc>
          <w:tcPr>
            <w:tcW w:w="1361" w:type="dxa"/>
            <w:vAlign w:val="center"/>
          </w:tcPr>
          <w:p>
            <w:pPr>
              <w:pStyle w:val="11"/>
            </w:pPr>
            <w:r>
              <w:t>698.90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36.70</w:t>
            </w:r>
          </w:p>
        </w:tc>
        <w:tc>
          <w:tcPr>
            <w:tcW w:w="1361" w:type="dxa"/>
            <w:vAlign w:val="center"/>
          </w:tcPr>
          <w:p>
            <w:pPr>
              <w:pStyle w:val="11"/>
            </w:pPr>
            <w:r>
              <w:t>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16.50</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16.50</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16.50</w:t>
            </w:r>
          </w:p>
        </w:tc>
        <w:tc>
          <w:tcPr>
            <w:tcW w:w="1361" w:type="dxa"/>
            <w:vAlign w:val="center"/>
          </w:tcPr>
          <w:p>
            <w:pPr>
              <w:pStyle w:val="11"/>
            </w:pPr>
            <w:r>
              <w:t>16.50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r>
              <w:t>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133.32</w:t>
            </w:r>
          </w:p>
        </w:tc>
        <w:tc>
          <w:tcPr>
            <w:tcW w:w="1361" w:type="dxa"/>
            <w:vAlign w:val="center"/>
          </w:tcPr>
          <w:p>
            <w:pPr>
              <w:pStyle w:val="11"/>
            </w:pPr>
          </w:p>
        </w:tc>
        <w:tc>
          <w:tcPr>
            <w:tcW w:w="1361" w:type="dxa"/>
            <w:vAlign w:val="center"/>
          </w:tcPr>
          <w:p>
            <w:pPr>
              <w:pStyle w:val="11"/>
            </w:pPr>
            <w:r>
              <w:t>133.32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133.32</w:t>
            </w:r>
          </w:p>
        </w:tc>
        <w:tc>
          <w:tcPr>
            <w:tcW w:w="1361" w:type="dxa"/>
            <w:vAlign w:val="center"/>
          </w:tcPr>
          <w:p>
            <w:pPr>
              <w:pStyle w:val="11"/>
            </w:pPr>
          </w:p>
        </w:tc>
        <w:tc>
          <w:tcPr>
            <w:tcW w:w="1361" w:type="dxa"/>
            <w:vAlign w:val="center"/>
          </w:tcPr>
          <w:p>
            <w:pPr>
              <w:pStyle w:val="11"/>
            </w:pPr>
            <w:r>
              <w:t>133.32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133.32</w:t>
            </w:r>
          </w:p>
        </w:tc>
        <w:tc>
          <w:tcPr>
            <w:tcW w:w="1361" w:type="dxa"/>
            <w:vAlign w:val="center"/>
          </w:tcPr>
          <w:p>
            <w:pPr>
              <w:pStyle w:val="11"/>
            </w:pPr>
          </w:p>
        </w:tc>
        <w:tc>
          <w:tcPr>
            <w:tcW w:w="1361" w:type="dxa"/>
            <w:vAlign w:val="center"/>
          </w:tcPr>
          <w:p>
            <w:pPr>
              <w:pStyle w:val="11"/>
            </w:pPr>
            <w:r>
              <w:t>133.32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30.46</w:t>
            </w:r>
          </w:p>
        </w:tc>
        <w:tc>
          <w:tcPr>
            <w:tcW w:w="1361" w:type="dxa"/>
            <w:vAlign w:val="center"/>
          </w:tcPr>
          <w:p>
            <w:pPr>
              <w:pStyle w:val="11"/>
            </w:pPr>
            <w:r>
              <w:t>30.46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30.46</w:t>
            </w:r>
          </w:p>
        </w:tc>
        <w:tc>
          <w:tcPr>
            <w:tcW w:w="1361" w:type="dxa"/>
            <w:vAlign w:val="center"/>
          </w:tcPr>
          <w:p>
            <w:pPr>
              <w:pStyle w:val="11"/>
            </w:pPr>
            <w:r>
              <w:t>30.46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30.46</w:t>
            </w:r>
          </w:p>
        </w:tc>
        <w:tc>
          <w:tcPr>
            <w:tcW w:w="1361" w:type="dxa"/>
            <w:vAlign w:val="center"/>
          </w:tcPr>
          <w:p>
            <w:pPr>
              <w:pStyle w:val="11"/>
            </w:pPr>
            <w:r>
              <w:t>30.46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934.20</w:t>
            </w:r>
          </w:p>
        </w:tc>
        <w:tc>
          <w:tcPr>
            <w:tcW w:w="3402" w:type="dxa"/>
            <w:vAlign w:val="center"/>
          </w:tcPr>
          <w:p>
            <w:pPr>
              <w:pStyle w:val="12"/>
            </w:pPr>
            <w:r>
              <w:t>一、一般公共服务支出</w:t>
            </w:r>
          </w:p>
        </w:tc>
        <w:tc>
          <w:tcPr>
            <w:tcW w:w="1474" w:type="dxa"/>
            <w:vAlign w:val="center"/>
          </w:tcPr>
          <w:p>
            <w:pPr>
              <w:pStyle w:val="11"/>
            </w:pPr>
            <w:r>
              <w:t>704.90</w:t>
            </w:r>
          </w:p>
        </w:tc>
        <w:tc>
          <w:tcPr>
            <w:tcW w:w="1474" w:type="dxa"/>
            <w:vAlign w:val="center"/>
          </w:tcPr>
          <w:p>
            <w:pPr>
              <w:pStyle w:val="11"/>
            </w:pPr>
            <w:r>
              <w:t>704.90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36.70</w:t>
            </w:r>
          </w:p>
        </w:tc>
        <w:tc>
          <w:tcPr>
            <w:tcW w:w="1474" w:type="dxa"/>
            <w:vAlign w:val="center"/>
          </w:tcPr>
          <w:p>
            <w:pPr>
              <w:pStyle w:val="11"/>
            </w:pPr>
            <w:r>
              <w:t>36.70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十一、卫生健康支出</w:t>
            </w:r>
          </w:p>
        </w:tc>
        <w:tc>
          <w:tcPr>
            <w:tcW w:w="1474" w:type="dxa"/>
            <w:vAlign w:val="center"/>
          </w:tcPr>
          <w:p>
            <w:pPr>
              <w:pStyle w:val="11"/>
            </w:pPr>
            <w:r>
              <w:t>16.50</w:t>
            </w:r>
          </w:p>
        </w:tc>
        <w:tc>
          <w:tcPr>
            <w:tcW w:w="1474" w:type="dxa"/>
            <w:vAlign w:val="center"/>
          </w:tcPr>
          <w:p>
            <w:pPr>
              <w:pStyle w:val="11"/>
            </w:pPr>
            <w:r>
              <w:t>16.50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十三、城乡社区支出</w:t>
            </w:r>
          </w:p>
        </w:tc>
        <w:tc>
          <w:tcPr>
            <w:tcW w:w="1474" w:type="dxa"/>
            <w:vAlign w:val="center"/>
          </w:tcPr>
          <w:p>
            <w:pPr>
              <w:pStyle w:val="11"/>
            </w:pPr>
            <w:r>
              <w:t>9.32</w:t>
            </w:r>
          </w:p>
        </w:tc>
        <w:tc>
          <w:tcPr>
            <w:tcW w:w="1474" w:type="dxa"/>
            <w:vAlign w:val="center"/>
          </w:tcPr>
          <w:p>
            <w:pPr>
              <w:pStyle w:val="11"/>
            </w:pPr>
            <w:r>
              <w:t>9.32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十四、农林水支出</w:t>
            </w:r>
          </w:p>
        </w:tc>
        <w:tc>
          <w:tcPr>
            <w:tcW w:w="1474" w:type="dxa"/>
            <w:vAlign w:val="center"/>
          </w:tcPr>
          <w:p>
            <w:pPr>
              <w:pStyle w:val="11"/>
            </w:pPr>
            <w:r>
              <w:t>133.32</w:t>
            </w:r>
          </w:p>
        </w:tc>
        <w:tc>
          <w:tcPr>
            <w:tcW w:w="1474" w:type="dxa"/>
            <w:vAlign w:val="center"/>
          </w:tcPr>
          <w:p>
            <w:pPr>
              <w:pStyle w:val="11"/>
            </w:pPr>
            <w:r>
              <w:t>133.32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二十一、住房保障支出</w:t>
            </w:r>
          </w:p>
        </w:tc>
        <w:tc>
          <w:tcPr>
            <w:tcW w:w="1474" w:type="dxa"/>
            <w:vAlign w:val="center"/>
          </w:tcPr>
          <w:p>
            <w:pPr>
              <w:pStyle w:val="11"/>
            </w:pPr>
            <w:r>
              <w:t>30.46</w:t>
            </w:r>
          </w:p>
        </w:tc>
        <w:tc>
          <w:tcPr>
            <w:tcW w:w="1474" w:type="dxa"/>
            <w:vAlign w:val="center"/>
          </w:tcPr>
          <w:p>
            <w:pPr>
              <w:pStyle w:val="11"/>
            </w:pPr>
            <w:r>
              <w:t>30.46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本年收入合计</w:t>
            </w:r>
          </w:p>
        </w:tc>
        <w:tc>
          <w:tcPr>
            <w:tcW w:w="1474" w:type="dxa"/>
            <w:vAlign w:val="center"/>
          </w:tcPr>
          <w:p>
            <w:pPr>
              <w:pStyle w:val="15"/>
            </w:pPr>
            <w:r>
              <w:t>934.20</w:t>
            </w:r>
          </w:p>
        </w:tc>
        <w:tc>
          <w:tcPr>
            <w:tcW w:w="3402" w:type="dxa"/>
            <w:vAlign w:val="center"/>
          </w:tcPr>
          <w:p>
            <w:pPr>
              <w:pStyle w:val="14"/>
            </w:pPr>
            <w:r>
              <w:t>本年支出合计</w:t>
            </w:r>
          </w:p>
        </w:tc>
        <w:tc>
          <w:tcPr>
            <w:tcW w:w="1474" w:type="dxa"/>
            <w:vAlign w:val="center"/>
          </w:tcPr>
          <w:p>
            <w:pPr>
              <w:pStyle w:val="15"/>
            </w:pPr>
            <w:r>
              <w:t>934.20</w:t>
            </w:r>
          </w:p>
        </w:tc>
        <w:tc>
          <w:tcPr>
            <w:tcW w:w="1474" w:type="dxa"/>
            <w:vAlign w:val="center"/>
          </w:tcPr>
          <w:p>
            <w:pPr>
              <w:pStyle w:val="15"/>
            </w:pPr>
            <w:r>
              <w:t>934.20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4"/>
            </w:pPr>
            <w:r>
              <w:t>收入总计</w:t>
            </w:r>
          </w:p>
        </w:tc>
        <w:tc>
          <w:tcPr>
            <w:tcW w:w="1474" w:type="dxa"/>
            <w:vAlign w:val="center"/>
          </w:tcPr>
          <w:p>
            <w:pPr>
              <w:pStyle w:val="15"/>
            </w:pPr>
            <w:r>
              <w:t>934.20</w:t>
            </w:r>
          </w:p>
        </w:tc>
        <w:tc>
          <w:tcPr>
            <w:tcW w:w="3402" w:type="dxa"/>
            <w:vAlign w:val="center"/>
          </w:tcPr>
          <w:p>
            <w:pPr>
              <w:pStyle w:val="14"/>
            </w:pPr>
            <w:r>
              <w:t>支出总计</w:t>
            </w:r>
          </w:p>
        </w:tc>
        <w:tc>
          <w:tcPr>
            <w:tcW w:w="1474" w:type="dxa"/>
            <w:vAlign w:val="center"/>
          </w:tcPr>
          <w:p>
            <w:pPr>
              <w:pStyle w:val="15"/>
            </w:pPr>
            <w:r>
              <w:t>934.20</w:t>
            </w:r>
          </w:p>
        </w:tc>
        <w:tc>
          <w:tcPr>
            <w:tcW w:w="1474" w:type="dxa"/>
            <w:vAlign w:val="center"/>
          </w:tcPr>
          <w:p>
            <w:pPr>
              <w:pStyle w:val="15"/>
            </w:pPr>
            <w:r>
              <w:t>934.20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934.20</w:t>
            </w:r>
          </w:p>
        </w:tc>
        <w:tc>
          <w:tcPr>
            <w:tcW w:w="2551" w:type="dxa"/>
            <w:vAlign w:val="center"/>
          </w:tcPr>
          <w:p>
            <w:pPr>
              <w:pStyle w:val="15"/>
            </w:pPr>
            <w:r>
              <w:t>782.56</w:t>
            </w:r>
          </w:p>
        </w:tc>
        <w:tc>
          <w:tcPr>
            <w:tcW w:w="2551" w:type="dxa"/>
            <w:vAlign w:val="center"/>
          </w:tcPr>
          <w:p>
            <w:pPr>
              <w:pStyle w:val="15"/>
            </w:pPr>
            <w:r>
              <w:t>151.64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704.90</w:t>
            </w:r>
          </w:p>
        </w:tc>
        <w:tc>
          <w:tcPr>
            <w:tcW w:w="2551" w:type="dxa"/>
            <w:vAlign w:val="center"/>
          </w:tcPr>
          <w:p>
            <w:pPr>
              <w:pStyle w:val="11"/>
            </w:pPr>
            <w:r>
              <w:t>698.90</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698.90</w:t>
            </w:r>
          </w:p>
        </w:tc>
        <w:tc>
          <w:tcPr>
            <w:tcW w:w="2551" w:type="dxa"/>
            <w:vAlign w:val="center"/>
          </w:tcPr>
          <w:p>
            <w:pPr>
              <w:pStyle w:val="11"/>
            </w:pPr>
            <w:r>
              <w:t>698.90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698.90</w:t>
            </w:r>
          </w:p>
        </w:tc>
        <w:tc>
          <w:tcPr>
            <w:tcW w:w="2551" w:type="dxa"/>
            <w:vAlign w:val="center"/>
          </w:tcPr>
          <w:p>
            <w:pPr>
              <w:pStyle w:val="11"/>
            </w:pPr>
            <w:r>
              <w:t>698.90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16.50</w:t>
            </w:r>
          </w:p>
        </w:tc>
        <w:tc>
          <w:tcPr>
            <w:tcW w:w="2551" w:type="dxa"/>
            <w:vAlign w:val="center"/>
          </w:tcPr>
          <w:p>
            <w:pPr>
              <w:pStyle w:val="11"/>
            </w:pPr>
            <w:r>
              <w:t>16.50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16.50</w:t>
            </w:r>
          </w:p>
        </w:tc>
        <w:tc>
          <w:tcPr>
            <w:tcW w:w="2551" w:type="dxa"/>
            <w:vAlign w:val="center"/>
          </w:tcPr>
          <w:p>
            <w:pPr>
              <w:pStyle w:val="11"/>
            </w:pPr>
            <w:r>
              <w:t>16.50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16.50</w:t>
            </w:r>
          </w:p>
        </w:tc>
        <w:tc>
          <w:tcPr>
            <w:tcW w:w="2551" w:type="dxa"/>
            <w:vAlign w:val="center"/>
          </w:tcPr>
          <w:p>
            <w:pPr>
              <w:pStyle w:val="11"/>
            </w:pPr>
            <w:r>
              <w:t>16.50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9.32</w:t>
            </w:r>
          </w:p>
        </w:tc>
        <w:tc>
          <w:tcPr>
            <w:tcW w:w="2551" w:type="dxa"/>
            <w:vAlign w:val="center"/>
          </w:tcPr>
          <w:p>
            <w:pPr>
              <w:pStyle w:val="11"/>
            </w:pPr>
          </w:p>
        </w:tc>
        <w:tc>
          <w:tcPr>
            <w:tcW w:w="2551"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9.32</w:t>
            </w:r>
          </w:p>
        </w:tc>
        <w:tc>
          <w:tcPr>
            <w:tcW w:w="2551" w:type="dxa"/>
            <w:vAlign w:val="center"/>
          </w:tcPr>
          <w:p>
            <w:pPr>
              <w:pStyle w:val="11"/>
            </w:pPr>
          </w:p>
        </w:tc>
        <w:tc>
          <w:tcPr>
            <w:tcW w:w="2551"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9.32</w:t>
            </w:r>
          </w:p>
        </w:tc>
        <w:tc>
          <w:tcPr>
            <w:tcW w:w="2551" w:type="dxa"/>
            <w:vAlign w:val="center"/>
          </w:tcPr>
          <w:p>
            <w:pPr>
              <w:pStyle w:val="11"/>
            </w:pPr>
          </w:p>
        </w:tc>
        <w:tc>
          <w:tcPr>
            <w:tcW w:w="2551"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133.32</w:t>
            </w:r>
          </w:p>
        </w:tc>
        <w:tc>
          <w:tcPr>
            <w:tcW w:w="2551" w:type="dxa"/>
            <w:vAlign w:val="center"/>
          </w:tcPr>
          <w:p>
            <w:pPr>
              <w:pStyle w:val="11"/>
            </w:pPr>
          </w:p>
        </w:tc>
        <w:tc>
          <w:tcPr>
            <w:tcW w:w="2551" w:type="dxa"/>
            <w:vAlign w:val="center"/>
          </w:tcPr>
          <w:p>
            <w:pPr>
              <w:pStyle w:val="11"/>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133.32</w:t>
            </w:r>
          </w:p>
        </w:tc>
        <w:tc>
          <w:tcPr>
            <w:tcW w:w="2551" w:type="dxa"/>
            <w:vAlign w:val="center"/>
          </w:tcPr>
          <w:p>
            <w:pPr>
              <w:pStyle w:val="11"/>
            </w:pPr>
          </w:p>
        </w:tc>
        <w:tc>
          <w:tcPr>
            <w:tcW w:w="2551" w:type="dxa"/>
            <w:vAlign w:val="center"/>
          </w:tcPr>
          <w:p>
            <w:pPr>
              <w:pStyle w:val="11"/>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133.32</w:t>
            </w:r>
          </w:p>
        </w:tc>
        <w:tc>
          <w:tcPr>
            <w:tcW w:w="2551" w:type="dxa"/>
            <w:vAlign w:val="center"/>
          </w:tcPr>
          <w:p>
            <w:pPr>
              <w:pStyle w:val="11"/>
            </w:pPr>
          </w:p>
        </w:tc>
        <w:tc>
          <w:tcPr>
            <w:tcW w:w="2551" w:type="dxa"/>
            <w:vAlign w:val="center"/>
          </w:tcPr>
          <w:p>
            <w:pPr>
              <w:pStyle w:val="11"/>
            </w:pPr>
            <w:r>
              <w:t>133.32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30.46</w:t>
            </w:r>
          </w:p>
        </w:tc>
        <w:tc>
          <w:tcPr>
            <w:tcW w:w="2551" w:type="dxa"/>
            <w:vAlign w:val="center"/>
          </w:tcPr>
          <w:p>
            <w:pPr>
              <w:pStyle w:val="11"/>
            </w:pPr>
            <w:r>
              <w:t>30.46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30.46</w:t>
            </w:r>
          </w:p>
        </w:tc>
        <w:tc>
          <w:tcPr>
            <w:tcW w:w="2551" w:type="dxa"/>
            <w:vAlign w:val="center"/>
          </w:tcPr>
          <w:p>
            <w:pPr>
              <w:pStyle w:val="11"/>
            </w:pPr>
            <w:r>
              <w:t>30.46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30.46</w:t>
            </w:r>
          </w:p>
        </w:tc>
        <w:tc>
          <w:tcPr>
            <w:tcW w:w="2551" w:type="dxa"/>
            <w:vAlign w:val="center"/>
          </w:tcPr>
          <w:p>
            <w:pPr>
              <w:pStyle w:val="11"/>
            </w:pPr>
            <w:r>
              <w:t>30.46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782.56</w:t>
            </w:r>
          </w:p>
        </w:tc>
        <w:tc>
          <w:tcPr>
            <w:tcW w:w="2551" w:type="dxa"/>
            <w:vAlign w:val="center"/>
          </w:tcPr>
          <w:p>
            <w:pPr>
              <w:pStyle w:val="15"/>
            </w:pPr>
            <w:r>
              <w:t>682.18</w:t>
            </w:r>
          </w:p>
        </w:tc>
        <w:tc>
          <w:tcPr>
            <w:tcW w:w="2551" w:type="dxa"/>
            <w:vAlign w:val="center"/>
          </w:tcPr>
          <w:p>
            <w:pPr>
              <w:pStyle w:val="15"/>
            </w:pPr>
            <w:r>
              <w:t>100.38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650.52</w:t>
            </w:r>
          </w:p>
        </w:tc>
        <w:tc>
          <w:tcPr>
            <w:tcW w:w="2551" w:type="dxa"/>
            <w:vAlign w:val="center"/>
          </w:tcPr>
          <w:p>
            <w:pPr>
              <w:pStyle w:val="11"/>
            </w:pPr>
            <w:r>
              <w:t>650.52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402.84</w:t>
            </w:r>
          </w:p>
        </w:tc>
        <w:tc>
          <w:tcPr>
            <w:tcW w:w="2551" w:type="dxa"/>
            <w:vAlign w:val="center"/>
          </w:tcPr>
          <w:p>
            <w:pPr>
              <w:pStyle w:val="11"/>
            </w:pPr>
            <w:r>
              <w:t>402.84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50.02</w:t>
            </w:r>
          </w:p>
        </w:tc>
        <w:tc>
          <w:tcPr>
            <w:tcW w:w="2551" w:type="dxa"/>
            <w:vAlign w:val="center"/>
          </w:tcPr>
          <w:p>
            <w:pPr>
              <w:pStyle w:val="11"/>
            </w:pPr>
            <w:r>
              <w:t>50.02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30.08</w:t>
            </w:r>
          </w:p>
        </w:tc>
        <w:tc>
          <w:tcPr>
            <w:tcW w:w="2551" w:type="dxa"/>
            <w:vAlign w:val="center"/>
          </w:tcPr>
          <w:p>
            <w:pPr>
              <w:pStyle w:val="11"/>
            </w:pPr>
            <w:r>
              <w:t>30.08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49.35</w:t>
            </w:r>
          </w:p>
        </w:tc>
        <w:tc>
          <w:tcPr>
            <w:tcW w:w="2551" w:type="dxa"/>
            <w:vAlign w:val="center"/>
          </w:tcPr>
          <w:p>
            <w:pPr>
              <w:pStyle w:val="11"/>
            </w:pPr>
            <w:r>
              <w:t>49.35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36.70</w:t>
            </w:r>
          </w:p>
        </w:tc>
        <w:tc>
          <w:tcPr>
            <w:tcW w:w="2551" w:type="dxa"/>
            <w:vAlign w:val="center"/>
          </w:tcPr>
          <w:p>
            <w:pPr>
              <w:pStyle w:val="11"/>
            </w:pPr>
            <w:r>
              <w:t>36.70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16.50</w:t>
            </w:r>
          </w:p>
        </w:tc>
        <w:tc>
          <w:tcPr>
            <w:tcW w:w="2551" w:type="dxa"/>
            <w:vAlign w:val="center"/>
          </w:tcPr>
          <w:p>
            <w:pPr>
              <w:pStyle w:val="11"/>
            </w:pPr>
            <w:r>
              <w:t>16.50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30.46</w:t>
            </w:r>
          </w:p>
        </w:tc>
        <w:tc>
          <w:tcPr>
            <w:tcW w:w="2551" w:type="dxa"/>
            <w:vAlign w:val="center"/>
          </w:tcPr>
          <w:p>
            <w:pPr>
              <w:pStyle w:val="11"/>
            </w:pPr>
            <w:r>
              <w:t>30.46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34.57</w:t>
            </w:r>
          </w:p>
        </w:tc>
        <w:tc>
          <w:tcPr>
            <w:tcW w:w="2551" w:type="dxa"/>
            <w:vAlign w:val="center"/>
          </w:tcPr>
          <w:p>
            <w:pPr>
              <w:pStyle w:val="11"/>
            </w:pPr>
            <w:r>
              <w:t>34.57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100.38</w:t>
            </w:r>
          </w:p>
        </w:tc>
        <w:tc>
          <w:tcPr>
            <w:tcW w:w="2551" w:type="dxa"/>
            <w:vAlign w:val="center"/>
          </w:tcPr>
          <w:p>
            <w:pPr>
              <w:pStyle w:val="11"/>
            </w:pPr>
          </w:p>
        </w:tc>
        <w:tc>
          <w:tcPr>
            <w:tcW w:w="2551" w:type="dxa"/>
            <w:vAlign w:val="center"/>
          </w:tcPr>
          <w:p>
            <w:pPr>
              <w:pStyle w:val="11"/>
            </w:pPr>
            <w:r>
              <w:t>100.38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2.76</w:t>
            </w:r>
          </w:p>
        </w:tc>
        <w:tc>
          <w:tcPr>
            <w:tcW w:w="2551" w:type="dxa"/>
            <w:vAlign w:val="center"/>
          </w:tcPr>
          <w:p>
            <w:pPr>
              <w:pStyle w:val="11"/>
            </w:pPr>
          </w:p>
        </w:tc>
        <w:tc>
          <w:tcPr>
            <w:tcW w:w="2551"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2.49</w:t>
            </w:r>
          </w:p>
        </w:tc>
        <w:tc>
          <w:tcPr>
            <w:tcW w:w="2551" w:type="dxa"/>
            <w:vAlign w:val="center"/>
          </w:tcPr>
          <w:p>
            <w:pPr>
              <w:pStyle w:val="11"/>
            </w:pPr>
          </w:p>
        </w:tc>
        <w:tc>
          <w:tcPr>
            <w:tcW w:w="2551"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12.48</w:t>
            </w:r>
          </w:p>
        </w:tc>
        <w:tc>
          <w:tcPr>
            <w:tcW w:w="2551" w:type="dxa"/>
            <w:vAlign w:val="center"/>
          </w:tcPr>
          <w:p>
            <w:pPr>
              <w:pStyle w:val="11"/>
            </w:pPr>
          </w:p>
        </w:tc>
        <w:tc>
          <w:tcPr>
            <w:tcW w:w="2551" w:type="dxa"/>
            <w:vAlign w:val="center"/>
          </w:tcPr>
          <w:p>
            <w:pPr>
              <w:pStyle w:val="11"/>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61.25</w:t>
            </w:r>
          </w:p>
        </w:tc>
        <w:tc>
          <w:tcPr>
            <w:tcW w:w="2551" w:type="dxa"/>
            <w:vAlign w:val="center"/>
          </w:tcPr>
          <w:p>
            <w:pPr>
              <w:pStyle w:val="11"/>
            </w:pPr>
          </w:p>
        </w:tc>
        <w:tc>
          <w:tcPr>
            <w:tcW w:w="2551" w:type="dxa"/>
            <w:vAlign w:val="center"/>
          </w:tcPr>
          <w:p>
            <w:pPr>
              <w:pStyle w:val="11"/>
            </w:pPr>
            <w:r>
              <w:t>61.25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31.66</w:t>
            </w:r>
          </w:p>
        </w:tc>
        <w:tc>
          <w:tcPr>
            <w:tcW w:w="2551" w:type="dxa"/>
            <w:vAlign w:val="center"/>
          </w:tcPr>
          <w:p>
            <w:pPr>
              <w:pStyle w:val="11"/>
            </w:pPr>
            <w:r>
              <w:t>31.66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26.37</w:t>
            </w:r>
          </w:p>
        </w:tc>
        <w:tc>
          <w:tcPr>
            <w:tcW w:w="2551" w:type="dxa"/>
            <w:vAlign w:val="center"/>
          </w:tcPr>
          <w:p>
            <w:pPr>
              <w:pStyle w:val="11"/>
            </w:pPr>
            <w:r>
              <w:t>26.37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1.67</w:t>
            </w:r>
          </w:p>
        </w:tc>
        <w:tc>
          <w:tcPr>
            <w:tcW w:w="2551" w:type="dxa"/>
            <w:vAlign w:val="center"/>
          </w:tcPr>
          <w:p>
            <w:pPr>
              <w:pStyle w:val="11"/>
            </w:pPr>
            <w:r>
              <w:t>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1" w:name="_GoBack"/>
      <w:bookmarkEnd w:id="1"/>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沙河市人民政府褡裢街道办事处本级2024年单位预算信息公开情况说明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按照《中华人民共和国预算法》、《地方预决算公开操作规程》和《关于进一步推进预算公开工作的实施意见》规定，现将沙河市人民政府褡裢街道办事处本级2024年单位预算公开如下：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褡裢街道办事处主要围绕加强党的领导、统筹社区发展、优化公共服务、促进文明建设、强化社会治理、维护公共安全、改善生态环境、指导基层自治等方面履行职能。街道党工委、人大工委、办事处主要职责：</w:t>
      </w:r>
    </w:p>
    <w:p>
      <w:pPr>
        <w:pStyle w:val="17"/>
      </w:pPr>
      <w:r>
        <w:t>1、宣传贯彻执行党的路线方针政策和党中央、上级党组织的决议。贯彻执行法律、法规、规章和上级人民代表大会及常务委员会决议及上级政府的决定、命令，依法管理辖区公共事务。</w:t>
      </w:r>
    </w:p>
    <w:p>
      <w:pPr>
        <w:pStyle w:val="17"/>
      </w:pPr>
      <w:r>
        <w:t>2、统筹、协调辖区单位和组织，团结、组织党内外干部和群众，抓好决策部署的组织实施和督促落实。落实民生政策、卫生健康、住房保障、就业创业、社会保障、文化教育和体育事业等政策。</w:t>
      </w:r>
    </w:p>
    <w:p>
      <w:pPr>
        <w:pStyle w:val="17"/>
      </w:pPr>
      <w:r>
        <w:t>3、负责办理上级人大常委会交办的监督、选举以及其他工作，做好人大代表工作，联系选民、反映群众意见和要求。</w:t>
      </w:r>
    </w:p>
    <w:p>
      <w:pPr>
        <w:pStyle w:val="17"/>
      </w:pPr>
      <w:r>
        <w:t>4、加强街道党工委自身建设和基层党组织建设，履行全面从严治党主体责任，全</w:t>
      </w:r>
      <w:r>
        <w:rPr>
          <w:rFonts w:hint="eastAsia"/>
          <w:lang w:eastAsia="zh-CN"/>
        </w:rPr>
        <w:t>面</w:t>
      </w:r>
      <w:r>
        <w:t>推进党的政治建设、思想建设、组织建设、作风建设、纪律建设，把制度建设贯穿其中，组织开展党风廉政建设和反腐败工作。</w:t>
      </w:r>
    </w:p>
    <w:p>
      <w:pPr>
        <w:pStyle w:val="17"/>
      </w:pPr>
      <w:r>
        <w:t>5、坚持党管武装的根本原则和制度，协调各方力量，对街道人民武装工作实行统一领导。</w:t>
      </w:r>
    </w:p>
    <w:p>
      <w:pPr>
        <w:pStyle w:val="17"/>
      </w:pPr>
      <w:r>
        <w:t>6、指导村（居）民委员会等基层群众性自治组织建设，健全自治平台。组织动员社区居民、单位和社会力量参与社区治理，整合辖区内社会力量，形成社区共治合力。对社区工作者队伍进行教育管理。</w:t>
      </w:r>
    </w:p>
    <w:p>
      <w:pPr>
        <w:pStyle w:val="17"/>
      </w:pPr>
      <w:r>
        <w:t>7、组织维护辖区安全稳定，协调推进社会治安综合治理，做好应急管理、民族宗教工作，承担民兵预备役、征兵、退役军人服务、拥军优属、防范邪教等工作。</w:t>
      </w:r>
    </w:p>
    <w:p>
      <w:pPr>
        <w:pStyle w:val="17"/>
      </w:pPr>
      <w:r>
        <w:t>8、参与辖区设施规划、建设和验收，综合管理、统筹调度和考核督办涉及辖区的公共事务，按照有关规定统筹使用。</w:t>
      </w:r>
    </w:p>
    <w:p>
      <w:pPr>
        <w:pStyle w:val="17"/>
      </w:pPr>
      <w:r>
        <w:t>9、组织开展群众性文化、体育、科普活动，开展法治宣传和社会公德教育，推动社区公益事业发展。维护老年人、妇女、未成年人、残疾人等合法权益。</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沙河市人民政府褡裢街道办事处本级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w:t>
      </w:r>
      <w:r>
        <w:rPr>
          <w:rFonts w:hint="eastAsia"/>
          <w:lang w:eastAsia="zh-CN"/>
        </w:rPr>
        <w:t>单位</w:t>
      </w:r>
      <w:r>
        <w:t>预算的编制实行综合预算管理，即全部收入和支出都反映在预算中。沙河市人民政府褡裢街道办事处机关及所属事业单位的收支包含在</w:t>
      </w:r>
      <w:r>
        <w:rPr>
          <w:rFonts w:hint="eastAsia"/>
          <w:lang w:eastAsia="zh-CN"/>
        </w:rPr>
        <w:t>单位</w:t>
      </w:r>
      <w:r>
        <w:t>预算中。</w:t>
      </w:r>
    </w:p>
    <w:p>
      <w:pPr>
        <w:pStyle w:val="18"/>
      </w:pPr>
      <w:r>
        <w:t>按照预算管理有关规定，目前我市</w:t>
      </w:r>
      <w:r>
        <w:rPr>
          <w:rFonts w:hint="eastAsia"/>
          <w:lang w:eastAsia="zh-CN"/>
        </w:rPr>
        <w:t>单位</w:t>
      </w:r>
      <w:r>
        <w:t>预算的编制实行综合预算制度，即全部收入和支出都反映的预算中，单位的收支包含在</w:t>
      </w:r>
      <w:r>
        <w:rPr>
          <w:rFonts w:hint="eastAsia"/>
          <w:lang w:eastAsia="zh-CN"/>
        </w:rPr>
        <w:t>单位</w:t>
      </w:r>
      <w:r>
        <w:t>预算中。</w:t>
      </w:r>
    </w:p>
    <w:p>
      <w:pPr>
        <w:pStyle w:val="18"/>
      </w:pPr>
      <w:r>
        <w:t>（一）收入说明</w:t>
      </w:r>
    </w:p>
    <w:p>
      <w:pPr>
        <w:pStyle w:val="18"/>
      </w:pPr>
      <w:r>
        <w:t>2024年度预算收入总计934.2万元，其中：一般公共预算收入934.2万元。</w:t>
      </w:r>
    </w:p>
    <w:p>
      <w:pPr>
        <w:pStyle w:val="18"/>
      </w:pPr>
      <w:r>
        <w:t>（二）支出说明</w:t>
      </w:r>
    </w:p>
    <w:p>
      <w:pPr>
        <w:pStyle w:val="18"/>
      </w:pPr>
      <w:r>
        <w:t>收支预算总表支出栏、基本支出表、项目支出表按经济分类和支出功能分类科目编制，反映沙河市人民政府褡裢街道办事处2024年度</w:t>
      </w:r>
      <w:r>
        <w:rPr>
          <w:rFonts w:hint="eastAsia"/>
          <w:lang w:eastAsia="zh-CN"/>
        </w:rPr>
        <w:t>单位</w:t>
      </w:r>
      <w:r>
        <w:t>预算中支出预算的总体情况。2024年支出预算934.2万元，其中人员经费682.18万元，公用支出100.38万元，项目支出151.64万元。</w:t>
      </w:r>
    </w:p>
    <w:p>
      <w:pPr>
        <w:pStyle w:val="18"/>
      </w:pPr>
      <w:r>
        <w:t>（三）比上年增减情况</w:t>
      </w:r>
    </w:p>
    <w:p>
      <w:pPr>
        <w:pStyle w:val="18"/>
      </w:pPr>
      <w:r>
        <w:t>2024年预算收支安排934.2万元，较2023年预算增加25.3万元，增加了2.78%，主要原因为人员工资保险增加，村委会党支部待遇提高。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年机关运行经费安排100.38万元，主要用于</w:t>
      </w:r>
      <w:r>
        <w:rPr>
          <w:rFonts w:hint="eastAsia"/>
          <w:lang w:eastAsia="zh-CN"/>
        </w:rPr>
        <w:t>日常维修、办公用房水电费、办公用房取暖费等运行支出。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w:t>
      </w:r>
      <w:r>
        <w:rPr>
          <w:rFonts w:hint="eastAsia"/>
          <w:lang w:eastAsia="zh-CN"/>
        </w:rPr>
        <w:t>单位</w:t>
      </w:r>
      <w:r>
        <w:t>“三公”经费预算安排0万元，其中因公出国（境）费0元；公务用车购置及运行费0万元（公务用车购置费0元，公务用车运维费0万元），公务接待费0万元，与上年持平。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1、城乡社区环境卫生绩效目标表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13058224P000021100144</w:t>
            </w:r>
          </w:p>
        </w:tc>
        <w:tc>
          <w:tcPr>
            <w:tcW w:w="2835" w:type="dxa"/>
            <w:vAlign w:val="center"/>
          </w:tcPr>
          <w:p>
            <w:pPr>
              <w:pStyle w:val="10"/>
            </w:pPr>
            <w:r>
              <w:t>项目名称</w:t>
            </w:r>
          </w:p>
        </w:tc>
        <w:tc>
          <w:tcPr>
            <w:tcW w:w="6094" w:type="dxa"/>
            <w:gridSpan w:val="3"/>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9.32</w:t>
            </w:r>
          </w:p>
        </w:tc>
        <w:tc>
          <w:tcPr>
            <w:tcW w:w="2835" w:type="dxa"/>
            <w:vAlign w:val="center"/>
          </w:tcPr>
          <w:p>
            <w:pPr>
              <w:pStyle w:val="10"/>
            </w:pPr>
            <w:r>
              <w:t>其中：财政    资金</w:t>
            </w:r>
          </w:p>
        </w:tc>
        <w:tc>
          <w:tcPr>
            <w:tcW w:w="2551" w:type="dxa"/>
            <w:vAlign w:val="center"/>
          </w:tcPr>
          <w:p>
            <w:pPr>
              <w:pStyle w:val="12"/>
            </w:pPr>
            <w:r>
              <w:t>9.32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2.33</w:t>
            </w:r>
          </w:p>
        </w:tc>
        <w:tc>
          <w:tcPr>
            <w:tcW w:w="2835" w:type="dxa"/>
            <w:vAlign w:val="center"/>
          </w:tcPr>
          <w:p>
            <w:pPr>
              <w:pStyle w:val="13"/>
            </w:pPr>
            <w:r>
              <w:t>4.66</w:t>
            </w:r>
          </w:p>
        </w:tc>
        <w:tc>
          <w:tcPr>
            <w:tcW w:w="2551" w:type="dxa"/>
            <w:vAlign w:val="center"/>
          </w:tcPr>
          <w:p>
            <w:pPr>
              <w:pStyle w:val="13"/>
            </w:pPr>
            <w:r>
              <w:t>6.99</w:t>
            </w:r>
          </w:p>
        </w:tc>
        <w:tc>
          <w:tcPr>
            <w:tcW w:w="3543" w:type="dxa"/>
            <w:gridSpan w:val="2"/>
            <w:vAlign w:val="center"/>
          </w:tcPr>
          <w:p>
            <w:pPr>
              <w:pStyle w:val="13"/>
            </w:pPr>
            <w:r>
              <w:t>9.32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1.改善辖区环境卫生质量和生活水平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垃圾清理</w:t>
            </w:r>
          </w:p>
        </w:tc>
        <w:tc>
          <w:tcPr>
            <w:tcW w:w="5386" w:type="dxa"/>
            <w:vAlign w:val="center"/>
          </w:tcPr>
          <w:p>
            <w:pPr>
              <w:pStyle w:val="12"/>
            </w:pPr>
            <w:r>
              <w:t>垃圾清理面积</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城乡环境卫生</w:t>
            </w:r>
          </w:p>
        </w:tc>
        <w:tc>
          <w:tcPr>
            <w:tcW w:w="5386" w:type="dxa"/>
            <w:vAlign w:val="center"/>
          </w:tcPr>
          <w:p>
            <w:pPr>
              <w:pStyle w:val="12"/>
            </w:pPr>
            <w:r>
              <w:t>提高环境质量</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转化率</w:t>
            </w:r>
          </w:p>
        </w:tc>
        <w:tc>
          <w:tcPr>
            <w:tcW w:w="5386" w:type="dxa"/>
            <w:vAlign w:val="center"/>
          </w:tcPr>
          <w:p>
            <w:pPr>
              <w:pStyle w:val="12"/>
            </w:pPr>
            <w:r>
              <w:t>提升转化水平</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资金需求量</w:t>
            </w:r>
          </w:p>
        </w:tc>
        <w:tc>
          <w:tcPr>
            <w:tcW w:w="5386" w:type="dxa"/>
            <w:vAlign w:val="center"/>
          </w:tcPr>
          <w:p>
            <w:pPr>
              <w:pStyle w:val="12"/>
            </w:pPr>
            <w:r>
              <w:t>资金需求9.32万元</w:t>
            </w:r>
          </w:p>
        </w:tc>
        <w:tc>
          <w:tcPr>
            <w:tcW w:w="2268" w:type="dxa"/>
            <w:vAlign w:val="center"/>
          </w:tcPr>
          <w:p>
            <w:pPr>
              <w:pStyle w:val="12"/>
            </w:pPr>
            <w:r>
              <w:t>9.32万元</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基础设施</w:t>
            </w:r>
          </w:p>
        </w:tc>
        <w:tc>
          <w:tcPr>
            <w:tcW w:w="5386" w:type="dxa"/>
            <w:vAlign w:val="center"/>
          </w:tcPr>
          <w:p>
            <w:pPr>
              <w:pStyle w:val="12"/>
            </w:pPr>
            <w:r>
              <w:t>完善基础设施建设</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w:t>
            </w:r>
          </w:p>
        </w:tc>
        <w:tc>
          <w:tcPr>
            <w:tcW w:w="5386" w:type="dxa"/>
            <w:vAlign w:val="center"/>
          </w:tcPr>
          <w:p>
            <w:pPr>
              <w:pStyle w:val="12"/>
            </w:pPr>
            <w:r>
              <w:t>提高居民生活质量</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w:t>
            </w:r>
          </w:p>
        </w:tc>
        <w:tc>
          <w:tcPr>
            <w:tcW w:w="5386" w:type="dxa"/>
            <w:vAlign w:val="center"/>
          </w:tcPr>
          <w:p>
            <w:pPr>
              <w:pStyle w:val="12"/>
            </w:pPr>
            <w:r>
              <w:t>改善环境</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促进村居健康发展</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服务对象满意数量占总数的比例</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13058224P00125A10043Y</w:t>
            </w:r>
          </w:p>
        </w:tc>
        <w:tc>
          <w:tcPr>
            <w:tcW w:w="2835" w:type="dxa"/>
            <w:vAlign w:val="center"/>
          </w:tcPr>
          <w:p>
            <w:pPr>
              <w:pStyle w:val="10"/>
            </w:pPr>
            <w:r>
              <w:t>项目名称</w:t>
            </w:r>
          </w:p>
        </w:tc>
        <w:tc>
          <w:tcPr>
            <w:tcW w:w="6094" w:type="dxa"/>
            <w:gridSpan w:val="3"/>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1.提高代表联系群众的服务保障，听取和反应群众意见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数量制度</w:t>
            </w:r>
          </w:p>
        </w:tc>
        <w:tc>
          <w:tcPr>
            <w:tcW w:w="5386" w:type="dxa"/>
            <w:vAlign w:val="center"/>
          </w:tcPr>
          <w:p>
            <w:pPr>
              <w:pStyle w:val="12"/>
            </w:pPr>
            <w:r>
              <w:t>代表联系群众制度</w:t>
            </w:r>
          </w:p>
        </w:tc>
        <w:tc>
          <w:tcPr>
            <w:tcW w:w="2268" w:type="dxa"/>
            <w:vAlign w:val="center"/>
          </w:tcPr>
          <w:p>
            <w:pPr>
              <w:pStyle w:val="12"/>
            </w:pPr>
            <w:r>
              <w:t>≥95%</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群众制度</w:t>
            </w:r>
          </w:p>
        </w:tc>
        <w:tc>
          <w:tcPr>
            <w:tcW w:w="5386" w:type="dxa"/>
            <w:vAlign w:val="center"/>
          </w:tcPr>
          <w:p>
            <w:pPr>
              <w:pStyle w:val="12"/>
            </w:pPr>
            <w:r>
              <w:t>完善代表联系群众制度</w:t>
            </w:r>
          </w:p>
        </w:tc>
        <w:tc>
          <w:tcPr>
            <w:tcW w:w="2268" w:type="dxa"/>
            <w:vAlign w:val="center"/>
          </w:tcPr>
          <w:p>
            <w:pPr>
              <w:pStyle w:val="12"/>
            </w:pPr>
            <w:r>
              <w:t>≥95%</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效率</w:t>
            </w:r>
          </w:p>
        </w:tc>
        <w:tc>
          <w:tcPr>
            <w:tcW w:w="5386" w:type="dxa"/>
            <w:vAlign w:val="center"/>
          </w:tcPr>
          <w:p>
            <w:pPr>
              <w:pStyle w:val="12"/>
            </w:pPr>
            <w:r>
              <w:t>推进科学决策，加强机关事务性</w:t>
            </w:r>
          </w:p>
        </w:tc>
        <w:tc>
          <w:tcPr>
            <w:tcW w:w="2268" w:type="dxa"/>
            <w:vAlign w:val="center"/>
          </w:tcPr>
          <w:p>
            <w:pPr>
              <w:pStyle w:val="12"/>
            </w:pPr>
            <w:r>
              <w:t>≥95%</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需求量</w:t>
            </w:r>
          </w:p>
        </w:tc>
        <w:tc>
          <w:tcPr>
            <w:tcW w:w="5386" w:type="dxa"/>
            <w:vAlign w:val="center"/>
          </w:tcPr>
          <w:p>
            <w:pPr>
              <w:pStyle w:val="12"/>
            </w:pPr>
            <w:r>
              <w:t>资金需求量2万元</w:t>
            </w:r>
          </w:p>
        </w:tc>
        <w:tc>
          <w:tcPr>
            <w:tcW w:w="2268" w:type="dxa"/>
            <w:vAlign w:val="center"/>
          </w:tcPr>
          <w:p>
            <w:pPr>
              <w:pStyle w:val="12"/>
            </w:pPr>
            <w:r>
              <w:t>2万元</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健康发展</w:t>
            </w:r>
          </w:p>
        </w:tc>
        <w:tc>
          <w:tcPr>
            <w:tcW w:w="5386" w:type="dxa"/>
            <w:vAlign w:val="center"/>
          </w:tcPr>
          <w:p>
            <w:pPr>
              <w:pStyle w:val="12"/>
            </w:pPr>
            <w:r>
              <w:t>保障社会持续健康发展</w:t>
            </w:r>
          </w:p>
        </w:tc>
        <w:tc>
          <w:tcPr>
            <w:tcW w:w="2268" w:type="dxa"/>
            <w:vAlign w:val="center"/>
          </w:tcPr>
          <w:p>
            <w:pPr>
              <w:pStyle w:val="12"/>
            </w:pPr>
            <w:r>
              <w:t>≥95%</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联系群众</w:t>
            </w:r>
          </w:p>
        </w:tc>
        <w:tc>
          <w:tcPr>
            <w:tcW w:w="5386" w:type="dxa"/>
            <w:vAlign w:val="center"/>
          </w:tcPr>
          <w:p>
            <w:pPr>
              <w:pStyle w:val="12"/>
            </w:pPr>
            <w:r>
              <w:t>密切联系群众，听取群众意见</w:t>
            </w:r>
          </w:p>
        </w:tc>
        <w:tc>
          <w:tcPr>
            <w:tcW w:w="2268" w:type="dxa"/>
            <w:vAlign w:val="center"/>
          </w:tcPr>
          <w:p>
            <w:pPr>
              <w:pStyle w:val="12"/>
            </w:pPr>
            <w:r>
              <w:t>≥95%</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w:t>
            </w:r>
          </w:p>
        </w:tc>
        <w:tc>
          <w:tcPr>
            <w:tcW w:w="5386" w:type="dxa"/>
            <w:vAlign w:val="center"/>
          </w:tcPr>
          <w:p>
            <w:pPr>
              <w:pStyle w:val="12"/>
            </w:pPr>
            <w:r>
              <w:t>实现社会协调发展</w:t>
            </w:r>
          </w:p>
        </w:tc>
        <w:tc>
          <w:tcPr>
            <w:tcW w:w="2268" w:type="dxa"/>
            <w:vAlign w:val="center"/>
          </w:tcPr>
          <w:p>
            <w:pPr>
              <w:pStyle w:val="12"/>
            </w:pPr>
            <w:r>
              <w:t>≥95%</w:t>
            </w:r>
          </w:p>
        </w:tc>
        <w:tc>
          <w:tcPr>
            <w:tcW w:w="1276" w:type="dxa"/>
            <w:vAlign w:val="center"/>
          </w:tcPr>
          <w:p>
            <w:pPr>
              <w:pStyle w:val="12"/>
            </w:pPr>
            <w:r>
              <w:t>沙字【2017】45号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沙字【2017】45号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13058224P001U4110063X</w:t>
            </w:r>
          </w:p>
        </w:tc>
        <w:tc>
          <w:tcPr>
            <w:tcW w:w="2835" w:type="dxa"/>
            <w:vAlign w:val="center"/>
          </w:tcPr>
          <w:p>
            <w:pPr>
              <w:pStyle w:val="10"/>
            </w:pPr>
            <w:r>
              <w:t>项目名称</w:t>
            </w:r>
          </w:p>
        </w:tc>
        <w:tc>
          <w:tcPr>
            <w:tcW w:w="6094" w:type="dxa"/>
            <w:gridSpan w:val="3"/>
            <w:vAlign w:val="center"/>
          </w:tcPr>
          <w:p>
            <w:pPr>
              <w:pStyle w:val="12"/>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133.32</w:t>
            </w:r>
          </w:p>
        </w:tc>
        <w:tc>
          <w:tcPr>
            <w:tcW w:w="2835" w:type="dxa"/>
            <w:vAlign w:val="center"/>
          </w:tcPr>
          <w:p>
            <w:pPr>
              <w:pStyle w:val="10"/>
            </w:pPr>
            <w:r>
              <w:t>其中：财政    资金</w:t>
            </w:r>
          </w:p>
        </w:tc>
        <w:tc>
          <w:tcPr>
            <w:tcW w:w="2551" w:type="dxa"/>
            <w:vAlign w:val="center"/>
          </w:tcPr>
          <w:p>
            <w:pPr>
              <w:pStyle w:val="12"/>
            </w:pPr>
            <w:r>
              <w:t>133.32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34.60</w:t>
            </w:r>
          </w:p>
        </w:tc>
        <w:tc>
          <w:tcPr>
            <w:tcW w:w="2835" w:type="dxa"/>
            <w:vAlign w:val="center"/>
          </w:tcPr>
          <w:p>
            <w:pPr>
              <w:pStyle w:val="13"/>
            </w:pPr>
            <w:r>
              <w:t>69.19</w:t>
            </w:r>
          </w:p>
        </w:tc>
        <w:tc>
          <w:tcPr>
            <w:tcW w:w="2551" w:type="dxa"/>
            <w:vAlign w:val="center"/>
          </w:tcPr>
          <w:p>
            <w:pPr>
              <w:pStyle w:val="13"/>
            </w:pPr>
            <w:r>
              <w:t>103.79</w:t>
            </w:r>
          </w:p>
        </w:tc>
        <w:tc>
          <w:tcPr>
            <w:tcW w:w="3543" w:type="dxa"/>
            <w:gridSpan w:val="2"/>
            <w:vAlign w:val="center"/>
          </w:tcPr>
          <w:p>
            <w:pPr>
              <w:pStyle w:val="13"/>
              <w:rPr>
                <w:rFonts w:hint="default" w:eastAsia="方正书宋_GBK"/>
                <w:lang w:val="en-US" w:eastAsia="zh-CN"/>
              </w:rPr>
            </w:pPr>
            <w:r>
              <w:rPr>
                <w:rFonts w:hint="eastAsia"/>
                <w:lang w:val="en-US" w:eastAsia="zh-CN"/>
              </w:rPr>
              <w:t>133.32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综合业务管理工作完成</w:t>
            </w:r>
          </w:p>
        </w:tc>
        <w:tc>
          <w:tcPr>
            <w:tcW w:w="5386" w:type="dxa"/>
            <w:vAlign w:val="center"/>
          </w:tcPr>
          <w:p>
            <w:pPr>
              <w:pStyle w:val="12"/>
            </w:pPr>
            <w:r>
              <w:t>综合业务管理工作完成情况占综合业务</w:t>
            </w:r>
          </w:p>
        </w:tc>
        <w:tc>
          <w:tcPr>
            <w:tcW w:w="2268" w:type="dxa"/>
            <w:vAlign w:val="center"/>
          </w:tcPr>
          <w:p>
            <w:pPr>
              <w:pStyle w:val="12"/>
            </w:pPr>
            <w:r>
              <w:t>≥90%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村干部考评合格率</w:t>
            </w:r>
          </w:p>
        </w:tc>
        <w:tc>
          <w:tcPr>
            <w:tcW w:w="5386" w:type="dxa"/>
            <w:vAlign w:val="center"/>
          </w:tcPr>
          <w:p>
            <w:pPr>
              <w:pStyle w:val="12"/>
            </w:pPr>
            <w:r>
              <w:t>村干部考评在年终综合考评中合格比例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w:t>
            </w:r>
          </w:p>
        </w:tc>
        <w:tc>
          <w:tcPr>
            <w:tcW w:w="1276" w:type="dxa"/>
            <w:vAlign w:val="center"/>
          </w:tcPr>
          <w:p>
            <w:pPr>
              <w:pStyle w:val="12"/>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预算调整控制率</w:t>
            </w:r>
          </w:p>
        </w:tc>
        <w:tc>
          <w:tcPr>
            <w:tcW w:w="5386" w:type="dxa"/>
            <w:vAlign w:val="center"/>
          </w:tcPr>
          <w:p>
            <w:pPr>
              <w:pStyle w:val="12"/>
            </w:pPr>
            <w:r>
              <w:t>预算调整控制率</w:t>
            </w:r>
          </w:p>
        </w:tc>
        <w:tc>
          <w:tcPr>
            <w:tcW w:w="2268" w:type="dxa"/>
            <w:vAlign w:val="center"/>
          </w:tcPr>
          <w:p>
            <w:pPr>
              <w:pStyle w:val="12"/>
            </w:pPr>
            <w:r>
              <w:t>≤5%</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维护农村和谐稳定</w:t>
            </w:r>
          </w:p>
        </w:tc>
        <w:tc>
          <w:tcPr>
            <w:tcW w:w="5386" w:type="dxa"/>
            <w:vAlign w:val="center"/>
          </w:tcPr>
          <w:p>
            <w:pPr>
              <w:pStyle w:val="12"/>
            </w:pPr>
            <w:r>
              <w:t>维护农村和谐稳定</w:t>
            </w:r>
          </w:p>
        </w:tc>
        <w:tc>
          <w:tcPr>
            <w:tcW w:w="2268" w:type="dxa"/>
            <w:vAlign w:val="center"/>
          </w:tcPr>
          <w:p>
            <w:pPr>
              <w:pStyle w:val="12"/>
            </w:pPr>
            <w:r>
              <w:t>持续稳定</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生产条件改善带动经济</w:t>
            </w:r>
          </w:p>
        </w:tc>
        <w:tc>
          <w:tcPr>
            <w:tcW w:w="5386" w:type="dxa"/>
            <w:vAlign w:val="center"/>
          </w:tcPr>
          <w:p>
            <w:pPr>
              <w:pStyle w:val="12"/>
            </w:pPr>
            <w:r>
              <w:t>生产条件改善带动农村集体资产增加</w:t>
            </w:r>
          </w:p>
        </w:tc>
        <w:tc>
          <w:tcPr>
            <w:tcW w:w="2268" w:type="dxa"/>
            <w:vAlign w:val="center"/>
          </w:tcPr>
          <w:p>
            <w:pPr>
              <w:pStyle w:val="12"/>
            </w:pPr>
            <w:r>
              <w:t>持续提升</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改善农村环境卫生面貌</w:t>
            </w:r>
          </w:p>
        </w:tc>
        <w:tc>
          <w:tcPr>
            <w:tcW w:w="5386" w:type="dxa"/>
            <w:vAlign w:val="center"/>
          </w:tcPr>
          <w:p>
            <w:pPr>
              <w:pStyle w:val="12"/>
            </w:pPr>
            <w:r>
              <w:t>改善农村环境面貌变化情况</w:t>
            </w:r>
          </w:p>
        </w:tc>
        <w:tc>
          <w:tcPr>
            <w:tcW w:w="2268" w:type="dxa"/>
            <w:vAlign w:val="center"/>
          </w:tcPr>
          <w:p>
            <w:pPr>
              <w:pStyle w:val="12"/>
            </w:pPr>
            <w:r>
              <w:t>持续改善</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对人民群众满意度</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13058224P00Y89W10043B</w:t>
            </w:r>
          </w:p>
        </w:tc>
        <w:tc>
          <w:tcPr>
            <w:tcW w:w="2835" w:type="dxa"/>
            <w:vAlign w:val="center"/>
          </w:tcPr>
          <w:p>
            <w:pPr>
              <w:pStyle w:val="10"/>
            </w:pPr>
            <w:r>
              <w:t>项目名称</w:t>
            </w:r>
          </w:p>
        </w:tc>
        <w:tc>
          <w:tcPr>
            <w:tcW w:w="6094"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1.建好妇女之家，开展妇联活动。</w:t>
            </w:r>
          </w:p>
          <w:p>
            <w:pPr>
              <w:pStyle w:val="12"/>
            </w:pPr>
            <w:r>
              <w:t>2.维护妇女儿童的权利。</w:t>
            </w:r>
          </w:p>
          <w:p>
            <w:pPr>
              <w:pStyle w:val="12"/>
            </w:pPr>
            <w:r>
              <w:t>3.发挥妇联服务党建的作用，树立大抓基层的鲜明导向，创新工作方式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妇联数量</w:t>
            </w:r>
          </w:p>
        </w:tc>
        <w:tc>
          <w:tcPr>
            <w:tcW w:w="5386" w:type="dxa"/>
            <w:vAlign w:val="center"/>
          </w:tcPr>
          <w:p>
            <w:pPr>
              <w:pStyle w:val="12"/>
            </w:pPr>
            <w:r>
              <w:t>妇联数量</w:t>
            </w:r>
          </w:p>
        </w:tc>
        <w:tc>
          <w:tcPr>
            <w:tcW w:w="2268" w:type="dxa"/>
            <w:vAlign w:val="center"/>
          </w:tcPr>
          <w:p>
            <w:pPr>
              <w:pStyle w:val="12"/>
            </w:pPr>
            <w:r>
              <w:t>≥95%</w:t>
            </w:r>
          </w:p>
        </w:tc>
        <w:tc>
          <w:tcPr>
            <w:tcW w:w="1276" w:type="dxa"/>
            <w:vAlign w:val="center"/>
          </w:tcPr>
          <w:p>
            <w:pPr>
              <w:pStyle w:val="12"/>
            </w:pPr>
            <w:r>
              <w:t>河北省委组织部、民政厅、财政厅、妇联《关于坚持党建代妇建进一步加强妇联基层组织建设的意见》（冀妇发【2019】6号）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妇联工作运行</w:t>
            </w:r>
          </w:p>
        </w:tc>
        <w:tc>
          <w:tcPr>
            <w:tcW w:w="5386" w:type="dxa"/>
            <w:vAlign w:val="center"/>
          </w:tcPr>
          <w:p>
            <w:pPr>
              <w:pStyle w:val="12"/>
            </w:pPr>
            <w:r>
              <w:t>妇联工作运行</w:t>
            </w:r>
          </w:p>
        </w:tc>
        <w:tc>
          <w:tcPr>
            <w:tcW w:w="2268" w:type="dxa"/>
            <w:vAlign w:val="center"/>
          </w:tcPr>
          <w:p>
            <w:pPr>
              <w:pStyle w:val="12"/>
            </w:pPr>
            <w:r>
              <w:t>≥95%</w:t>
            </w:r>
          </w:p>
        </w:tc>
        <w:tc>
          <w:tcPr>
            <w:tcW w:w="1276" w:type="dxa"/>
            <w:vAlign w:val="center"/>
          </w:tcPr>
          <w:p>
            <w:pPr>
              <w:pStyle w:val="12"/>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资金拨付及时</w:t>
            </w:r>
          </w:p>
        </w:tc>
        <w:tc>
          <w:tcPr>
            <w:tcW w:w="2268" w:type="dxa"/>
            <w:vAlign w:val="center"/>
          </w:tcPr>
          <w:p>
            <w:pPr>
              <w:pStyle w:val="12"/>
            </w:pPr>
            <w:r>
              <w:t>≥95%</w:t>
            </w:r>
          </w:p>
        </w:tc>
        <w:tc>
          <w:tcPr>
            <w:tcW w:w="1276" w:type="dxa"/>
            <w:vAlign w:val="center"/>
          </w:tcPr>
          <w:p>
            <w:pPr>
              <w:pStyle w:val="12"/>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资金需求2万元</w:t>
            </w:r>
          </w:p>
        </w:tc>
        <w:tc>
          <w:tcPr>
            <w:tcW w:w="2268" w:type="dxa"/>
            <w:vAlign w:val="center"/>
          </w:tcPr>
          <w:p>
            <w:pPr>
              <w:pStyle w:val="12"/>
            </w:pPr>
            <w:r>
              <w:t>2万元</w:t>
            </w:r>
          </w:p>
        </w:tc>
        <w:tc>
          <w:tcPr>
            <w:tcW w:w="1276" w:type="dxa"/>
            <w:vAlign w:val="center"/>
          </w:tcPr>
          <w:p>
            <w:pPr>
              <w:pStyle w:val="12"/>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促进经济发展</w:t>
            </w:r>
          </w:p>
        </w:tc>
        <w:tc>
          <w:tcPr>
            <w:tcW w:w="2268" w:type="dxa"/>
            <w:vAlign w:val="center"/>
          </w:tcPr>
          <w:p>
            <w:pPr>
              <w:pStyle w:val="12"/>
            </w:pPr>
            <w:r>
              <w:t>≥95%</w:t>
            </w:r>
          </w:p>
        </w:tc>
        <w:tc>
          <w:tcPr>
            <w:tcW w:w="1276" w:type="dxa"/>
            <w:vAlign w:val="center"/>
          </w:tcPr>
          <w:p>
            <w:pPr>
              <w:pStyle w:val="12"/>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妇女权利</w:t>
            </w:r>
          </w:p>
        </w:tc>
        <w:tc>
          <w:tcPr>
            <w:tcW w:w="5386" w:type="dxa"/>
            <w:vAlign w:val="center"/>
          </w:tcPr>
          <w:p>
            <w:pPr>
              <w:pStyle w:val="12"/>
            </w:pPr>
            <w:r>
              <w:t>保障妇女的权利</w:t>
            </w:r>
          </w:p>
        </w:tc>
        <w:tc>
          <w:tcPr>
            <w:tcW w:w="2268" w:type="dxa"/>
            <w:vAlign w:val="center"/>
          </w:tcPr>
          <w:p>
            <w:pPr>
              <w:pStyle w:val="12"/>
            </w:pPr>
            <w:r>
              <w:t>≥95%</w:t>
            </w:r>
          </w:p>
        </w:tc>
        <w:tc>
          <w:tcPr>
            <w:tcW w:w="1276" w:type="dxa"/>
            <w:vAlign w:val="center"/>
          </w:tcPr>
          <w:p>
            <w:pPr>
              <w:pStyle w:val="12"/>
            </w:pPr>
            <w:r>
              <w:t>河北省委组织部、民政厅、财政厅、妇联《关于坚持党建代妇建进一步加强妇联基层组织建设的意见》（冀妇发【2019】6号）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w:t>
            </w:r>
          </w:p>
        </w:tc>
        <w:tc>
          <w:tcPr>
            <w:tcW w:w="5386" w:type="dxa"/>
            <w:vAlign w:val="center"/>
          </w:tcPr>
          <w:p>
            <w:pPr>
              <w:pStyle w:val="12"/>
            </w:pPr>
            <w:r>
              <w:t>持续健康发展</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13058224P003B26100441</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1.做好大学生征兵工作</w:t>
            </w:r>
          </w:p>
          <w:p>
            <w:pPr>
              <w:pStyle w:val="12"/>
            </w:pPr>
            <w:r>
              <w:t>2.规范武装基础设施建设</w:t>
            </w:r>
          </w:p>
          <w:p>
            <w:pPr>
              <w:pStyle w:val="12"/>
            </w:pPr>
            <w:r>
              <w:t>3.健全基层武装干部建设队伍，扎实有效地强化民兵训练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w:t>
            </w:r>
          </w:p>
        </w:tc>
        <w:tc>
          <w:tcPr>
            <w:tcW w:w="5386" w:type="dxa"/>
            <w:vAlign w:val="center"/>
          </w:tcPr>
          <w:p>
            <w:pPr>
              <w:pStyle w:val="12"/>
            </w:pPr>
            <w:r>
              <w:t>征兵数量</w:t>
            </w:r>
          </w:p>
        </w:tc>
        <w:tc>
          <w:tcPr>
            <w:tcW w:w="2268" w:type="dxa"/>
            <w:vAlign w:val="center"/>
          </w:tcPr>
          <w:p>
            <w:pPr>
              <w:pStyle w:val="12"/>
            </w:pPr>
            <w:r>
              <w:t>≥95%</w:t>
            </w:r>
          </w:p>
        </w:tc>
        <w:tc>
          <w:tcPr>
            <w:tcW w:w="1276" w:type="dxa"/>
            <w:vAlign w:val="center"/>
          </w:tcPr>
          <w:p>
            <w:pPr>
              <w:pStyle w:val="12"/>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大学生征兵</w:t>
            </w:r>
          </w:p>
        </w:tc>
        <w:tc>
          <w:tcPr>
            <w:tcW w:w="5386" w:type="dxa"/>
            <w:vAlign w:val="center"/>
          </w:tcPr>
          <w:p>
            <w:pPr>
              <w:pStyle w:val="12"/>
            </w:pPr>
            <w:r>
              <w:t>大学生征兵</w:t>
            </w:r>
          </w:p>
        </w:tc>
        <w:tc>
          <w:tcPr>
            <w:tcW w:w="2268" w:type="dxa"/>
            <w:vAlign w:val="center"/>
          </w:tcPr>
          <w:p>
            <w:pPr>
              <w:pStyle w:val="12"/>
            </w:pPr>
            <w:r>
              <w:t>≥95%</w:t>
            </w:r>
          </w:p>
        </w:tc>
        <w:tc>
          <w:tcPr>
            <w:tcW w:w="1276" w:type="dxa"/>
            <w:vAlign w:val="center"/>
          </w:tcPr>
          <w:p>
            <w:pPr>
              <w:pStyle w:val="12"/>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资金拨付及时</w:t>
            </w:r>
          </w:p>
        </w:tc>
        <w:tc>
          <w:tcPr>
            <w:tcW w:w="2268" w:type="dxa"/>
            <w:vAlign w:val="center"/>
          </w:tcPr>
          <w:p>
            <w:pPr>
              <w:pStyle w:val="12"/>
            </w:pPr>
            <w:r>
              <w:t>≥95%</w:t>
            </w:r>
          </w:p>
        </w:tc>
        <w:tc>
          <w:tcPr>
            <w:tcW w:w="1276" w:type="dxa"/>
            <w:vAlign w:val="center"/>
          </w:tcPr>
          <w:p>
            <w:pPr>
              <w:pStyle w:val="12"/>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资金需求量</w:t>
            </w:r>
          </w:p>
        </w:tc>
        <w:tc>
          <w:tcPr>
            <w:tcW w:w="5386" w:type="dxa"/>
            <w:vAlign w:val="center"/>
          </w:tcPr>
          <w:p>
            <w:pPr>
              <w:pStyle w:val="12"/>
            </w:pPr>
            <w:r>
              <w:t>资金需求3万元</w:t>
            </w:r>
          </w:p>
        </w:tc>
        <w:tc>
          <w:tcPr>
            <w:tcW w:w="2268" w:type="dxa"/>
            <w:vAlign w:val="center"/>
          </w:tcPr>
          <w:p>
            <w:pPr>
              <w:pStyle w:val="12"/>
            </w:pPr>
            <w:r>
              <w:t>3万元</w:t>
            </w:r>
          </w:p>
        </w:tc>
        <w:tc>
          <w:tcPr>
            <w:tcW w:w="1276" w:type="dxa"/>
            <w:vAlign w:val="center"/>
          </w:tcPr>
          <w:p>
            <w:pPr>
              <w:pStyle w:val="12"/>
            </w:pPr>
            <w:r>
              <w:t>邢台军分区《关于进一步加强大学生征集的意见》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民兵干部队伍建设</w:t>
            </w:r>
          </w:p>
        </w:tc>
        <w:tc>
          <w:tcPr>
            <w:tcW w:w="5386" w:type="dxa"/>
            <w:vAlign w:val="center"/>
          </w:tcPr>
          <w:p>
            <w:pPr>
              <w:pStyle w:val="12"/>
            </w:pPr>
            <w:r>
              <w:t>提高民兵建设保障</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稳定社会</w:t>
            </w:r>
          </w:p>
        </w:tc>
        <w:tc>
          <w:tcPr>
            <w:tcW w:w="5386" w:type="dxa"/>
            <w:vAlign w:val="center"/>
          </w:tcPr>
          <w:p>
            <w:pPr>
              <w:pStyle w:val="12"/>
            </w:pPr>
            <w:r>
              <w:t>征兵工作顺利完成</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w:t>
            </w:r>
          </w:p>
        </w:tc>
        <w:tc>
          <w:tcPr>
            <w:tcW w:w="5386" w:type="dxa"/>
            <w:vAlign w:val="center"/>
          </w:tcPr>
          <w:p>
            <w:pPr>
              <w:pStyle w:val="12"/>
            </w:pPr>
            <w:r>
              <w:t>实现武装工作协调发展</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13058224P00J82G10043M</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1.强化团委班子建设，确保村建有团支部，积极开展五四红旗团委，团支部创建工作。</w:t>
            </w:r>
          </w:p>
          <w:p>
            <w:pPr>
              <w:pStyle w:val="12"/>
            </w:pPr>
            <w:r>
              <w:t>2.开展团内学习教育活动，宣传团内工作。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团委班子</w:t>
            </w:r>
          </w:p>
        </w:tc>
        <w:tc>
          <w:tcPr>
            <w:tcW w:w="5386" w:type="dxa"/>
            <w:vAlign w:val="center"/>
          </w:tcPr>
          <w:p>
            <w:pPr>
              <w:pStyle w:val="12"/>
            </w:pPr>
            <w:r>
              <w:t>团委班子数量</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团委建设</w:t>
            </w:r>
          </w:p>
        </w:tc>
        <w:tc>
          <w:tcPr>
            <w:tcW w:w="5386" w:type="dxa"/>
            <w:vAlign w:val="center"/>
          </w:tcPr>
          <w:p>
            <w:pPr>
              <w:pStyle w:val="12"/>
            </w:pPr>
            <w:r>
              <w:t>团委班子建设</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合理性</w:t>
            </w:r>
          </w:p>
        </w:tc>
        <w:tc>
          <w:tcPr>
            <w:tcW w:w="5386" w:type="dxa"/>
            <w:vAlign w:val="center"/>
          </w:tcPr>
          <w:p>
            <w:pPr>
              <w:pStyle w:val="12"/>
            </w:pPr>
            <w:r>
              <w:t>制度合理规范</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资金需求量</w:t>
            </w:r>
          </w:p>
        </w:tc>
        <w:tc>
          <w:tcPr>
            <w:tcW w:w="5386" w:type="dxa"/>
            <w:vAlign w:val="center"/>
          </w:tcPr>
          <w:p>
            <w:pPr>
              <w:pStyle w:val="12"/>
            </w:pPr>
            <w:r>
              <w:t>资金需求量2万元</w:t>
            </w:r>
          </w:p>
        </w:tc>
        <w:tc>
          <w:tcPr>
            <w:tcW w:w="2268" w:type="dxa"/>
            <w:vAlign w:val="center"/>
          </w:tcPr>
          <w:p>
            <w:pPr>
              <w:pStyle w:val="12"/>
            </w:pPr>
            <w:r>
              <w:t>2万元</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w:t>
            </w:r>
          </w:p>
        </w:tc>
        <w:tc>
          <w:tcPr>
            <w:tcW w:w="5386" w:type="dxa"/>
            <w:vAlign w:val="center"/>
          </w:tcPr>
          <w:p>
            <w:pPr>
              <w:pStyle w:val="12"/>
            </w:pPr>
            <w:r>
              <w:t>维护社会稳定</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思想教育</w:t>
            </w:r>
          </w:p>
        </w:tc>
        <w:tc>
          <w:tcPr>
            <w:tcW w:w="5386" w:type="dxa"/>
            <w:vAlign w:val="center"/>
          </w:tcPr>
          <w:p>
            <w:pPr>
              <w:pStyle w:val="12"/>
            </w:pPr>
            <w:r>
              <w:t>提高思想道德教育</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可持续发展</w:t>
            </w:r>
          </w:p>
        </w:tc>
        <w:tc>
          <w:tcPr>
            <w:tcW w:w="5386" w:type="dxa"/>
            <w:vAlign w:val="center"/>
          </w:tcPr>
          <w:p>
            <w:pPr>
              <w:pStyle w:val="12"/>
            </w:pPr>
            <w:r>
              <w:t>保障团委活动持续发展</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根据《中国共产党章程》《中国共产主义青年团章程》《国资委直属机关党委工作规则》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沙河市人民政府褡裢街道办事处本级上年末固定资产金额为189.39万元（详见下表）。本年度拟购置固定资产总额为0.00万元，已按要求列入政府采购预算，详见政府采购预算表。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160001沙河市人民政府褡裢街道办事处本级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1550</w:t>
            </w:r>
          </w:p>
        </w:tc>
        <w:tc>
          <w:tcPr>
            <w:tcW w:w="2835"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6EC66E0"/>
    <w:rsid w:val="0C7B653C"/>
    <w:rsid w:val="10321608"/>
    <w:rsid w:val="10605103"/>
    <w:rsid w:val="10FD39C4"/>
    <w:rsid w:val="115E45E7"/>
    <w:rsid w:val="117B0D8C"/>
    <w:rsid w:val="183F2B14"/>
    <w:rsid w:val="18C1177B"/>
    <w:rsid w:val="1A077661"/>
    <w:rsid w:val="2580476C"/>
    <w:rsid w:val="26AF5308"/>
    <w:rsid w:val="2713680D"/>
    <w:rsid w:val="27693709"/>
    <w:rsid w:val="3058256D"/>
    <w:rsid w:val="343B642D"/>
    <w:rsid w:val="35261D69"/>
    <w:rsid w:val="353A66E5"/>
    <w:rsid w:val="3BBD0FB9"/>
    <w:rsid w:val="411C1395"/>
    <w:rsid w:val="41410DFB"/>
    <w:rsid w:val="41C255B1"/>
    <w:rsid w:val="46E41B63"/>
    <w:rsid w:val="470F58F9"/>
    <w:rsid w:val="48DA5DBD"/>
    <w:rsid w:val="49ED1B20"/>
    <w:rsid w:val="4AF33166"/>
    <w:rsid w:val="4DC64B62"/>
    <w:rsid w:val="4EB40E5E"/>
    <w:rsid w:val="50591CBD"/>
    <w:rsid w:val="50C335DB"/>
    <w:rsid w:val="51C31561"/>
    <w:rsid w:val="5231278F"/>
    <w:rsid w:val="55A57753"/>
    <w:rsid w:val="561072C2"/>
    <w:rsid w:val="5842779D"/>
    <w:rsid w:val="59CF2FF0"/>
    <w:rsid w:val="5C7F2AAC"/>
    <w:rsid w:val="5E4C3FF5"/>
    <w:rsid w:val="617A3CE4"/>
    <w:rsid w:val="629923ED"/>
    <w:rsid w:val="64D6779F"/>
    <w:rsid w:val="6848469A"/>
    <w:rsid w:val="688F051A"/>
    <w:rsid w:val="69692B1A"/>
    <w:rsid w:val="6AE6019A"/>
    <w:rsid w:val="6B347157"/>
    <w:rsid w:val="6C0E79A8"/>
    <w:rsid w:val="72223047"/>
    <w:rsid w:val="75C15A8B"/>
    <w:rsid w:val="75F47C0F"/>
    <w:rsid w:val="785A0336"/>
    <w:rsid w:val="796055BB"/>
    <w:rsid w:val="7BAD436A"/>
    <w:rsid w:val="7BEC1388"/>
    <w:rsid w:val="7C703D67"/>
    <w:rsid w:val="7FF15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2024-02-04T15:03:34Z</dcterms:created>
  <dcterms:modified xsi:type="dcterms:W3CDTF">2024-02-04T07:03:34Z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2024-02-04T15:03:36Z</dcterms:created>
  <dcterms:modified xsi:type="dcterms:W3CDTF">2024-02-04T07:03:36Z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2024-02-04T15:03:35Z</dcterms:created>
  <dcterms:modified xsi:type="dcterms:W3CDTF">2024-02-04T07:03:35Z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2024-02-04T15:03:35Z</dcterms:created>
  <dcterms:modified xsi:type="dcterms:W3CDTF">2024-02-04T07:03:35Z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2024-02-04T15:03:35Z</dcterms:created>
  <dcterms:modified xsi:type="dcterms:W3CDTF">2024-02-04T07:03:35Z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2024-02-04T15:03:29Z</dcterms:created>
  <dcterms:modified xsi:type="dcterms:W3CDTF">2024-02-04T07:03:29Z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2024-02-04T15:03:33Z</dcterms:created>
  <dcterms:modified xsi:type="dcterms:W3CDTF">2024-02-04T07:03:33Z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2024-02-04T15:03:33Z</dcterms:created>
  <dcterms:modified xsi:type="dcterms:W3CDTF">2024-02-04T07:03:33Z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2024-02-04T15:03:32Z</dcterms:created>
  <dcterms:modified xsi:type="dcterms:W3CDTF">2024-02-04T07:03:32Z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328293-772b-4268-8b4a-45cb5b762fb8}">
  <ds:schemaRefs/>
</ds:datastoreItem>
</file>

<file path=customXml/itemProps10.xml><?xml version="1.0" encoding="utf-8"?>
<ds:datastoreItem xmlns:ds="http://schemas.openxmlformats.org/officeDocument/2006/customXml" ds:itemID="{fd24145d-d0b3-41e6-93e2-5ac87d7f8f0f}">
  <ds:schemaRefs/>
</ds:datastoreItem>
</file>

<file path=customXml/itemProps11.xml><?xml version="1.0" encoding="utf-8"?>
<ds:datastoreItem xmlns:ds="http://schemas.openxmlformats.org/officeDocument/2006/customXml" ds:itemID="{2c3fe8ea-9ff1-4ed3-afe7-d21093c00b1c}">
  <ds:schemaRefs/>
</ds:datastoreItem>
</file>

<file path=customXml/itemProps12.xml><?xml version="1.0" encoding="utf-8"?>
<ds:datastoreItem xmlns:ds="http://schemas.openxmlformats.org/officeDocument/2006/customXml" ds:itemID="{677e130e-6d7d-491b-9f3c-eedfa347bdd2}">
  <ds:schemaRefs/>
</ds:datastoreItem>
</file>

<file path=customXml/itemProps13.xml><?xml version="1.0" encoding="utf-8"?>
<ds:datastoreItem xmlns:ds="http://schemas.openxmlformats.org/officeDocument/2006/customXml" ds:itemID="{0333fbb7-3684-4dda-9bf6-221a4d6827c3}">
  <ds:schemaRefs/>
</ds:datastoreItem>
</file>

<file path=customXml/itemProps14.xml><?xml version="1.0" encoding="utf-8"?>
<ds:datastoreItem xmlns:ds="http://schemas.openxmlformats.org/officeDocument/2006/customXml" ds:itemID="{2eb18c09-55f8-4f43-a006-b3703d3ae9ef}">
  <ds:schemaRefs/>
</ds:datastoreItem>
</file>

<file path=customXml/itemProps15.xml><?xml version="1.0" encoding="utf-8"?>
<ds:datastoreItem xmlns:ds="http://schemas.openxmlformats.org/officeDocument/2006/customXml" ds:itemID="{05e6e228-5372-4ad9-b69a-3a6285ce6544}">
  <ds:schemaRefs/>
</ds:datastoreItem>
</file>

<file path=customXml/itemProps16.xml><?xml version="1.0" encoding="utf-8"?>
<ds:datastoreItem xmlns:ds="http://schemas.openxmlformats.org/officeDocument/2006/customXml" ds:itemID="{a05bfbd7-9c23-4005-9df1-1f30ba156d55}">
  <ds:schemaRefs/>
</ds:datastoreItem>
</file>

<file path=customXml/itemProps17.xml><?xml version="1.0" encoding="utf-8"?>
<ds:datastoreItem xmlns:ds="http://schemas.openxmlformats.org/officeDocument/2006/customXml" ds:itemID="{b1b20739-af64-4630-b7e3-d9d3fd69d031}">
  <ds:schemaRefs/>
</ds:datastoreItem>
</file>

<file path=customXml/itemProps18.xml><?xml version="1.0" encoding="utf-8"?>
<ds:datastoreItem xmlns:ds="http://schemas.openxmlformats.org/officeDocument/2006/customXml" ds:itemID="{13a23f1f-b006-4b8f-aa43-9d76a5a99365}">
  <ds:schemaRefs/>
</ds:datastoreItem>
</file>

<file path=customXml/itemProps2.xml><?xml version="1.0" encoding="utf-8"?>
<ds:datastoreItem xmlns:ds="http://schemas.openxmlformats.org/officeDocument/2006/customXml" ds:itemID="{d5600dd0-e5c8-4d8b-a708-436aecf53fc8}">
  <ds:schemaRefs/>
</ds:datastoreItem>
</file>

<file path=customXml/itemProps3.xml><?xml version="1.0" encoding="utf-8"?>
<ds:datastoreItem xmlns:ds="http://schemas.openxmlformats.org/officeDocument/2006/customXml" ds:itemID="{f3d1ef1a-0071-4b41-ae8b-78acd364779c}">
  <ds:schemaRefs/>
</ds:datastoreItem>
</file>

<file path=customXml/itemProps4.xml><?xml version="1.0" encoding="utf-8"?>
<ds:datastoreItem xmlns:ds="http://schemas.openxmlformats.org/officeDocument/2006/customXml" ds:itemID="{b0c875ed-4da4-4174-a137-cfe05f67b7ac}">
  <ds:schemaRefs/>
</ds:datastoreItem>
</file>

<file path=customXml/itemProps5.xml><?xml version="1.0" encoding="utf-8"?>
<ds:datastoreItem xmlns:ds="http://schemas.openxmlformats.org/officeDocument/2006/customXml" ds:itemID="{577c2fcf-7116-4dc0-a4eb-49c12a3aef38}">
  <ds:schemaRefs/>
</ds:datastoreItem>
</file>

<file path=customXml/itemProps6.xml><?xml version="1.0" encoding="utf-8"?>
<ds:datastoreItem xmlns:ds="http://schemas.openxmlformats.org/officeDocument/2006/customXml" ds:itemID="{bfecef57-6422-4e48-9d71-a7b5391f2335}">
  <ds:schemaRefs/>
</ds:datastoreItem>
</file>

<file path=customXml/itemProps7.xml><?xml version="1.0" encoding="utf-8"?>
<ds:datastoreItem xmlns:ds="http://schemas.openxmlformats.org/officeDocument/2006/customXml" ds:itemID="{d96754a0-4ba3-428d-83e2-6a661df7c436}">
  <ds:schemaRefs/>
</ds:datastoreItem>
</file>

<file path=customXml/itemProps8.xml><?xml version="1.0" encoding="utf-8"?>
<ds:datastoreItem xmlns:ds="http://schemas.openxmlformats.org/officeDocument/2006/customXml" ds:itemID="{7209c0c6-c7f1-499c-ad99-cb90b73156d6}">
  <ds:schemaRefs/>
</ds:datastoreItem>
</file>

<file path=customXml/itemProps9.xml><?xml version="1.0" encoding="utf-8"?>
<ds:datastoreItem xmlns:ds="http://schemas.openxmlformats.org/officeDocument/2006/customXml" ds:itemID="{94d8f475-1c5c-4b91-adc9-682f44656023}">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2024-02-04T15:03:00Z</dcterms:created>
  <dc:creator>Administrator</dc:creator>
  <cp:lastModifiedBy>早开的晚霞。</cp:lastModifiedBy>
  <dcterms:modified xsi:type="dcterms:W3CDTF">2024-02-07T09:57:54Z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7A7AAD2BEE504933BC95C143A2884DDD</vt:lpwstr>
  </property>
</Properties>
</file>